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7095" w14:textId="41A7D050" w:rsidR="004C6F71" w:rsidRPr="00676AE5" w:rsidRDefault="004C6F71" w:rsidP="004C6F71">
      <w:pPr>
        <w:jc w:val="both"/>
        <w:rPr>
          <w:rFonts w:ascii="Arial Narrow" w:eastAsia="Times New Roman" w:hAnsi="Arial Narrow"/>
          <w:sz w:val="22"/>
          <w:szCs w:val="22"/>
        </w:rPr>
      </w:pPr>
      <w:bookmarkStart w:id="0" w:name="page2"/>
      <w:bookmarkStart w:id="1" w:name="page1"/>
      <w:bookmarkEnd w:id="0"/>
      <w:bookmarkEnd w:id="1"/>
      <w:r w:rsidRPr="00676AE5">
        <w:rPr>
          <w:rFonts w:ascii="Arial Narrow" w:eastAsia="Times New Roman" w:hAnsi="Arial Narrow"/>
          <w:sz w:val="22"/>
          <w:szCs w:val="22"/>
        </w:rPr>
        <w:t>Na temelju odredbi članka 30. i 34</w:t>
      </w:r>
      <w:r>
        <w:rPr>
          <w:rFonts w:ascii="Arial Narrow" w:eastAsia="Times New Roman" w:hAnsi="Arial Narrow"/>
          <w:sz w:val="22"/>
          <w:szCs w:val="22"/>
        </w:rPr>
        <w:t>.</w:t>
      </w:r>
      <w:r w:rsidRPr="00676AE5">
        <w:rPr>
          <w:rFonts w:ascii="Arial Narrow" w:eastAsia="Times New Roman" w:hAnsi="Arial Narrow"/>
          <w:sz w:val="22"/>
          <w:szCs w:val="22"/>
        </w:rPr>
        <w:t xml:space="preserve"> Zakona o komunalnom gospodarstvu („Narodne novine“ br. 68/18, 110/18</w:t>
      </w:r>
      <w:r w:rsidR="00A74C2C">
        <w:rPr>
          <w:rFonts w:ascii="Arial Narrow" w:eastAsia="Times New Roman" w:hAnsi="Arial Narrow"/>
          <w:sz w:val="22"/>
          <w:szCs w:val="22"/>
        </w:rPr>
        <w:t>, 32/20</w:t>
      </w:r>
      <w:r w:rsidRPr="00676AE5">
        <w:rPr>
          <w:rFonts w:ascii="Arial Narrow" w:eastAsia="Times New Roman" w:hAnsi="Arial Narrow"/>
          <w:sz w:val="22"/>
          <w:szCs w:val="22"/>
        </w:rPr>
        <w:t>)</w:t>
      </w:r>
      <w:r w:rsidR="00096F66">
        <w:rPr>
          <w:rFonts w:ascii="Arial Narrow" w:eastAsia="Times New Roman" w:hAnsi="Arial Narrow"/>
          <w:sz w:val="22"/>
          <w:szCs w:val="22"/>
        </w:rPr>
        <w:t xml:space="preserve"> i Odluke o obavljanju dimnjačarskih poslova usvojene na </w:t>
      </w:r>
      <w:r w:rsidR="004439A7">
        <w:rPr>
          <w:rFonts w:ascii="Arial Narrow" w:eastAsia="Times New Roman" w:hAnsi="Arial Narrow"/>
          <w:sz w:val="22"/>
          <w:szCs w:val="22"/>
        </w:rPr>
        <w:t>11.</w:t>
      </w:r>
      <w:r w:rsidR="00096F66">
        <w:rPr>
          <w:rFonts w:ascii="Arial Narrow" w:eastAsia="Times New Roman" w:hAnsi="Arial Narrow"/>
          <w:sz w:val="22"/>
          <w:szCs w:val="22"/>
        </w:rPr>
        <w:t xml:space="preserve">sjednici </w:t>
      </w:r>
      <w:r w:rsidR="00BA76F7">
        <w:rPr>
          <w:rFonts w:ascii="Arial Narrow" w:eastAsia="Times New Roman" w:hAnsi="Arial Narrow"/>
          <w:sz w:val="22"/>
          <w:szCs w:val="22"/>
        </w:rPr>
        <w:t>Općinskog vijeća</w:t>
      </w:r>
      <w:r w:rsidR="00096F66">
        <w:rPr>
          <w:rFonts w:ascii="Arial Narrow" w:eastAsia="Times New Roman" w:hAnsi="Arial Narrow"/>
          <w:sz w:val="22"/>
          <w:szCs w:val="22"/>
        </w:rPr>
        <w:t xml:space="preserve"> </w:t>
      </w:r>
      <w:r w:rsidR="00BA76F7">
        <w:rPr>
          <w:rFonts w:ascii="Arial Narrow" w:eastAsia="Times New Roman" w:hAnsi="Arial Narrow"/>
          <w:sz w:val="22"/>
          <w:szCs w:val="22"/>
        </w:rPr>
        <w:t xml:space="preserve"> Općine</w:t>
      </w:r>
      <w:r w:rsidR="004439A7">
        <w:rPr>
          <w:rFonts w:ascii="Arial Narrow" w:eastAsia="Times New Roman" w:hAnsi="Arial Narrow"/>
          <w:sz w:val="22"/>
          <w:szCs w:val="22"/>
        </w:rPr>
        <w:t xml:space="preserve"> Brestovac</w:t>
      </w:r>
      <w:r w:rsidR="00096F66">
        <w:rPr>
          <w:rFonts w:ascii="Arial Narrow" w:eastAsia="Times New Roman" w:hAnsi="Arial Narrow"/>
          <w:sz w:val="22"/>
          <w:szCs w:val="22"/>
        </w:rPr>
        <w:t xml:space="preserve"> </w:t>
      </w:r>
      <w:r w:rsidR="0005619B">
        <w:rPr>
          <w:rFonts w:ascii="Arial Narrow" w:eastAsia="Times New Roman" w:hAnsi="Arial Narrow"/>
          <w:sz w:val="22"/>
          <w:szCs w:val="22"/>
        </w:rPr>
        <w:t>,</w:t>
      </w:r>
      <w:r w:rsidRPr="00676AE5">
        <w:rPr>
          <w:rFonts w:ascii="Arial Narrow" w:eastAsia="Times New Roman" w:hAnsi="Arial Narrow"/>
          <w:sz w:val="22"/>
          <w:szCs w:val="22"/>
        </w:rPr>
        <w:t xml:space="preserve"> </w:t>
      </w:r>
      <w:r w:rsidR="00096F66" w:rsidRPr="00676AE5">
        <w:rPr>
          <w:rFonts w:ascii="Arial Narrow" w:eastAsia="Times New Roman" w:hAnsi="Arial Narrow"/>
          <w:sz w:val="22"/>
          <w:szCs w:val="22"/>
        </w:rPr>
        <w:t xml:space="preserve">uz </w:t>
      </w:r>
      <w:r w:rsidR="00BA76F7">
        <w:rPr>
          <w:rFonts w:ascii="Arial Narrow" w:eastAsia="Times New Roman" w:hAnsi="Arial Narrow"/>
          <w:sz w:val="22"/>
          <w:szCs w:val="22"/>
        </w:rPr>
        <w:t>P</w:t>
      </w:r>
      <w:r w:rsidR="00096F66" w:rsidRPr="00676AE5">
        <w:rPr>
          <w:rFonts w:ascii="Arial Narrow" w:eastAsia="Times New Roman" w:hAnsi="Arial Narrow"/>
          <w:sz w:val="22"/>
          <w:szCs w:val="22"/>
        </w:rPr>
        <w:t xml:space="preserve">rethodnu suglasnost </w:t>
      </w:r>
      <w:r w:rsidR="000E154E">
        <w:rPr>
          <w:rFonts w:ascii="Arial Narrow" w:eastAsia="Times New Roman" w:hAnsi="Arial Narrow"/>
          <w:sz w:val="22"/>
          <w:szCs w:val="22"/>
        </w:rPr>
        <w:t>Općinskog vijeća Općine Brestovac</w:t>
      </w:r>
      <w:r w:rsidR="00096F66">
        <w:rPr>
          <w:rFonts w:ascii="Arial Narrow" w:eastAsia="Times New Roman" w:hAnsi="Arial Narrow"/>
          <w:sz w:val="22"/>
          <w:szCs w:val="22"/>
        </w:rPr>
        <w:t xml:space="preserve">, </w:t>
      </w:r>
      <w:r>
        <w:rPr>
          <w:rFonts w:ascii="Arial Narrow" w:eastAsia="Times New Roman" w:hAnsi="Arial Narrow"/>
          <w:sz w:val="22"/>
          <w:szCs w:val="22"/>
        </w:rPr>
        <w:t>Uprava</w:t>
      </w:r>
      <w:r w:rsidRPr="00676AE5">
        <w:rPr>
          <w:rFonts w:ascii="Arial Narrow" w:eastAsia="Times New Roman" w:hAnsi="Arial Narrow"/>
          <w:sz w:val="22"/>
          <w:szCs w:val="22"/>
        </w:rPr>
        <w:t xml:space="preserve"> Komunalac Požeg</w:t>
      </w:r>
      <w:r>
        <w:rPr>
          <w:rFonts w:ascii="Arial Narrow" w:eastAsia="Times New Roman" w:hAnsi="Arial Narrow"/>
          <w:sz w:val="22"/>
          <w:szCs w:val="22"/>
        </w:rPr>
        <w:t>a d.o.o. za komunalne djelatnosti</w:t>
      </w:r>
      <w:r w:rsidRPr="00676AE5">
        <w:rPr>
          <w:rFonts w:ascii="Arial Narrow" w:eastAsia="Times New Roman" w:hAnsi="Arial Narrow"/>
          <w:sz w:val="22"/>
          <w:szCs w:val="22"/>
        </w:rPr>
        <w:t xml:space="preserve"> </w:t>
      </w:r>
      <w:r>
        <w:rPr>
          <w:rFonts w:ascii="Arial Narrow" w:eastAsia="Times New Roman" w:hAnsi="Arial Narrow"/>
          <w:sz w:val="22"/>
          <w:szCs w:val="22"/>
        </w:rPr>
        <w:t>donosi</w:t>
      </w:r>
    </w:p>
    <w:p w14:paraId="0664CA1E" w14:textId="77777777" w:rsidR="004C6F71" w:rsidRPr="00676AE5" w:rsidRDefault="004C6F71" w:rsidP="004C6F71">
      <w:pPr>
        <w:rPr>
          <w:rFonts w:ascii="Arial Narrow" w:eastAsia="Times New Roman" w:hAnsi="Arial Narrow"/>
          <w:sz w:val="22"/>
          <w:szCs w:val="22"/>
        </w:rPr>
      </w:pPr>
    </w:p>
    <w:p w14:paraId="63AA8709" w14:textId="77777777" w:rsidR="004837F4" w:rsidRDefault="004837F4" w:rsidP="004C6F71">
      <w:pPr>
        <w:jc w:val="center"/>
        <w:rPr>
          <w:rFonts w:ascii="Arial Narrow" w:eastAsia="Times New Roman" w:hAnsi="Arial Narrow"/>
          <w:b/>
          <w:sz w:val="22"/>
          <w:szCs w:val="22"/>
        </w:rPr>
      </w:pPr>
    </w:p>
    <w:p w14:paraId="200B4F92" w14:textId="77777777" w:rsidR="004C6F71" w:rsidRDefault="004C6F71" w:rsidP="004C6F71">
      <w:pPr>
        <w:jc w:val="center"/>
        <w:rPr>
          <w:rFonts w:ascii="Arial Narrow" w:eastAsia="Times New Roman" w:hAnsi="Arial Narrow"/>
          <w:b/>
          <w:sz w:val="22"/>
          <w:szCs w:val="22"/>
        </w:rPr>
      </w:pPr>
      <w:r w:rsidRPr="00676AE5">
        <w:rPr>
          <w:rFonts w:ascii="Arial Narrow" w:eastAsia="Times New Roman" w:hAnsi="Arial Narrow"/>
          <w:b/>
          <w:sz w:val="22"/>
          <w:szCs w:val="22"/>
        </w:rPr>
        <w:t>OPĆE UVJETE KORIŠTENJA DIMNJAČARSKIH USLUGA</w:t>
      </w:r>
    </w:p>
    <w:p w14:paraId="6CF84BB5" w14:textId="77777777" w:rsidR="004837F4" w:rsidRPr="00676AE5" w:rsidRDefault="004837F4" w:rsidP="004C6F71">
      <w:pPr>
        <w:jc w:val="center"/>
        <w:rPr>
          <w:rFonts w:ascii="Arial Narrow" w:eastAsia="Times New Roman" w:hAnsi="Arial Narrow"/>
          <w:b/>
          <w:sz w:val="22"/>
          <w:szCs w:val="22"/>
        </w:rPr>
      </w:pPr>
    </w:p>
    <w:p w14:paraId="0C7D5D63" w14:textId="77777777" w:rsidR="004C6F71" w:rsidRPr="00676AE5" w:rsidRDefault="004C6F71" w:rsidP="004C6F71">
      <w:pPr>
        <w:rPr>
          <w:rFonts w:ascii="Arial Narrow" w:eastAsia="Times New Roman" w:hAnsi="Arial Narrow"/>
          <w:sz w:val="22"/>
          <w:szCs w:val="22"/>
        </w:rPr>
      </w:pPr>
    </w:p>
    <w:p w14:paraId="4074518B" w14:textId="77777777" w:rsidR="004C6F71" w:rsidRPr="004837F4" w:rsidRDefault="004C6F71" w:rsidP="004837F4">
      <w:pPr>
        <w:numPr>
          <w:ilvl w:val="0"/>
          <w:numId w:val="1"/>
        </w:numPr>
        <w:tabs>
          <w:tab w:val="left" w:pos="567"/>
        </w:tabs>
        <w:ind w:left="1080" w:hanging="938"/>
        <w:rPr>
          <w:rFonts w:ascii="Arial Narrow" w:eastAsia="Times New Roman" w:hAnsi="Arial Narrow"/>
          <w:b/>
          <w:sz w:val="22"/>
          <w:szCs w:val="22"/>
        </w:rPr>
      </w:pPr>
      <w:r w:rsidRPr="004837F4">
        <w:rPr>
          <w:rFonts w:ascii="Arial Narrow" w:eastAsia="Times New Roman" w:hAnsi="Arial Narrow"/>
          <w:b/>
          <w:sz w:val="22"/>
          <w:szCs w:val="22"/>
        </w:rPr>
        <w:t>UVODNE ODREDBE</w:t>
      </w:r>
    </w:p>
    <w:p w14:paraId="49690C46" w14:textId="77777777" w:rsidR="004C6F71" w:rsidRPr="00676AE5" w:rsidRDefault="004C6F71" w:rsidP="004C6F71">
      <w:pPr>
        <w:ind w:right="-199"/>
        <w:jc w:val="center"/>
        <w:rPr>
          <w:rFonts w:ascii="Arial Narrow" w:eastAsia="Times New Roman" w:hAnsi="Arial Narrow"/>
          <w:sz w:val="22"/>
          <w:szCs w:val="22"/>
        </w:rPr>
      </w:pPr>
      <w:r w:rsidRPr="00676AE5">
        <w:rPr>
          <w:rFonts w:ascii="Arial Narrow" w:eastAsia="Times New Roman" w:hAnsi="Arial Narrow"/>
          <w:sz w:val="22"/>
          <w:szCs w:val="22"/>
        </w:rPr>
        <w:t>Članak 1.</w:t>
      </w:r>
    </w:p>
    <w:p w14:paraId="5E08BDE8" w14:textId="77777777" w:rsidR="004C6F71" w:rsidRPr="00676AE5" w:rsidRDefault="004C6F71" w:rsidP="004C6F71">
      <w:pPr>
        <w:rPr>
          <w:rFonts w:ascii="Arial Narrow" w:eastAsia="Times New Roman" w:hAnsi="Arial Narrow"/>
          <w:sz w:val="22"/>
          <w:szCs w:val="22"/>
        </w:rPr>
      </w:pPr>
    </w:p>
    <w:p w14:paraId="106A5D61"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 xml:space="preserve">Ovim </w:t>
      </w:r>
      <w:r w:rsidR="00F14038">
        <w:rPr>
          <w:rFonts w:ascii="Arial Narrow" w:eastAsia="Times New Roman" w:hAnsi="Arial Narrow"/>
          <w:sz w:val="22"/>
          <w:szCs w:val="22"/>
        </w:rPr>
        <w:t xml:space="preserve">Općim </w:t>
      </w:r>
      <w:r w:rsidRPr="00676AE5">
        <w:rPr>
          <w:rFonts w:ascii="Arial Narrow" w:eastAsia="Times New Roman" w:hAnsi="Arial Narrow"/>
          <w:sz w:val="22"/>
          <w:szCs w:val="22"/>
        </w:rPr>
        <w:t>uvjetima o korištenju dimnjačarskih usluga na podr</w:t>
      </w:r>
      <w:r w:rsidR="00F14038">
        <w:rPr>
          <w:rFonts w:ascii="Arial Narrow" w:eastAsia="Times New Roman" w:hAnsi="Arial Narrow"/>
          <w:sz w:val="22"/>
          <w:szCs w:val="22"/>
        </w:rPr>
        <w:t>učju JLS-a (u daljnjem tekstu: Opći u</w:t>
      </w:r>
      <w:r w:rsidRPr="00676AE5">
        <w:rPr>
          <w:rFonts w:ascii="Arial Narrow" w:eastAsia="Times New Roman" w:hAnsi="Arial Narrow"/>
          <w:sz w:val="22"/>
          <w:szCs w:val="22"/>
        </w:rPr>
        <w:t>vjeti) uređuju se uvjeti pružanja odnosno korištenja uslužne komunalne djelatnosti - usluge obavljanja dimnjačarskih pos</w:t>
      </w:r>
      <w:r w:rsidR="00F14038">
        <w:rPr>
          <w:rFonts w:ascii="Arial Narrow" w:eastAsia="Times New Roman" w:hAnsi="Arial Narrow"/>
          <w:sz w:val="22"/>
          <w:szCs w:val="22"/>
        </w:rPr>
        <w:t>lova, međusobna prava i obveze i</w:t>
      </w:r>
      <w:r w:rsidRPr="00676AE5">
        <w:rPr>
          <w:rFonts w:ascii="Arial Narrow" w:eastAsia="Times New Roman" w:hAnsi="Arial Narrow"/>
          <w:sz w:val="22"/>
          <w:szCs w:val="22"/>
        </w:rPr>
        <w:t>sporučitelja i korisnika komunalne usluge i način mjerenja, obračuna i plaćanja isporučene komunalne usluge.</w:t>
      </w:r>
    </w:p>
    <w:p w14:paraId="5B8CFB86" w14:textId="77777777" w:rsidR="004C6F71" w:rsidRPr="00676AE5" w:rsidRDefault="004C6F71" w:rsidP="004C6F71">
      <w:pPr>
        <w:jc w:val="both"/>
        <w:rPr>
          <w:rFonts w:ascii="Arial Narrow" w:eastAsia="Times New Roman" w:hAnsi="Arial Narrow"/>
          <w:sz w:val="22"/>
          <w:szCs w:val="22"/>
        </w:rPr>
      </w:pPr>
    </w:p>
    <w:p w14:paraId="4A9A20BE"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 xml:space="preserve">Obavljanje dimnjačarskih poslova je od posebnog društvenog značaja, kao mjera za sprečavanje požara, zaštite života, zdravlja i sigurnosti ljudi, građevina i drugih materijalnih dobara, zaštite okoliša i energetske učinkovitosti. </w:t>
      </w:r>
    </w:p>
    <w:p w14:paraId="15E6E36E" w14:textId="77777777" w:rsidR="004C6F71" w:rsidRPr="00676AE5" w:rsidRDefault="004C6F71" w:rsidP="004C6F71">
      <w:pPr>
        <w:jc w:val="both"/>
        <w:rPr>
          <w:rFonts w:ascii="Arial Narrow" w:eastAsia="Times New Roman" w:hAnsi="Arial Narrow"/>
          <w:sz w:val="22"/>
          <w:szCs w:val="22"/>
        </w:rPr>
      </w:pPr>
    </w:p>
    <w:p w14:paraId="55AFB499"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Dimnjačarske poslove obavlja Komunalac Požega d.o.o.</w:t>
      </w:r>
      <w:r>
        <w:rPr>
          <w:rFonts w:ascii="Arial Narrow" w:eastAsia="Times New Roman" w:hAnsi="Arial Narrow"/>
          <w:sz w:val="22"/>
          <w:szCs w:val="22"/>
        </w:rPr>
        <w:t xml:space="preserve"> iz Požege, Vukovarska 8</w:t>
      </w:r>
      <w:r w:rsidRPr="00676AE5">
        <w:rPr>
          <w:rFonts w:ascii="Arial Narrow" w:eastAsia="Times New Roman" w:hAnsi="Arial Narrow"/>
          <w:sz w:val="22"/>
          <w:szCs w:val="22"/>
        </w:rPr>
        <w:t xml:space="preserve"> (u daljnjem tekstu</w:t>
      </w:r>
      <w:r>
        <w:rPr>
          <w:rFonts w:ascii="Arial Narrow" w:eastAsia="Times New Roman" w:hAnsi="Arial Narrow"/>
          <w:sz w:val="22"/>
          <w:szCs w:val="22"/>
        </w:rPr>
        <w:t>: I</w:t>
      </w:r>
      <w:r w:rsidRPr="00676AE5">
        <w:rPr>
          <w:rFonts w:ascii="Arial Narrow" w:eastAsia="Times New Roman" w:hAnsi="Arial Narrow"/>
          <w:sz w:val="22"/>
          <w:szCs w:val="22"/>
        </w:rPr>
        <w:t>sporučitelj</w:t>
      </w:r>
      <w:r w:rsidR="00E2444D">
        <w:rPr>
          <w:rFonts w:ascii="Arial Narrow" w:eastAsia="Times New Roman" w:hAnsi="Arial Narrow"/>
          <w:sz w:val="22"/>
          <w:szCs w:val="22"/>
        </w:rPr>
        <w:t xml:space="preserve"> usluge</w:t>
      </w:r>
      <w:r w:rsidRPr="00676AE5">
        <w:rPr>
          <w:rFonts w:ascii="Arial Narrow" w:eastAsia="Times New Roman" w:hAnsi="Arial Narrow"/>
          <w:sz w:val="22"/>
          <w:szCs w:val="22"/>
        </w:rPr>
        <w:t>).</w:t>
      </w:r>
    </w:p>
    <w:p w14:paraId="50B02FEB" w14:textId="77777777" w:rsidR="004C6F71" w:rsidRPr="00676AE5" w:rsidRDefault="004C6F71" w:rsidP="004C6F71">
      <w:pPr>
        <w:jc w:val="both"/>
        <w:rPr>
          <w:rFonts w:ascii="Arial Narrow" w:eastAsia="Times New Roman" w:hAnsi="Arial Narrow"/>
          <w:sz w:val="22"/>
          <w:szCs w:val="22"/>
        </w:rPr>
      </w:pPr>
    </w:p>
    <w:p w14:paraId="122B1826" w14:textId="77777777" w:rsidR="004C6F71"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 xml:space="preserve">Dimnjačarske usluge obavljaju se pravovremeno, redovito i trajno u rokovima i na način određen ovim </w:t>
      </w:r>
      <w:r w:rsidR="00F14038">
        <w:rPr>
          <w:rFonts w:ascii="Arial Narrow" w:eastAsia="Times New Roman" w:hAnsi="Arial Narrow"/>
          <w:sz w:val="22"/>
          <w:szCs w:val="22"/>
        </w:rPr>
        <w:t xml:space="preserve">Općim </w:t>
      </w:r>
      <w:r w:rsidRPr="00676AE5">
        <w:rPr>
          <w:rFonts w:ascii="Arial Narrow" w:eastAsia="Times New Roman" w:hAnsi="Arial Narrow"/>
          <w:sz w:val="22"/>
          <w:szCs w:val="22"/>
        </w:rPr>
        <w:t>uvjetima. Dimnjačarske usluge obvezne su za sve korisnike</w:t>
      </w:r>
      <w:r w:rsidR="00E2444D">
        <w:rPr>
          <w:rFonts w:ascii="Arial Narrow" w:eastAsia="Times New Roman" w:hAnsi="Arial Narrow"/>
          <w:sz w:val="22"/>
          <w:szCs w:val="22"/>
        </w:rPr>
        <w:t>.</w:t>
      </w:r>
    </w:p>
    <w:p w14:paraId="1A4A321D" w14:textId="77777777" w:rsidR="00E2444D" w:rsidRPr="00676AE5" w:rsidRDefault="00E2444D" w:rsidP="004C6F71">
      <w:pPr>
        <w:jc w:val="both"/>
        <w:rPr>
          <w:rFonts w:ascii="Arial Narrow" w:eastAsia="Times New Roman" w:hAnsi="Arial Narrow"/>
          <w:sz w:val="22"/>
          <w:szCs w:val="22"/>
        </w:rPr>
      </w:pPr>
    </w:p>
    <w:p w14:paraId="2B7140E1" w14:textId="77777777" w:rsidR="004C6F71" w:rsidRPr="00676AE5" w:rsidRDefault="004C6F71" w:rsidP="00916790">
      <w:pPr>
        <w:ind w:right="-199"/>
        <w:jc w:val="center"/>
        <w:rPr>
          <w:rFonts w:ascii="Arial Narrow" w:eastAsia="Times New Roman" w:hAnsi="Arial Narrow"/>
          <w:sz w:val="22"/>
          <w:szCs w:val="22"/>
        </w:rPr>
      </w:pPr>
      <w:r w:rsidRPr="00676AE5">
        <w:rPr>
          <w:rFonts w:ascii="Arial Narrow" w:eastAsia="Times New Roman" w:hAnsi="Arial Narrow"/>
          <w:sz w:val="22"/>
          <w:szCs w:val="22"/>
        </w:rPr>
        <w:t>Članak 2.</w:t>
      </w:r>
    </w:p>
    <w:p w14:paraId="32D2B003" w14:textId="77777777" w:rsidR="004C6F71" w:rsidRPr="00676AE5" w:rsidRDefault="004C6F71" w:rsidP="004C6F71">
      <w:pPr>
        <w:jc w:val="both"/>
        <w:rPr>
          <w:rFonts w:ascii="Arial Narrow" w:eastAsia="Times New Roman" w:hAnsi="Arial Narrow"/>
          <w:sz w:val="22"/>
          <w:szCs w:val="22"/>
        </w:rPr>
      </w:pPr>
    </w:p>
    <w:p w14:paraId="57B72660" w14:textId="77777777" w:rsidR="004C6F71" w:rsidRPr="00676AE5" w:rsidRDefault="004C6F71" w:rsidP="004C6F71">
      <w:pPr>
        <w:jc w:val="both"/>
        <w:rPr>
          <w:rFonts w:ascii="Arial Narrow" w:eastAsia="Times New Roman" w:hAnsi="Arial Narrow"/>
          <w:sz w:val="22"/>
          <w:szCs w:val="22"/>
        </w:rPr>
      </w:pPr>
      <w:r w:rsidRPr="00676AE5">
        <w:rPr>
          <w:rFonts w:ascii="Arial Narrow" w:eastAsia="Times New Roman" w:hAnsi="Arial Narrow"/>
          <w:sz w:val="22"/>
          <w:szCs w:val="22"/>
        </w:rPr>
        <w:t>Pod obavljanjem dimnjača</w:t>
      </w:r>
      <w:r>
        <w:rPr>
          <w:rFonts w:ascii="Arial Narrow" w:eastAsia="Times New Roman" w:hAnsi="Arial Narrow"/>
          <w:sz w:val="22"/>
          <w:szCs w:val="22"/>
        </w:rPr>
        <w:t>rskih poslova podrazumijeva se:</w:t>
      </w:r>
    </w:p>
    <w:p w14:paraId="28480F10" w14:textId="7625FD17" w:rsidR="004C6F71" w:rsidRPr="00676AE5" w:rsidRDefault="004C6F71" w:rsidP="004C6F71">
      <w:pPr>
        <w:numPr>
          <w:ilvl w:val="0"/>
          <w:numId w:val="17"/>
        </w:numPr>
        <w:jc w:val="both"/>
        <w:rPr>
          <w:rFonts w:ascii="Arial Narrow" w:eastAsia="Times New Roman" w:hAnsi="Arial Narrow"/>
          <w:sz w:val="22"/>
          <w:szCs w:val="22"/>
        </w:rPr>
      </w:pPr>
      <w:r w:rsidRPr="00676AE5">
        <w:rPr>
          <w:rFonts w:ascii="Arial Narrow" w:eastAsia="Times New Roman" w:hAnsi="Arial Narrow"/>
          <w:sz w:val="22"/>
          <w:szCs w:val="22"/>
        </w:rPr>
        <w:t>čišćenje i kontrola dimovodnih objekata u svrhu održavanja njihove funkcionalne sposobnosti, a radi sprječavanja opasnosti od požara, eksplozija, trovanja i zagađivanja zraka te uštede energenata (potpunog sagorijevanja)</w:t>
      </w:r>
    </w:p>
    <w:p w14:paraId="33CB0F38" w14:textId="2A6B5112" w:rsidR="004C6F71" w:rsidRPr="00676AE5" w:rsidRDefault="004C6F71" w:rsidP="001513FB">
      <w:pPr>
        <w:numPr>
          <w:ilvl w:val="0"/>
          <w:numId w:val="17"/>
        </w:numPr>
        <w:ind w:right="20"/>
        <w:jc w:val="both"/>
        <w:rPr>
          <w:rFonts w:ascii="Arial Narrow" w:eastAsia="Times New Roman" w:hAnsi="Arial Narrow"/>
          <w:sz w:val="22"/>
          <w:szCs w:val="22"/>
        </w:rPr>
      </w:pPr>
      <w:r w:rsidRPr="00676AE5">
        <w:rPr>
          <w:rFonts w:ascii="Arial Narrow" w:eastAsia="Times New Roman" w:hAnsi="Arial Narrow"/>
          <w:sz w:val="22"/>
          <w:szCs w:val="22"/>
        </w:rPr>
        <w:t xml:space="preserve">sprječavanje štetnih posljedica koje bi nastupile zbog neispravnosti dimovodnih objekata </w:t>
      </w:r>
    </w:p>
    <w:p w14:paraId="10139503" w14:textId="77777777" w:rsidR="004C6F71" w:rsidRDefault="004C6F71" w:rsidP="004C6F71">
      <w:pPr>
        <w:numPr>
          <w:ilvl w:val="0"/>
          <w:numId w:val="17"/>
        </w:numPr>
        <w:ind w:right="-199"/>
        <w:jc w:val="both"/>
        <w:rPr>
          <w:rFonts w:ascii="Arial Narrow" w:eastAsia="Times New Roman" w:hAnsi="Arial Narrow"/>
          <w:sz w:val="22"/>
          <w:szCs w:val="22"/>
        </w:rPr>
      </w:pPr>
      <w:r w:rsidRPr="00676AE5">
        <w:rPr>
          <w:rFonts w:ascii="Arial Narrow" w:eastAsia="Times New Roman" w:hAnsi="Arial Narrow"/>
          <w:sz w:val="22"/>
          <w:szCs w:val="22"/>
        </w:rPr>
        <w:t>mjerenje volumnog udjela CO u prostoru</w:t>
      </w:r>
      <w:r w:rsidR="00C04AC4">
        <w:rPr>
          <w:rFonts w:ascii="Arial Narrow" w:eastAsia="Times New Roman" w:hAnsi="Arial Narrow"/>
          <w:sz w:val="22"/>
          <w:szCs w:val="22"/>
        </w:rPr>
        <w:t>.</w:t>
      </w:r>
    </w:p>
    <w:p w14:paraId="5A485A5F" w14:textId="77777777" w:rsidR="004C6F71" w:rsidRDefault="004C6F71" w:rsidP="004C6F71">
      <w:pPr>
        <w:ind w:right="-199"/>
        <w:jc w:val="both"/>
        <w:rPr>
          <w:rFonts w:ascii="Arial Narrow" w:eastAsia="Times New Roman" w:hAnsi="Arial Narrow"/>
          <w:sz w:val="22"/>
          <w:szCs w:val="22"/>
        </w:rPr>
      </w:pPr>
    </w:p>
    <w:p w14:paraId="24BFD6E4" w14:textId="77777777" w:rsidR="004C6F71" w:rsidRPr="00676AE5" w:rsidRDefault="004C6F71" w:rsidP="00916790">
      <w:pPr>
        <w:ind w:right="-199"/>
        <w:jc w:val="center"/>
        <w:rPr>
          <w:rFonts w:ascii="Arial Narrow" w:eastAsia="Times New Roman" w:hAnsi="Arial Narrow"/>
          <w:sz w:val="22"/>
          <w:szCs w:val="22"/>
        </w:rPr>
      </w:pPr>
      <w:r w:rsidRPr="00676AE5">
        <w:rPr>
          <w:rFonts w:ascii="Arial Narrow" w:eastAsia="Times New Roman" w:hAnsi="Arial Narrow"/>
          <w:sz w:val="22"/>
          <w:szCs w:val="22"/>
        </w:rPr>
        <w:t>Članak 3.</w:t>
      </w:r>
    </w:p>
    <w:p w14:paraId="6EA39D47" w14:textId="77777777" w:rsidR="004C6F71" w:rsidRPr="00676AE5" w:rsidRDefault="004C6F71" w:rsidP="004C6F71">
      <w:pPr>
        <w:jc w:val="both"/>
        <w:rPr>
          <w:rFonts w:ascii="Arial Narrow" w:eastAsia="Times New Roman" w:hAnsi="Arial Narrow"/>
          <w:sz w:val="22"/>
          <w:szCs w:val="22"/>
        </w:rPr>
      </w:pPr>
    </w:p>
    <w:p w14:paraId="15D58C54" w14:textId="77777777" w:rsidR="004C6F71" w:rsidRDefault="00B97C6F" w:rsidP="004C6F71">
      <w:pPr>
        <w:jc w:val="both"/>
        <w:rPr>
          <w:rFonts w:ascii="Arial Narrow" w:eastAsia="Times New Roman" w:hAnsi="Arial Narrow"/>
          <w:sz w:val="22"/>
          <w:szCs w:val="22"/>
        </w:rPr>
      </w:pPr>
      <w:r>
        <w:rPr>
          <w:rFonts w:ascii="Arial Narrow" w:eastAsia="Times New Roman" w:hAnsi="Arial Narrow"/>
          <w:sz w:val="22"/>
          <w:szCs w:val="22"/>
        </w:rPr>
        <w:t>Pojedini pojmovi u smislu ovih Općih u</w:t>
      </w:r>
      <w:r w:rsidR="004C6F71">
        <w:rPr>
          <w:rFonts w:ascii="Arial Narrow" w:eastAsia="Times New Roman" w:hAnsi="Arial Narrow"/>
          <w:sz w:val="22"/>
          <w:szCs w:val="22"/>
        </w:rPr>
        <w:t>vjeta imaju sljedeće značenje:</w:t>
      </w:r>
    </w:p>
    <w:p w14:paraId="3C753CC5" w14:textId="77777777" w:rsidR="004C6F71" w:rsidRPr="00676AE5" w:rsidRDefault="004C6F71" w:rsidP="004C6F71">
      <w:pPr>
        <w:jc w:val="both"/>
        <w:rPr>
          <w:rFonts w:ascii="Arial Narrow" w:eastAsia="Times New Roman" w:hAnsi="Arial Narrow"/>
          <w:sz w:val="22"/>
          <w:szCs w:val="22"/>
        </w:rPr>
      </w:pPr>
    </w:p>
    <w:p w14:paraId="78A92BA1" w14:textId="77777777" w:rsidR="004C6F71" w:rsidRPr="00DB2825" w:rsidRDefault="004C6F71" w:rsidP="004C6F71">
      <w:pPr>
        <w:numPr>
          <w:ilvl w:val="0"/>
          <w:numId w:val="2"/>
        </w:numPr>
        <w:tabs>
          <w:tab w:val="left" w:pos="720"/>
        </w:tabs>
        <w:jc w:val="both"/>
        <w:rPr>
          <w:rFonts w:ascii="Arial Narrow" w:eastAsia="Times New Roman" w:hAnsi="Arial Narrow"/>
          <w:b/>
          <w:sz w:val="22"/>
          <w:szCs w:val="22"/>
        </w:rPr>
      </w:pPr>
      <w:r w:rsidRPr="00DB2825">
        <w:rPr>
          <w:rFonts w:ascii="Arial Narrow" w:eastAsia="Times New Roman" w:hAnsi="Arial Narrow"/>
          <w:b/>
          <w:sz w:val="22"/>
          <w:szCs w:val="22"/>
        </w:rPr>
        <w:t>Dimovodni objekti:</w:t>
      </w:r>
    </w:p>
    <w:p w14:paraId="0CFBA612" w14:textId="77777777" w:rsidR="004837F4" w:rsidRPr="00676AE5" w:rsidRDefault="004837F4" w:rsidP="004837F4">
      <w:pPr>
        <w:tabs>
          <w:tab w:val="left" w:pos="720"/>
        </w:tabs>
        <w:jc w:val="both"/>
        <w:rPr>
          <w:rFonts w:ascii="Arial Narrow" w:eastAsia="Times New Roman" w:hAnsi="Arial Narrow"/>
          <w:sz w:val="22"/>
          <w:szCs w:val="22"/>
        </w:rPr>
      </w:pPr>
    </w:p>
    <w:p w14:paraId="2D1EA747" w14:textId="77777777" w:rsidR="004C6F71" w:rsidRPr="00DB2825" w:rsidRDefault="004C6F71" w:rsidP="004837F4">
      <w:pPr>
        <w:numPr>
          <w:ilvl w:val="1"/>
          <w:numId w:val="2"/>
        </w:numPr>
        <w:tabs>
          <w:tab w:val="left" w:pos="1000"/>
        </w:tabs>
        <w:ind w:firstLine="709"/>
        <w:jc w:val="both"/>
        <w:rPr>
          <w:rFonts w:ascii="Arial Narrow" w:eastAsia="Times New Roman" w:hAnsi="Arial Narrow"/>
          <w:sz w:val="22"/>
          <w:szCs w:val="22"/>
        </w:rPr>
      </w:pPr>
      <w:r w:rsidRPr="00DB2825">
        <w:rPr>
          <w:rFonts w:ascii="Arial Narrow" w:eastAsia="Times New Roman" w:hAnsi="Arial Narrow"/>
          <w:sz w:val="22"/>
          <w:szCs w:val="22"/>
        </w:rPr>
        <w:t>Dimnjak</w:t>
      </w:r>
    </w:p>
    <w:p w14:paraId="0C04251D" w14:textId="77777777" w:rsidR="004C6F71" w:rsidRPr="00676AE5" w:rsidRDefault="004C6F71" w:rsidP="004C6F71">
      <w:pPr>
        <w:numPr>
          <w:ilvl w:val="3"/>
          <w:numId w:val="2"/>
        </w:numPr>
        <w:tabs>
          <w:tab w:val="left" w:pos="1560"/>
        </w:tabs>
        <w:ind w:left="1560" w:hanging="431"/>
        <w:jc w:val="both"/>
        <w:rPr>
          <w:rFonts w:ascii="Arial Narrow" w:eastAsia="Times New Roman" w:hAnsi="Arial Narrow"/>
          <w:sz w:val="22"/>
          <w:szCs w:val="22"/>
        </w:rPr>
      </w:pPr>
      <w:r w:rsidRPr="00676AE5">
        <w:rPr>
          <w:rFonts w:ascii="Arial Narrow" w:eastAsia="Times New Roman" w:hAnsi="Arial Narrow"/>
          <w:sz w:val="22"/>
          <w:szCs w:val="22"/>
        </w:rPr>
        <w:t>Dimnjak u uporabi</w:t>
      </w:r>
    </w:p>
    <w:p w14:paraId="1610869B" w14:textId="77777777" w:rsidR="004C6F71" w:rsidRPr="00676AE5" w:rsidRDefault="004C6F71" w:rsidP="004C6F71">
      <w:pPr>
        <w:numPr>
          <w:ilvl w:val="3"/>
          <w:numId w:val="2"/>
        </w:numPr>
        <w:tabs>
          <w:tab w:val="left" w:pos="1560"/>
        </w:tabs>
        <w:ind w:left="1560" w:hanging="431"/>
        <w:jc w:val="both"/>
        <w:rPr>
          <w:rFonts w:ascii="Arial Narrow" w:eastAsia="Times New Roman" w:hAnsi="Arial Narrow"/>
          <w:sz w:val="22"/>
          <w:szCs w:val="22"/>
        </w:rPr>
      </w:pPr>
      <w:r w:rsidRPr="00676AE5">
        <w:rPr>
          <w:rFonts w:ascii="Arial Narrow" w:eastAsia="Times New Roman" w:hAnsi="Arial Narrow"/>
          <w:sz w:val="22"/>
          <w:szCs w:val="22"/>
        </w:rPr>
        <w:t>Dimnjak van uporabe</w:t>
      </w:r>
    </w:p>
    <w:p w14:paraId="13089D36" w14:textId="77777777" w:rsidR="004C6F71" w:rsidRPr="00676AE5" w:rsidRDefault="004C6F71" w:rsidP="004C6F71">
      <w:pPr>
        <w:numPr>
          <w:ilvl w:val="3"/>
          <w:numId w:val="2"/>
        </w:numPr>
        <w:tabs>
          <w:tab w:val="left" w:pos="1560"/>
        </w:tabs>
        <w:ind w:left="1560" w:hanging="431"/>
        <w:jc w:val="both"/>
        <w:rPr>
          <w:rFonts w:ascii="Arial Narrow" w:eastAsia="Times New Roman" w:hAnsi="Arial Narrow"/>
          <w:sz w:val="22"/>
          <w:szCs w:val="22"/>
        </w:rPr>
      </w:pPr>
      <w:proofErr w:type="spellStart"/>
      <w:r w:rsidRPr="00676AE5">
        <w:rPr>
          <w:rFonts w:ascii="Arial Narrow" w:eastAsia="Times New Roman" w:hAnsi="Arial Narrow"/>
          <w:sz w:val="22"/>
          <w:szCs w:val="22"/>
        </w:rPr>
        <w:t>Višekanalni</w:t>
      </w:r>
      <w:proofErr w:type="spellEnd"/>
      <w:r w:rsidRPr="00676AE5">
        <w:rPr>
          <w:rFonts w:ascii="Arial Narrow" w:eastAsia="Times New Roman" w:hAnsi="Arial Narrow"/>
          <w:sz w:val="22"/>
          <w:szCs w:val="22"/>
        </w:rPr>
        <w:t xml:space="preserve"> dimnjak</w:t>
      </w:r>
    </w:p>
    <w:p w14:paraId="4C83DD3C" w14:textId="77777777" w:rsidR="004837F4" w:rsidRDefault="004C6F71" w:rsidP="00DB2825">
      <w:pPr>
        <w:numPr>
          <w:ilvl w:val="3"/>
          <w:numId w:val="2"/>
        </w:numPr>
        <w:tabs>
          <w:tab w:val="left" w:pos="1560"/>
        </w:tabs>
        <w:ind w:firstLine="1134"/>
        <w:jc w:val="both"/>
        <w:rPr>
          <w:rFonts w:ascii="Arial Narrow" w:eastAsia="Times New Roman" w:hAnsi="Arial Narrow"/>
          <w:sz w:val="22"/>
          <w:szCs w:val="22"/>
        </w:rPr>
      </w:pPr>
      <w:r w:rsidRPr="00676AE5">
        <w:rPr>
          <w:rFonts w:ascii="Arial Narrow" w:eastAsia="Times New Roman" w:hAnsi="Arial Narrow"/>
          <w:sz w:val="22"/>
          <w:szCs w:val="22"/>
        </w:rPr>
        <w:t>Pričuvni dimnjak</w:t>
      </w:r>
    </w:p>
    <w:p w14:paraId="79CB1E9C" w14:textId="77777777" w:rsidR="00DB2825" w:rsidRPr="00DB2825" w:rsidRDefault="00DB2825" w:rsidP="00DB2825">
      <w:pPr>
        <w:tabs>
          <w:tab w:val="left" w:pos="1560"/>
        </w:tabs>
        <w:ind w:left="1134"/>
        <w:jc w:val="both"/>
        <w:rPr>
          <w:rFonts w:ascii="Arial Narrow" w:eastAsia="Times New Roman" w:hAnsi="Arial Narrow"/>
          <w:sz w:val="22"/>
          <w:szCs w:val="22"/>
        </w:rPr>
      </w:pPr>
    </w:p>
    <w:p w14:paraId="00624262" w14:textId="77777777" w:rsidR="004C6F71" w:rsidRPr="00DB2825" w:rsidRDefault="004C6F71" w:rsidP="004837F4">
      <w:pPr>
        <w:numPr>
          <w:ilvl w:val="1"/>
          <w:numId w:val="2"/>
        </w:numPr>
        <w:tabs>
          <w:tab w:val="left" w:pos="1000"/>
        </w:tabs>
        <w:ind w:firstLine="709"/>
        <w:jc w:val="both"/>
        <w:rPr>
          <w:rFonts w:ascii="Arial Narrow" w:eastAsia="Times New Roman" w:hAnsi="Arial Narrow"/>
          <w:sz w:val="22"/>
          <w:szCs w:val="22"/>
        </w:rPr>
      </w:pPr>
      <w:r w:rsidRPr="00DB2825">
        <w:rPr>
          <w:rFonts w:ascii="Arial Narrow" w:eastAsia="Times New Roman" w:hAnsi="Arial Narrow"/>
          <w:sz w:val="22"/>
          <w:szCs w:val="22"/>
        </w:rPr>
        <w:t>Dimovod/dimovodni kanali</w:t>
      </w:r>
    </w:p>
    <w:p w14:paraId="549958E1" w14:textId="77777777" w:rsidR="004837F4" w:rsidRPr="00137712" w:rsidRDefault="004837F4" w:rsidP="004837F4">
      <w:pPr>
        <w:tabs>
          <w:tab w:val="left" w:pos="1000"/>
        </w:tabs>
        <w:ind w:left="709"/>
        <w:jc w:val="both"/>
        <w:rPr>
          <w:rFonts w:ascii="Arial Narrow" w:eastAsia="Times New Roman" w:hAnsi="Arial Narrow"/>
          <w:b/>
          <w:sz w:val="22"/>
          <w:szCs w:val="22"/>
        </w:rPr>
      </w:pPr>
    </w:p>
    <w:p w14:paraId="19F3A12F" w14:textId="77777777" w:rsidR="004C6F71" w:rsidRPr="00DB2825" w:rsidRDefault="004C6F71" w:rsidP="004837F4">
      <w:pPr>
        <w:numPr>
          <w:ilvl w:val="1"/>
          <w:numId w:val="2"/>
        </w:numPr>
        <w:tabs>
          <w:tab w:val="left" w:pos="1000"/>
        </w:tabs>
        <w:ind w:firstLine="709"/>
        <w:jc w:val="both"/>
        <w:rPr>
          <w:rFonts w:ascii="Arial Narrow" w:eastAsia="Times New Roman" w:hAnsi="Arial Narrow"/>
          <w:sz w:val="22"/>
          <w:szCs w:val="22"/>
        </w:rPr>
      </w:pPr>
      <w:r w:rsidRPr="00DB2825">
        <w:rPr>
          <w:rFonts w:ascii="Arial Narrow" w:eastAsia="Times New Roman" w:hAnsi="Arial Narrow"/>
          <w:sz w:val="22"/>
          <w:szCs w:val="22"/>
        </w:rPr>
        <w:t>Priključak dimnjaka/dimovodne cijevi</w:t>
      </w:r>
    </w:p>
    <w:p w14:paraId="327B4A16" w14:textId="77777777" w:rsidR="004837F4" w:rsidRPr="00137712" w:rsidRDefault="004837F4" w:rsidP="004837F4">
      <w:pPr>
        <w:tabs>
          <w:tab w:val="left" w:pos="1000"/>
        </w:tabs>
        <w:ind w:left="709"/>
        <w:jc w:val="both"/>
        <w:rPr>
          <w:rFonts w:ascii="Arial Narrow" w:eastAsia="Times New Roman" w:hAnsi="Arial Narrow"/>
          <w:b/>
          <w:sz w:val="22"/>
          <w:szCs w:val="22"/>
        </w:rPr>
      </w:pPr>
    </w:p>
    <w:p w14:paraId="3ED608CE" w14:textId="77777777" w:rsidR="004C6F71" w:rsidRPr="004837F4" w:rsidRDefault="004C6F71" w:rsidP="004837F4">
      <w:pPr>
        <w:numPr>
          <w:ilvl w:val="1"/>
          <w:numId w:val="2"/>
        </w:numPr>
        <w:tabs>
          <w:tab w:val="left" w:pos="1000"/>
        </w:tabs>
        <w:ind w:left="993" w:hanging="284"/>
        <w:jc w:val="both"/>
        <w:rPr>
          <w:rFonts w:ascii="Arial Narrow" w:eastAsia="Times New Roman" w:hAnsi="Arial Narrow"/>
          <w:b/>
          <w:sz w:val="22"/>
          <w:szCs w:val="22"/>
        </w:rPr>
      </w:pPr>
      <w:r w:rsidRPr="00DB2825">
        <w:rPr>
          <w:rFonts w:ascii="Arial Narrow" w:eastAsia="Times New Roman" w:hAnsi="Arial Narrow"/>
          <w:sz w:val="22"/>
          <w:szCs w:val="22"/>
        </w:rPr>
        <w:t>Zrako-dimovodi uređaji za loženje (klase C i D)/dimovodni pribor</w:t>
      </w:r>
      <w:r w:rsidR="004837F4" w:rsidRPr="00DB2825">
        <w:rPr>
          <w:rFonts w:ascii="Arial Narrow" w:eastAsia="Times New Roman" w:hAnsi="Arial Narrow"/>
          <w:sz w:val="22"/>
          <w:szCs w:val="22"/>
        </w:rPr>
        <w:t xml:space="preserve"> i </w:t>
      </w:r>
      <w:r w:rsidRPr="00DB2825">
        <w:rPr>
          <w:rFonts w:ascii="Arial Narrow" w:eastAsia="Times New Roman" w:hAnsi="Arial Narrow"/>
          <w:sz w:val="22"/>
          <w:szCs w:val="22"/>
        </w:rPr>
        <w:t>Taložnice i drugi dijelovi dimovodne objekta</w:t>
      </w:r>
      <w:r w:rsidRPr="004837F4">
        <w:rPr>
          <w:rFonts w:ascii="Arial Narrow" w:eastAsia="Times New Roman" w:hAnsi="Arial Narrow"/>
          <w:b/>
          <w:sz w:val="22"/>
          <w:szCs w:val="22"/>
        </w:rPr>
        <w:t xml:space="preserve"> </w:t>
      </w:r>
      <w:r w:rsidRPr="004837F4">
        <w:rPr>
          <w:rFonts w:ascii="Arial Narrow" w:eastAsia="Times New Roman" w:hAnsi="Arial Narrow"/>
          <w:sz w:val="22"/>
          <w:szCs w:val="22"/>
        </w:rPr>
        <w:t>na koje su priključeni uređaji za</w:t>
      </w:r>
      <w:r w:rsidRPr="004837F4">
        <w:rPr>
          <w:rFonts w:ascii="Arial Narrow" w:eastAsia="Times New Roman" w:hAnsi="Arial Narrow"/>
          <w:b/>
          <w:sz w:val="22"/>
          <w:szCs w:val="22"/>
        </w:rPr>
        <w:t xml:space="preserve"> </w:t>
      </w:r>
      <w:r w:rsidRPr="004837F4">
        <w:rPr>
          <w:rFonts w:ascii="Arial Narrow" w:eastAsia="Times New Roman" w:hAnsi="Arial Narrow"/>
          <w:sz w:val="22"/>
          <w:szCs w:val="22"/>
        </w:rPr>
        <w:t>loženje bez obzira na visinu i promjer dimovoda te nazivnu snagu uređaja za loženje i vrste energenta</w:t>
      </w:r>
    </w:p>
    <w:p w14:paraId="341CA65F" w14:textId="77777777" w:rsidR="004C6F71" w:rsidRPr="00137712" w:rsidRDefault="004C6F71" w:rsidP="004C6F71">
      <w:pPr>
        <w:tabs>
          <w:tab w:val="left" w:pos="1173"/>
        </w:tabs>
        <w:ind w:left="1000"/>
        <w:jc w:val="both"/>
        <w:rPr>
          <w:rFonts w:ascii="Arial Narrow" w:eastAsia="Times New Roman" w:hAnsi="Arial Narrow"/>
          <w:sz w:val="22"/>
          <w:szCs w:val="22"/>
        </w:rPr>
      </w:pPr>
    </w:p>
    <w:p w14:paraId="4A2754B1"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lastRenderedPageBreak/>
        <w:t xml:space="preserve">Dimnjak </w:t>
      </w:r>
      <w:r w:rsidRPr="00676AE5">
        <w:rPr>
          <w:rFonts w:ascii="Arial Narrow" w:eastAsia="Times New Roman" w:hAnsi="Arial Narrow"/>
          <w:sz w:val="22"/>
          <w:szCs w:val="22"/>
        </w:rPr>
        <w:t>je dio građevnog sklopa građevine, u obliku vertikalnog ili približno</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vertikalnog kanala, postojan na požar čađe, koji služi za siguran i neometan odvod u vanjsku atmosferu dimnih plinova (nastalih radom priključenog uređaja za loženje na dimnjak), odnosno dimovodni objekt koji je izveden prema HR EN 1443, HR EN 18160-5 ili drugoj odgovarajućoj normi</w:t>
      </w:r>
    </w:p>
    <w:p w14:paraId="61E8DD65" w14:textId="77777777" w:rsidR="004C6F71" w:rsidRPr="00676AE5" w:rsidRDefault="004C6F71" w:rsidP="004C6F71">
      <w:pPr>
        <w:jc w:val="both"/>
        <w:rPr>
          <w:rFonts w:ascii="Arial Narrow" w:eastAsia="Times New Roman" w:hAnsi="Arial Narrow"/>
          <w:sz w:val="22"/>
          <w:szCs w:val="22"/>
        </w:rPr>
      </w:pPr>
    </w:p>
    <w:p w14:paraId="3D825664"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Dimnjak u uporabi </w:t>
      </w:r>
      <w:r w:rsidRPr="00676AE5">
        <w:rPr>
          <w:rFonts w:ascii="Arial Narrow" w:eastAsia="Times New Roman" w:hAnsi="Arial Narrow"/>
          <w:sz w:val="22"/>
          <w:szCs w:val="22"/>
        </w:rPr>
        <w:t>je dimovodni objekt na koji su</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priključeni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jedan ili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više uređaja za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loženje.</w:t>
      </w:r>
    </w:p>
    <w:p w14:paraId="4C3906FB" w14:textId="77777777" w:rsidR="004C6F71" w:rsidRPr="00676AE5" w:rsidRDefault="004C6F71" w:rsidP="004C6F71">
      <w:pPr>
        <w:jc w:val="both"/>
        <w:rPr>
          <w:rFonts w:ascii="Arial Narrow" w:eastAsia="Times New Roman" w:hAnsi="Arial Narrow"/>
          <w:sz w:val="22"/>
          <w:szCs w:val="22"/>
        </w:rPr>
      </w:pPr>
    </w:p>
    <w:p w14:paraId="42CD9E0E"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Dimnjak van uporabe </w:t>
      </w:r>
      <w:r w:rsidRPr="00676AE5">
        <w:rPr>
          <w:rFonts w:ascii="Arial Narrow" w:eastAsia="Times New Roman" w:hAnsi="Arial Narrow"/>
          <w:sz w:val="22"/>
          <w:szCs w:val="22"/>
        </w:rPr>
        <w:t>je dimovodni objekt na koji nisu</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priključeni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jedan ili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više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uređaja za loženje, odnosno uređaji za loženje nisu u povremenoj ili stalnoj uporabi.</w:t>
      </w:r>
    </w:p>
    <w:p w14:paraId="653554E0" w14:textId="77777777" w:rsidR="004C6F71" w:rsidRPr="00676AE5" w:rsidRDefault="004C6F71" w:rsidP="004C6F71">
      <w:pPr>
        <w:jc w:val="both"/>
        <w:rPr>
          <w:rFonts w:ascii="Arial Narrow" w:eastAsia="Times New Roman" w:hAnsi="Arial Narrow"/>
          <w:sz w:val="22"/>
          <w:szCs w:val="22"/>
        </w:rPr>
      </w:pPr>
    </w:p>
    <w:p w14:paraId="4A0614C1"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b/>
          <w:sz w:val="22"/>
          <w:szCs w:val="22"/>
        </w:rPr>
      </w:pPr>
      <w:proofErr w:type="spellStart"/>
      <w:r w:rsidRPr="00676AE5">
        <w:rPr>
          <w:rFonts w:ascii="Arial Narrow" w:eastAsia="Times New Roman" w:hAnsi="Arial Narrow"/>
          <w:b/>
          <w:sz w:val="22"/>
          <w:szCs w:val="22"/>
        </w:rPr>
        <w:t>Višekanalni</w:t>
      </w:r>
      <w:proofErr w:type="spellEnd"/>
      <w:r w:rsidRPr="00676AE5">
        <w:rPr>
          <w:rFonts w:ascii="Arial Narrow" w:eastAsia="Times New Roman" w:hAnsi="Arial Narrow"/>
          <w:b/>
          <w:sz w:val="22"/>
          <w:szCs w:val="22"/>
        </w:rPr>
        <w:t xml:space="preserve"> dimnjak </w:t>
      </w:r>
      <w:r w:rsidRPr="00676AE5">
        <w:rPr>
          <w:rFonts w:ascii="Arial Narrow" w:eastAsia="Times New Roman" w:hAnsi="Arial Narrow"/>
          <w:sz w:val="22"/>
          <w:szCs w:val="22"/>
        </w:rPr>
        <w:t>je dimnjak koji se sastoji iz</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više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od jednog uspravnog okna,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dimovodnog kanala ili cijevi koje su omeđene vatro otpornom stjenkom</w:t>
      </w:r>
      <w:r w:rsidRPr="00676AE5">
        <w:rPr>
          <w:rFonts w:ascii="Arial Narrow" w:eastAsia="Times New Roman" w:hAnsi="Arial Narrow"/>
          <w:b/>
          <w:sz w:val="22"/>
          <w:szCs w:val="22"/>
        </w:rPr>
        <w:t>.</w:t>
      </w:r>
    </w:p>
    <w:p w14:paraId="665701DC" w14:textId="77777777" w:rsidR="004C6F71" w:rsidRPr="00676AE5" w:rsidRDefault="004C6F71" w:rsidP="004C6F71">
      <w:pPr>
        <w:jc w:val="both"/>
        <w:rPr>
          <w:rFonts w:ascii="Arial Narrow" w:eastAsia="Times New Roman" w:hAnsi="Arial Narrow"/>
          <w:b/>
          <w:sz w:val="22"/>
          <w:szCs w:val="22"/>
        </w:rPr>
      </w:pPr>
    </w:p>
    <w:p w14:paraId="32EF3548" w14:textId="77777777" w:rsidR="004C6F71" w:rsidRPr="00676AE5" w:rsidRDefault="004C6F71" w:rsidP="004C6F71">
      <w:pPr>
        <w:numPr>
          <w:ilvl w:val="0"/>
          <w:numId w:val="2"/>
        </w:numPr>
        <w:tabs>
          <w:tab w:val="left" w:pos="720"/>
        </w:tabs>
        <w:ind w:left="72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Pričuvni dimnjak je </w:t>
      </w:r>
      <w:r w:rsidRPr="00676AE5">
        <w:rPr>
          <w:rFonts w:ascii="Arial Narrow" w:eastAsia="Times New Roman" w:hAnsi="Arial Narrow"/>
          <w:sz w:val="22"/>
          <w:szCs w:val="22"/>
        </w:rPr>
        <w:t>dimnjak koji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služi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za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priključenje uređaja za loženje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na kruta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goriva u izvanrednim uvjetima u novoizgrađenim objektima, najmanje ploštine svijetlog otvora 200 cm</w:t>
      </w:r>
      <w:r w:rsidRPr="00676AE5">
        <w:rPr>
          <w:rFonts w:ascii="Arial Narrow" w:eastAsia="Times New Roman" w:hAnsi="Arial Narrow"/>
          <w:sz w:val="22"/>
          <w:szCs w:val="22"/>
          <w:vertAlign w:val="superscript"/>
        </w:rPr>
        <w:t>2</w:t>
      </w:r>
    </w:p>
    <w:p w14:paraId="1DDBD543" w14:textId="77777777" w:rsidR="004C6F71" w:rsidRPr="00676AE5" w:rsidRDefault="004C6F71" w:rsidP="004C6F71">
      <w:pPr>
        <w:spacing w:line="191" w:lineRule="exact"/>
        <w:jc w:val="both"/>
        <w:rPr>
          <w:rFonts w:ascii="Arial Narrow" w:eastAsia="Times New Roman" w:hAnsi="Arial Narrow"/>
          <w:sz w:val="22"/>
          <w:szCs w:val="22"/>
        </w:rPr>
      </w:pPr>
    </w:p>
    <w:p w14:paraId="15913778" w14:textId="77777777" w:rsidR="004C6F71" w:rsidRPr="00676AE5" w:rsidRDefault="004C6F71" w:rsidP="00584B2F">
      <w:pPr>
        <w:numPr>
          <w:ilvl w:val="0"/>
          <w:numId w:val="2"/>
        </w:numPr>
        <w:tabs>
          <w:tab w:val="left" w:pos="720"/>
        </w:tabs>
        <w:spacing w:line="234" w:lineRule="auto"/>
        <w:ind w:left="720" w:right="-31" w:hanging="364"/>
        <w:jc w:val="both"/>
        <w:rPr>
          <w:rFonts w:ascii="Arial Narrow" w:eastAsia="Times New Roman" w:hAnsi="Arial Narrow"/>
          <w:b/>
          <w:sz w:val="22"/>
          <w:szCs w:val="22"/>
        </w:rPr>
      </w:pPr>
      <w:r w:rsidRPr="00676AE5">
        <w:rPr>
          <w:rFonts w:ascii="Arial Narrow" w:eastAsia="Times New Roman" w:hAnsi="Arial Narrow"/>
          <w:b/>
          <w:sz w:val="22"/>
          <w:szCs w:val="22"/>
        </w:rPr>
        <w:t xml:space="preserve">Dimovod/dimovodni kanali su </w:t>
      </w:r>
      <w:r w:rsidRPr="00676AE5">
        <w:rPr>
          <w:rFonts w:ascii="Arial Narrow" w:eastAsia="Times New Roman" w:hAnsi="Arial Narrow"/>
          <w:sz w:val="22"/>
          <w:szCs w:val="22"/>
        </w:rPr>
        <w:t>prolazi za provođenje produkata izgaranja u vanjsku</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atmosferu (svijetli otvor dimnjaka).</w:t>
      </w:r>
    </w:p>
    <w:p w14:paraId="7F09BF0C" w14:textId="77777777" w:rsidR="004C6F71" w:rsidRPr="00676AE5" w:rsidRDefault="004C6F71" w:rsidP="004C6F71">
      <w:pPr>
        <w:spacing w:line="290" w:lineRule="exact"/>
        <w:jc w:val="both"/>
        <w:rPr>
          <w:rFonts w:ascii="Arial Narrow" w:eastAsia="Times New Roman" w:hAnsi="Arial Narrow"/>
          <w:b/>
          <w:sz w:val="22"/>
          <w:szCs w:val="22"/>
        </w:rPr>
      </w:pPr>
    </w:p>
    <w:p w14:paraId="33F32200" w14:textId="77777777" w:rsidR="004C6F71" w:rsidRPr="00676AE5" w:rsidRDefault="004C6F71" w:rsidP="004C6F71">
      <w:pPr>
        <w:numPr>
          <w:ilvl w:val="0"/>
          <w:numId w:val="2"/>
        </w:numPr>
        <w:tabs>
          <w:tab w:val="left" w:pos="720"/>
        </w:tabs>
        <w:spacing w:line="249" w:lineRule="auto"/>
        <w:ind w:left="720" w:right="40" w:hanging="364"/>
        <w:jc w:val="both"/>
        <w:rPr>
          <w:rFonts w:ascii="Arial Narrow" w:eastAsia="Times New Roman" w:hAnsi="Arial Narrow"/>
          <w:sz w:val="22"/>
          <w:szCs w:val="22"/>
        </w:rPr>
      </w:pPr>
      <w:r w:rsidRPr="00676AE5">
        <w:rPr>
          <w:rFonts w:ascii="Arial Narrow" w:eastAsia="Times New Roman" w:hAnsi="Arial Narrow"/>
          <w:b/>
          <w:sz w:val="22"/>
          <w:szCs w:val="22"/>
        </w:rPr>
        <w:t xml:space="preserve">Priključak dimnjaka/dimovodne cijevi su </w:t>
      </w:r>
      <w:r w:rsidRPr="00676AE5">
        <w:rPr>
          <w:rFonts w:ascii="Arial Narrow" w:eastAsia="Times New Roman" w:hAnsi="Arial Narrow"/>
          <w:sz w:val="22"/>
          <w:szCs w:val="22"/>
        </w:rPr>
        <w:t>spojni kruti elementi koji povezuju uređaj</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za loženje i dimnjak (elementi koji vodi produkte izgaranja u vertikalu dimnjaka).</w:t>
      </w:r>
    </w:p>
    <w:p w14:paraId="116C308C" w14:textId="77777777" w:rsidR="004837F4" w:rsidRDefault="004837F4" w:rsidP="004C6F71">
      <w:pPr>
        <w:tabs>
          <w:tab w:val="left" w:pos="720"/>
        </w:tabs>
        <w:spacing w:line="249" w:lineRule="auto"/>
        <w:ind w:left="720" w:right="40" w:hanging="364"/>
        <w:jc w:val="both"/>
        <w:rPr>
          <w:rFonts w:ascii="Arial Narrow" w:eastAsia="Times New Roman" w:hAnsi="Arial Narrow"/>
          <w:sz w:val="22"/>
          <w:szCs w:val="22"/>
        </w:rPr>
      </w:pPr>
    </w:p>
    <w:p w14:paraId="7E8F1677" w14:textId="77777777" w:rsidR="004C6F71" w:rsidRPr="00676AE5" w:rsidRDefault="004C6F71" w:rsidP="004C6F71">
      <w:pPr>
        <w:numPr>
          <w:ilvl w:val="0"/>
          <w:numId w:val="3"/>
        </w:numPr>
        <w:tabs>
          <w:tab w:val="left" w:pos="700"/>
        </w:tabs>
        <w:spacing w:line="237" w:lineRule="auto"/>
        <w:ind w:left="700" w:hanging="364"/>
        <w:jc w:val="both"/>
        <w:rPr>
          <w:rFonts w:ascii="Arial Narrow" w:eastAsia="Times New Roman" w:hAnsi="Arial Narrow"/>
          <w:b/>
          <w:sz w:val="22"/>
          <w:szCs w:val="22"/>
        </w:rPr>
      </w:pPr>
      <w:bookmarkStart w:id="2" w:name="page3"/>
      <w:bookmarkEnd w:id="2"/>
      <w:r w:rsidRPr="00676AE5">
        <w:rPr>
          <w:rFonts w:ascii="Arial Narrow" w:eastAsia="Times New Roman" w:hAnsi="Arial Narrow"/>
          <w:b/>
          <w:sz w:val="22"/>
          <w:szCs w:val="22"/>
        </w:rPr>
        <w:t xml:space="preserve">Zrako-dimovodi uređaja za loženje (klase C i D)/dimovodni pribor su </w:t>
      </w:r>
      <w:r w:rsidRPr="00676AE5">
        <w:rPr>
          <w:rFonts w:ascii="Arial Narrow" w:eastAsia="Times New Roman" w:hAnsi="Arial Narrow"/>
          <w:sz w:val="22"/>
          <w:szCs w:val="22"/>
        </w:rPr>
        <w:t>dimnjaci koji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sadrže koncentrične kanale za dovod zraka i dimovode za odvod produkata izgaranja ili zasebno odvojeni kanali za odvod dimnih plinova na koje su priključeni uređaji za loženje koji koriste plin kao energent i klase su C i D, a nisu dio građevnog sklopa građevine, već su izvedeni kao dimovodni pribor.</w:t>
      </w:r>
    </w:p>
    <w:p w14:paraId="525DC87E" w14:textId="77777777" w:rsidR="004C6F71" w:rsidRPr="00676AE5" w:rsidRDefault="004C6F71" w:rsidP="004C6F71">
      <w:pPr>
        <w:spacing w:line="293" w:lineRule="exact"/>
        <w:jc w:val="both"/>
        <w:rPr>
          <w:rFonts w:ascii="Arial Narrow" w:eastAsia="Times New Roman" w:hAnsi="Arial Narrow"/>
          <w:b/>
          <w:sz w:val="22"/>
          <w:szCs w:val="22"/>
        </w:rPr>
      </w:pPr>
    </w:p>
    <w:p w14:paraId="72E16DF3" w14:textId="53E4E069" w:rsidR="004C6F71" w:rsidRDefault="004C6F71" w:rsidP="004C6F71">
      <w:pPr>
        <w:numPr>
          <w:ilvl w:val="0"/>
          <w:numId w:val="3"/>
        </w:numPr>
        <w:tabs>
          <w:tab w:val="left" w:pos="700"/>
        </w:tabs>
        <w:spacing w:line="237" w:lineRule="auto"/>
        <w:ind w:left="700" w:hanging="364"/>
        <w:jc w:val="both"/>
        <w:rPr>
          <w:rFonts w:ascii="Arial Narrow" w:eastAsia="Times New Roman" w:hAnsi="Arial Narrow"/>
          <w:b/>
          <w:sz w:val="22"/>
          <w:szCs w:val="22"/>
        </w:rPr>
      </w:pPr>
      <w:r w:rsidRPr="00676AE5">
        <w:rPr>
          <w:rFonts w:ascii="Arial Narrow" w:eastAsia="Times New Roman" w:hAnsi="Arial Narrow"/>
          <w:b/>
          <w:sz w:val="22"/>
          <w:szCs w:val="22"/>
        </w:rPr>
        <w:t xml:space="preserve">Taložnica </w:t>
      </w:r>
      <w:r w:rsidRPr="00676AE5">
        <w:rPr>
          <w:rFonts w:ascii="Arial Narrow" w:eastAsia="Times New Roman" w:hAnsi="Arial Narrow"/>
          <w:sz w:val="22"/>
          <w:szCs w:val="22"/>
        </w:rPr>
        <w:t>je dno dimnjaka (početni dio dimnjaka) namijenjeno čišćenju i kontroli</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dimnjaka i otklanjanju ostataka izgaranja goriva; dio taložnice čine vratašca za kontrolu i čišćenje koja služe za zatvaranje kontrolnog otvora na dimnjaku, a otporna na koroziju, vlagu i požar čađi</w:t>
      </w:r>
      <w:r w:rsidRPr="00676AE5">
        <w:rPr>
          <w:rFonts w:ascii="Arial Narrow" w:eastAsia="Times New Roman" w:hAnsi="Arial Narrow"/>
          <w:b/>
          <w:sz w:val="22"/>
          <w:szCs w:val="22"/>
        </w:rPr>
        <w:t>.</w:t>
      </w:r>
    </w:p>
    <w:p w14:paraId="2B1FB236" w14:textId="77777777" w:rsidR="008255F7" w:rsidRDefault="008255F7" w:rsidP="008255F7">
      <w:pPr>
        <w:pStyle w:val="Odlomakpopisa"/>
        <w:rPr>
          <w:rFonts w:ascii="Arial Narrow" w:eastAsia="Times New Roman" w:hAnsi="Arial Narrow"/>
          <w:b/>
          <w:sz w:val="22"/>
          <w:szCs w:val="22"/>
        </w:rPr>
      </w:pPr>
    </w:p>
    <w:p w14:paraId="0E81F84F" w14:textId="0766B5F4" w:rsidR="008255F7" w:rsidRPr="00676AE5" w:rsidRDefault="008255F7" w:rsidP="004C6F71">
      <w:pPr>
        <w:numPr>
          <w:ilvl w:val="0"/>
          <w:numId w:val="3"/>
        </w:numPr>
        <w:tabs>
          <w:tab w:val="left" w:pos="700"/>
        </w:tabs>
        <w:spacing w:line="237" w:lineRule="auto"/>
        <w:ind w:left="700" w:hanging="364"/>
        <w:jc w:val="both"/>
        <w:rPr>
          <w:rFonts w:ascii="Arial Narrow" w:eastAsia="Times New Roman" w:hAnsi="Arial Narrow"/>
          <w:b/>
          <w:sz w:val="22"/>
          <w:szCs w:val="22"/>
        </w:rPr>
      </w:pPr>
      <w:r>
        <w:rPr>
          <w:rFonts w:ascii="Arial Narrow" w:eastAsia="Times New Roman" w:hAnsi="Arial Narrow"/>
          <w:b/>
          <w:sz w:val="22"/>
          <w:szCs w:val="22"/>
        </w:rPr>
        <w:t xml:space="preserve">Uređaj za loženje klase B </w:t>
      </w:r>
      <w:r>
        <w:rPr>
          <w:rFonts w:ascii="Arial Narrow" w:eastAsia="Times New Roman" w:hAnsi="Arial Narrow"/>
          <w:bCs/>
          <w:sz w:val="22"/>
          <w:szCs w:val="22"/>
        </w:rPr>
        <w:t>su uređaji koji zrak za izgaranje uzimaju iz prostorije, a produkte izgaranja odvode u atmosferu putem dimnjaka.</w:t>
      </w:r>
    </w:p>
    <w:p w14:paraId="604C69F1" w14:textId="77777777" w:rsidR="004C6F71" w:rsidRPr="00676AE5" w:rsidRDefault="004C6F71" w:rsidP="004C6F71">
      <w:pPr>
        <w:spacing w:line="289" w:lineRule="exact"/>
        <w:jc w:val="both"/>
        <w:rPr>
          <w:rFonts w:ascii="Arial Narrow" w:eastAsia="Times New Roman" w:hAnsi="Arial Narrow"/>
          <w:b/>
          <w:sz w:val="22"/>
          <w:szCs w:val="22"/>
        </w:rPr>
      </w:pPr>
    </w:p>
    <w:p w14:paraId="6E892813" w14:textId="77777777" w:rsidR="004C6F71" w:rsidRPr="00676AE5" w:rsidRDefault="004C6F71" w:rsidP="004C6F71">
      <w:pPr>
        <w:numPr>
          <w:ilvl w:val="0"/>
          <w:numId w:val="3"/>
        </w:numPr>
        <w:tabs>
          <w:tab w:val="left" w:pos="700"/>
        </w:tabs>
        <w:spacing w:line="234" w:lineRule="auto"/>
        <w:ind w:left="700" w:hanging="364"/>
        <w:jc w:val="both"/>
        <w:rPr>
          <w:rFonts w:ascii="Arial Narrow" w:eastAsia="Times New Roman" w:hAnsi="Arial Narrow"/>
          <w:b/>
          <w:sz w:val="22"/>
          <w:szCs w:val="22"/>
        </w:rPr>
      </w:pPr>
      <w:r w:rsidRPr="00676AE5">
        <w:rPr>
          <w:rFonts w:ascii="Arial Narrow" w:eastAsia="Times New Roman" w:hAnsi="Arial Narrow"/>
          <w:b/>
          <w:sz w:val="22"/>
          <w:szCs w:val="22"/>
        </w:rPr>
        <w:t>Dimnjačarsk</w:t>
      </w:r>
      <w:r w:rsidR="00E2444D">
        <w:rPr>
          <w:rFonts w:ascii="Arial Narrow" w:eastAsia="Times New Roman" w:hAnsi="Arial Narrow"/>
          <w:b/>
          <w:sz w:val="22"/>
          <w:szCs w:val="22"/>
        </w:rPr>
        <w:t>i stručni nalaz</w:t>
      </w:r>
      <w:r w:rsidRPr="00676AE5">
        <w:rPr>
          <w:rFonts w:ascii="Arial Narrow" w:eastAsia="Times New Roman" w:hAnsi="Arial Narrow"/>
          <w:b/>
          <w:sz w:val="22"/>
          <w:szCs w:val="22"/>
        </w:rPr>
        <w:t xml:space="preserve"> – </w:t>
      </w:r>
      <w:r w:rsidRPr="00676AE5">
        <w:rPr>
          <w:rFonts w:ascii="Arial Narrow" w:eastAsia="Times New Roman" w:hAnsi="Arial Narrow"/>
          <w:sz w:val="22"/>
          <w:szCs w:val="22"/>
        </w:rPr>
        <w:t>dokument koji sadržava sve podatke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zatečenog stanja dimovodnog objekta i priključenog uređaja za loženje.</w:t>
      </w:r>
    </w:p>
    <w:p w14:paraId="1ED365D4" w14:textId="77777777" w:rsidR="004C6F71" w:rsidRPr="00676AE5" w:rsidRDefault="004C6F71" w:rsidP="004C6F71">
      <w:pPr>
        <w:spacing w:line="294" w:lineRule="exact"/>
        <w:jc w:val="both"/>
        <w:rPr>
          <w:rFonts w:ascii="Arial Narrow" w:eastAsia="Times New Roman" w:hAnsi="Arial Narrow"/>
          <w:b/>
          <w:sz w:val="22"/>
          <w:szCs w:val="22"/>
        </w:rPr>
      </w:pPr>
    </w:p>
    <w:p w14:paraId="2EF6327C" w14:textId="77777777" w:rsidR="004C6F71" w:rsidRPr="00676AE5" w:rsidRDefault="004C6F71" w:rsidP="004C6F71">
      <w:pPr>
        <w:numPr>
          <w:ilvl w:val="0"/>
          <w:numId w:val="3"/>
        </w:numPr>
        <w:tabs>
          <w:tab w:val="left" w:pos="700"/>
        </w:tabs>
        <w:spacing w:line="235" w:lineRule="auto"/>
        <w:ind w:left="700" w:hanging="364"/>
        <w:jc w:val="both"/>
        <w:rPr>
          <w:rFonts w:ascii="Arial Narrow" w:eastAsia="Times New Roman" w:hAnsi="Arial Narrow"/>
          <w:b/>
          <w:sz w:val="22"/>
          <w:szCs w:val="22"/>
        </w:rPr>
      </w:pPr>
      <w:r>
        <w:rPr>
          <w:rFonts w:ascii="Arial Narrow" w:eastAsia="Times New Roman" w:hAnsi="Arial Narrow"/>
          <w:b/>
          <w:sz w:val="22"/>
          <w:szCs w:val="22"/>
        </w:rPr>
        <w:t>Redovno čišć</w:t>
      </w:r>
      <w:r w:rsidRPr="00676AE5">
        <w:rPr>
          <w:rFonts w:ascii="Arial Narrow" w:eastAsia="Times New Roman" w:hAnsi="Arial Narrow"/>
          <w:b/>
          <w:sz w:val="22"/>
          <w:szCs w:val="22"/>
        </w:rPr>
        <w:t>enje i kontrola dimovodnih objekata i priklju</w:t>
      </w:r>
      <w:r w:rsidRPr="00676AE5">
        <w:rPr>
          <w:rFonts w:ascii="Arial Narrow" w:eastAsia="Times New Roman" w:hAnsi="Arial Narrow" w:cs="Arial Narrow"/>
          <w:b/>
          <w:sz w:val="22"/>
          <w:szCs w:val="22"/>
        </w:rPr>
        <w:t>č</w:t>
      </w:r>
      <w:r w:rsidRPr="00676AE5">
        <w:rPr>
          <w:rFonts w:ascii="Arial Narrow" w:eastAsia="Times New Roman" w:hAnsi="Arial Narrow"/>
          <w:b/>
          <w:sz w:val="22"/>
          <w:szCs w:val="22"/>
        </w:rPr>
        <w:t>enih ure</w:t>
      </w:r>
      <w:r w:rsidRPr="00676AE5">
        <w:rPr>
          <w:rFonts w:ascii="Arial Narrow" w:eastAsia="Times New Roman" w:hAnsi="Arial Narrow" w:cs="Arial Narrow"/>
          <w:b/>
          <w:sz w:val="22"/>
          <w:szCs w:val="22"/>
        </w:rPr>
        <w:t>đ</w:t>
      </w:r>
      <w:r w:rsidRPr="00676AE5">
        <w:rPr>
          <w:rFonts w:ascii="Arial Narrow" w:eastAsia="Times New Roman" w:hAnsi="Arial Narrow"/>
          <w:b/>
          <w:sz w:val="22"/>
          <w:szCs w:val="22"/>
        </w:rPr>
        <w:t>aja za lo</w:t>
      </w:r>
      <w:r w:rsidRPr="00676AE5">
        <w:rPr>
          <w:rFonts w:ascii="Arial Narrow" w:eastAsia="Times New Roman" w:hAnsi="Arial Narrow" w:cs="Arial Narrow"/>
          <w:b/>
          <w:sz w:val="22"/>
          <w:szCs w:val="22"/>
        </w:rPr>
        <w:t>ž</w:t>
      </w:r>
      <w:r w:rsidRPr="00676AE5">
        <w:rPr>
          <w:rFonts w:ascii="Arial Narrow" w:eastAsia="Times New Roman" w:hAnsi="Arial Narrow"/>
          <w:b/>
          <w:sz w:val="22"/>
          <w:szCs w:val="22"/>
        </w:rPr>
        <w:t xml:space="preserve">enje </w:t>
      </w:r>
      <w:r w:rsidRPr="00676AE5">
        <w:rPr>
          <w:rFonts w:ascii="Arial Narrow" w:eastAsia="Times New Roman" w:hAnsi="Arial Narrow"/>
          <w:sz w:val="22"/>
          <w:szCs w:val="22"/>
        </w:rPr>
        <w:t>j</w:t>
      </w:r>
      <w:r w:rsidRPr="00676AE5">
        <w:rPr>
          <w:rFonts w:ascii="Arial Narrow" w:eastAsia="Times New Roman" w:hAnsi="Arial Narrow"/>
          <w:b/>
          <w:sz w:val="22"/>
          <w:szCs w:val="22"/>
        </w:rPr>
        <w:t>e</w:t>
      </w:r>
      <w:r w:rsidRPr="00676AE5">
        <w:rPr>
          <w:rFonts w:ascii="Arial Narrow" w:eastAsia="Times New Roman" w:hAnsi="Arial Narrow"/>
          <w:sz w:val="22"/>
          <w:szCs w:val="22"/>
        </w:rPr>
        <w:t xml:space="preserve"> provjera stanja ispravnosti, mjerenje i čišćenje istih, u ovim </w:t>
      </w:r>
      <w:r w:rsidR="00F14038">
        <w:rPr>
          <w:rFonts w:ascii="Arial Narrow" w:eastAsia="Times New Roman" w:hAnsi="Arial Narrow"/>
          <w:sz w:val="22"/>
          <w:szCs w:val="22"/>
        </w:rPr>
        <w:t>Općim u</w:t>
      </w:r>
      <w:r w:rsidRPr="00676AE5">
        <w:rPr>
          <w:rFonts w:ascii="Arial Narrow" w:eastAsia="Times New Roman" w:hAnsi="Arial Narrow"/>
          <w:sz w:val="22"/>
          <w:szCs w:val="22"/>
        </w:rPr>
        <w:t>vjetima zadanim rokovima.</w:t>
      </w:r>
    </w:p>
    <w:p w14:paraId="35FB88ED" w14:textId="77777777" w:rsidR="004C6F71" w:rsidRPr="00676AE5" w:rsidRDefault="004C6F71" w:rsidP="004C6F71">
      <w:pPr>
        <w:spacing w:line="293" w:lineRule="exact"/>
        <w:jc w:val="both"/>
        <w:rPr>
          <w:rFonts w:ascii="Arial Narrow" w:eastAsia="Times New Roman" w:hAnsi="Arial Narrow"/>
          <w:b/>
          <w:sz w:val="22"/>
          <w:szCs w:val="22"/>
        </w:rPr>
      </w:pPr>
    </w:p>
    <w:p w14:paraId="0DC0C9B0" w14:textId="22ED1058" w:rsidR="004C6F71" w:rsidRPr="00676AE5" w:rsidRDefault="004C6F71" w:rsidP="004C6F71">
      <w:pPr>
        <w:numPr>
          <w:ilvl w:val="0"/>
          <w:numId w:val="3"/>
        </w:numPr>
        <w:tabs>
          <w:tab w:val="left" w:pos="700"/>
        </w:tabs>
        <w:spacing w:line="236" w:lineRule="auto"/>
        <w:ind w:left="700" w:hanging="364"/>
        <w:jc w:val="both"/>
        <w:rPr>
          <w:rFonts w:ascii="Arial Narrow" w:eastAsia="Times New Roman" w:hAnsi="Arial Narrow"/>
          <w:b/>
          <w:sz w:val="22"/>
          <w:szCs w:val="22"/>
        </w:rPr>
      </w:pPr>
      <w:r>
        <w:rPr>
          <w:rFonts w:ascii="Arial Narrow" w:eastAsia="Times New Roman" w:hAnsi="Arial Narrow"/>
          <w:b/>
          <w:sz w:val="22"/>
          <w:szCs w:val="22"/>
        </w:rPr>
        <w:t>Izvanredno čišć</w:t>
      </w:r>
      <w:r w:rsidRPr="00676AE5">
        <w:rPr>
          <w:rFonts w:ascii="Arial Narrow" w:eastAsia="Times New Roman" w:hAnsi="Arial Narrow"/>
          <w:b/>
          <w:sz w:val="22"/>
          <w:szCs w:val="22"/>
        </w:rPr>
        <w:t xml:space="preserve">enje i kontrola dimovodnih objekata </w:t>
      </w:r>
      <w:r w:rsidRPr="00676AE5">
        <w:rPr>
          <w:rFonts w:ascii="Arial Narrow" w:eastAsia="Times New Roman" w:hAnsi="Arial Narrow"/>
          <w:sz w:val="22"/>
          <w:szCs w:val="22"/>
        </w:rPr>
        <w:t>je</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provjera stanja ispravnosti i čišćenje istih po zahtjevu nadležnih inspekcija,</w:t>
      </w:r>
      <w:r w:rsidRPr="00676AE5">
        <w:rPr>
          <w:rFonts w:ascii="Arial Narrow" w:eastAsia="Times New Roman" w:hAnsi="Arial Narrow"/>
          <w:b/>
          <w:sz w:val="22"/>
          <w:szCs w:val="22"/>
        </w:rPr>
        <w:t xml:space="preserve"> </w:t>
      </w:r>
      <w:r w:rsidRPr="00676AE5">
        <w:rPr>
          <w:rFonts w:ascii="Arial Narrow" w:eastAsia="Times New Roman" w:hAnsi="Arial Narrow"/>
          <w:sz w:val="22"/>
          <w:szCs w:val="22"/>
        </w:rPr>
        <w:t>vlasnika, korisnika, distributera plina ili sudionika građenja van ovih Uvjeta zadanih rokova.</w:t>
      </w:r>
    </w:p>
    <w:p w14:paraId="38061365" w14:textId="77777777" w:rsidR="004C6F71" w:rsidRPr="00676AE5" w:rsidRDefault="004C6F71" w:rsidP="004C6F71">
      <w:pPr>
        <w:spacing w:line="282" w:lineRule="exact"/>
        <w:jc w:val="both"/>
        <w:rPr>
          <w:rFonts w:ascii="Arial Narrow" w:eastAsia="Times New Roman" w:hAnsi="Arial Narrow"/>
          <w:b/>
          <w:sz w:val="22"/>
          <w:szCs w:val="22"/>
        </w:rPr>
      </w:pPr>
    </w:p>
    <w:p w14:paraId="5C22D4D8" w14:textId="77777777" w:rsidR="004C6F71" w:rsidRPr="00676AE5" w:rsidRDefault="004C6F71" w:rsidP="004C6F71">
      <w:pPr>
        <w:numPr>
          <w:ilvl w:val="0"/>
          <w:numId w:val="3"/>
        </w:numPr>
        <w:tabs>
          <w:tab w:val="left" w:pos="700"/>
        </w:tabs>
        <w:spacing w:line="0" w:lineRule="atLeast"/>
        <w:ind w:left="700" w:hanging="364"/>
        <w:jc w:val="both"/>
        <w:rPr>
          <w:rFonts w:ascii="Arial Narrow" w:eastAsia="Times New Roman" w:hAnsi="Arial Narrow"/>
          <w:b/>
          <w:sz w:val="22"/>
          <w:szCs w:val="22"/>
        </w:rPr>
      </w:pPr>
      <w:r w:rsidRPr="00676AE5">
        <w:rPr>
          <w:rFonts w:ascii="Arial Narrow" w:eastAsia="Times New Roman" w:hAnsi="Arial Narrow"/>
          <w:b/>
          <w:sz w:val="22"/>
          <w:szCs w:val="22"/>
        </w:rPr>
        <w:t>Hitni slučaj podrazumijeva:</w:t>
      </w:r>
    </w:p>
    <w:p w14:paraId="3F4C436D" w14:textId="7B98D562" w:rsidR="004C6F71" w:rsidRPr="00676AE5" w:rsidRDefault="004C6F71" w:rsidP="004C6F71">
      <w:pPr>
        <w:spacing w:line="235" w:lineRule="auto"/>
        <w:ind w:left="700"/>
        <w:jc w:val="both"/>
        <w:rPr>
          <w:rFonts w:ascii="Arial Narrow" w:eastAsia="Times New Roman" w:hAnsi="Arial Narrow"/>
          <w:sz w:val="22"/>
          <w:szCs w:val="22"/>
        </w:rPr>
      </w:pPr>
      <w:r w:rsidRPr="00676AE5">
        <w:rPr>
          <w:rFonts w:ascii="Arial Narrow" w:eastAsia="Times New Roman" w:hAnsi="Arial Narrow"/>
          <w:sz w:val="22"/>
          <w:szCs w:val="22"/>
        </w:rPr>
        <w:t>- nepostojanje propusnosti dimovodnog objekta ili slaba propusnost</w:t>
      </w:r>
    </w:p>
    <w:p w14:paraId="6BC38815" w14:textId="77777777" w:rsidR="004C6F71" w:rsidRPr="00676AE5" w:rsidRDefault="004C6F71" w:rsidP="004C6F71">
      <w:pPr>
        <w:spacing w:line="13" w:lineRule="exact"/>
        <w:jc w:val="both"/>
        <w:rPr>
          <w:rFonts w:ascii="Arial Narrow" w:eastAsia="Times New Roman" w:hAnsi="Arial Narrow"/>
          <w:b/>
          <w:sz w:val="22"/>
          <w:szCs w:val="22"/>
        </w:rPr>
      </w:pPr>
    </w:p>
    <w:p w14:paraId="47488584" w14:textId="77777777" w:rsidR="004C6F71" w:rsidRPr="00676AE5" w:rsidRDefault="004C6F71" w:rsidP="004C6F71">
      <w:pPr>
        <w:tabs>
          <w:tab w:val="left" w:pos="4678"/>
        </w:tabs>
        <w:spacing w:line="249" w:lineRule="auto"/>
        <w:ind w:left="700" w:right="110"/>
        <w:jc w:val="both"/>
        <w:rPr>
          <w:rFonts w:ascii="Arial Narrow" w:eastAsia="Times New Roman" w:hAnsi="Arial Narrow"/>
          <w:sz w:val="22"/>
          <w:szCs w:val="22"/>
        </w:rPr>
      </w:pPr>
      <w:r w:rsidRPr="00676AE5">
        <w:rPr>
          <w:rFonts w:ascii="Arial Narrow" w:eastAsia="Times New Roman" w:hAnsi="Arial Narrow"/>
          <w:sz w:val="22"/>
          <w:szCs w:val="22"/>
        </w:rPr>
        <w:t>- prisutnost zapaljive naslage čađi (smole) - ugrožena građevinska konstrukcija</w:t>
      </w:r>
    </w:p>
    <w:p w14:paraId="4436E468" w14:textId="77777777" w:rsidR="004C6F71" w:rsidRDefault="004C6F71" w:rsidP="004C6F71">
      <w:pPr>
        <w:spacing w:line="234" w:lineRule="auto"/>
        <w:ind w:left="700" w:right="520"/>
        <w:jc w:val="both"/>
        <w:rPr>
          <w:rFonts w:ascii="Arial Narrow" w:eastAsia="Times New Roman" w:hAnsi="Arial Narrow"/>
          <w:sz w:val="22"/>
          <w:szCs w:val="22"/>
        </w:rPr>
      </w:pPr>
      <w:r w:rsidRPr="00676AE5">
        <w:rPr>
          <w:rFonts w:ascii="Arial Narrow" w:eastAsia="Times New Roman" w:hAnsi="Arial Narrow"/>
          <w:sz w:val="22"/>
          <w:szCs w:val="22"/>
        </w:rPr>
        <w:t xml:space="preserve">- priključenje trošila različitih energenata (plinsko gorivo/kruto-tekuće gorivo) na istom dimovodnom </w:t>
      </w:r>
    </w:p>
    <w:p w14:paraId="08E54041" w14:textId="77777777" w:rsidR="004837F4" w:rsidRPr="00676AE5" w:rsidRDefault="004837F4" w:rsidP="004837F4">
      <w:pPr>
        <w:spacing w:line="234" w:lineRule="auto"/>
        <w:ind w:left="700" w:right="520" w:firstLine="9"/>
        <w:jc w:val="both"/>
        <w:rPr>
          <w:rFonts w:ascii="Arial Narrow" w:eastAsia="Times New Roman" w:hAnsi="Arial Narrow"/>
          <w:sz w:val="22"/>
          <w:szCs w:val="22"/>
        </w:rPr>
      </w:pPr>
      <w:r>
        <w:rPr>
          <w:rFonts w:ascii="Arial Narrow" w:eastAsia="Times New Roman" w:hAnsi="Arial Narrow"/>
          <w:sz w:val="22"/>
          <w:szCs w:val="22"/>
        </w:rPr>
        <w:t xml:space="preserve">  </w:t>
      </w:r>
      <w:r w:rsidRPr="00676AE5">
        <w:rPr>
          <w:rFonts w:ascii="Arial Narrow" w:eastAsia="Times New Roman" w:hAnsi="Arial Narrow"/>
          <w:sz w:val="22"/>
          <w:szCs w:val="22"/>
        </w:rPr>
        <w:t>objektu</w:t>
      </w:r>
    </w:p>
    <w:p w14:paraId="5DDEA240" w14:textId="77777777" w:rsidR="004C6F71" w:rsidRPr="00676AE5" w:rsidRDefault="004C6F71" w:rsidP="004C6F71">
      <w:pPr>
        <w:spacing w:line="1" w:lineRule="exact"/>
        <w:jc w:val="both"/>
        <w:rPr>
          <w:rFonts w:ascii="Arial Narrow" w:eastAsia="Times New Roman" w:hAnsi="Arial Narrow"/>
          <w:b/>
          <w:sz w:val="22"/>
          <w:szCs w:val="22"/>
        </w:rPr>
      </w:pPr>
    </w:p>
    <w:p w14:paraId="41036AA2" w14:textId="7A814679" w:rsidR="00AA7A1F" w:rsidRPr="00676AE5" w:rsidRDefault="004C6F71" w:rsidP="004C6F71">
      <w:pPr>
        <w:spacing w:line="0" w:lineRule="atLeast"/>
        <w:ind w:left="700"/>
        <w:jc w:val="both"/>
        <w:rPr>
          <w:rFonts w:ascii="Arial Narrow" w:eastAsia="Times New Roman" w:hAnsi="Arial Narrow"/>
          <w:sz w:val="22"/>
          <w:szCs w:val="22"/>
        </w:rPr>
      </w:pPr>
      <w:r w:rsidRPr="00676AE5">
        <w:rPr>
          <w:rFonts w:ascii="Arial Narrow" w:eastAsia="Times New Roman" w:hAnsi="Arial Narrow"/>
          <w:sz w:val="22"/>
          <w:szCs w:val="22"/>
        </w:rPr>
        <w:t>- zapreka (neprohodnost) dimovodnog kanala.</w:t>
      </w:r>
    </w:p>
    <w:p w14:paraId="3B1EAC95" w14:textId="77777777" w:rsidR="004837F4" w:rsidRDefault="004837F4" w:rsidP="004C6F71">
      <w:pPr>
        <w:spacing w:line="0" w:lineRule="atLeast"/>
        <w:ind w:left="700"/>
        <w:jc w:val="both"/>
        <w:rPr>
          <w:rFonts w:ascii="Arial Narrow" w:eastAsia="Times New Roman" w:hAnsi="Arial Narrow"/>
          <w:sz w:val="22"/>
          <w:szCs w:val="22"/>
        </w:rPr>
      </w:pPr>
    </w:p>
    <w:p w14:paraId="22CFA0E7" w14:textId="1BD59FCF" w:rsidR="004837F4" w:rsidRPr="00676AE5" w:rsidRDefault="00AA7A1F" w:rsidP="004837F4">
      <w:pPr>
        <w:tabs>
          <w:tab w:val="left" w:pos="709"/>
        </w:tabs>
        <w:spacing w:line="236" w:lineRule="auto"/>
        <w:ind w:left="720" w:hanging="436"/>
        <w:jc w:val="both"/>
        <w:rPr>
          <w:rFonts w:ascii="Arial Narrow" w:eastAsia="Times New Roman" w:hAnsi="Arial Narrow"/>
          <w:b/>
          <w:sz w:val="22"/>
          <w:szCs w:val="22"/>
        </w:rPr>
      </w:pPr>
      <w:r>
        <w:rPr>
          <w:rFonts w:ascii="Arial Narrow" w:eastAsia="Times New Roman" w:hAnsi="Arial Narrow"/>
          <w:sz w:val="22"/>
          <w:szCs w:val="22"/>
        </w:rPr>
        <w:t xml:space="preserve"> </w:t>
      </w:r>
      <w:r w:rsidR="004837F4" w:rsidRPr="00F14038">
        <w:rPr>
          <w:rFonts w:ascii="Arial Narrow" w:eastAsia="Times New Roman" w:hAnsi="Arial Narrow"/>
          <w:sz w:val="22"/>
          <w:szCs w:val="22"/>
        </w:rPr>
        <w:t>1</w:t>
      </w:r>
      <w:r w:rsidR="008255F7">
        <w:rPr>
          <w:rFonts w:ascii="Arial Narrow" w:eastAsia="Times New Roman" w:hAnsi="Arial Narrow"/>
          <w:sz w:val="22"/>
          <w:szCs w:val="22"/>
        </w:rPr>
        <w:t>6</w:t>
      </w:r>
      <w:r w:rsidR="004837F4" w:rsidRPr="00F14038">
        <w:rPr>
          <w:rFonts w:ascii="Arial Narrow" w:eastAsia="Times New Roman" w:hAnsi="Arial Narrow"/>
          <w:sz w:val="22"/>
          <w:szCs w:val="22"/>
        </w:rPr>
        <w:t>.</w:t>
      </w:r>
      <w:r>
        <w:rPr>
          <w:rFonts w:ascii="Arial Narrow" w:eastAsia="Times New Roman" w:hAnsi="Arial Narrow"/>
          <w:sz w:val="22"/>
          <w:szCs w:val="22"/>
        </w:rPr>
        <w:t xml:space="preserve">  </w:t>
      </w:r>
      <w:r w:rsidR="004837F4">
        <w:rPr>
          <w:rFonts w:ascii="Arial Narrow" w:eastAsia="Times New Roman" w:hAnsi="Arial Narrow"/>
          <w:b/>
          <w:sz w:val="22"/>
          <w:szCs w:val="22"/>
        </w:rPr>
        <w:t xml:space="preserve"> </w:t>
      </w:r>
      <w:r w:rsidR="004837F4" w:rsidRPr="00676AE5">
        <w:rPr>
          <w:rFonts w:ascii="Arial Narrow" w:eastAsia="Times New Roman" w:hAnsi="Arial Narrow"/>
          <w:b/>
          <w:sz w:val="22"/>
          <w:szCs w:val="22"/>
        </w:rPr>
        <w:t xml:space="preserve">Dimnjačar je </w:t>
      </w:r>
      <w:r w:rsidR="004837F4" w:rsidRPr="00676AE5">
        <w:rPr>
          <w:rFonts w:ascii="Arial Narrow" w:eastAsia="Times New Roman" w:hAnsi="Arial Narrow"/>
          <w:sz w:val="22"/>
          <w:szCs w:val="22"/>
        </w:rPr>
        <w:t>kvalificirani (prema programu školovanja RH, verificirano od nadležnog</w:t>
      </w:r>
      <w:r w:rsidR="004837F4" w:rsidRPr="00676AE5">
        <w:rPr>
          <w:rFonts w:ascii="Arial Narrow" w:eastAsia="Times New Roman" w:hAnsi="Arial Narrow"/>
          <w:b/>
          <w:sz w:val="22"/>
          <w:szCs w:val="22"/>
        </w:rPr>
        <w:t xml:space="preserve"> </w:t>
      </w:r>
      <w:r w:rsidR="004837F4" w:rsidRPr="00676AE5">
        <w:rPr>
          <w:rFonts w:ascii="Arial Narrow" w:eastAsia="Times New Roman" w:hAnsi="Arial Narrow"/>
          <w:sz w:val="22"/>
          <w:szCs w:val="22"/>
        </w:rPr>
        <w:t>Ministarstva) radnik koji čisti, kontrolira i provodi mjerenja dimovodnih objekata</w:t>
      </w:r>
      <w:r w:rsidR="001513FB">
        <w:rPr>
          <w:rFonts w:ascii="Arial Narrow" w:eastAsia="Times New Roman" w:hAnsi="Arial Narrow"/>
          <w:sz w:val="22"/>
          <w:szCs w:val="22"/>
        </w:rPr>
        <w:t>.</w:t>
      </w:r>
    </w:p>
    <w:p w14:paraId="125C906B" w14:textId="77777777" w:rsidR="004837F4" w:rsidRPr="00676AE5" w:rsidRDefault="004837F4" w:rsidP="004837F4">
      <w:pPr>
        <w:spacing w:line="289" w:lineRule="exact"/>
        <w:jc w:val="both"/>
        <w:rPr>
          <w:rFonts w:ascii="Arial Narrow" w:eastAsia="Times New Roman" w:hAnsi="Arial Narrow"/>
          <w:b/>
          <w:sz w:val="22"/>
          <w:szCs w:val="22"/>
        </w:rPr>
      </w:pPr>
    </w:p>
    <w:p w14:paraId="041D0BD4" w14:textId="2DFEB946" w:rsidR="004837F4" w:rsidRPr="001513FB" w:rsidRDefault="001513FB" w:rsidP="001513FB">
      <w:pPr>
        <w:pStyle w:val="Odlomakpopisa"/>
        <w:spacing w:line="236" w:lineRule="auto"/>
        <w:ind w:left="426" w:hanging="142"/>
        <w:jc w:val="both"/>
        <w:rPr>
          <w:rFonts w:ascii="Arial Narrow" w:eastAsia="Times New Roman" w:hAnsi="Arial Narrow"/>
          <w:b/>
          <w:sz w:val="22"/>
          <w:szCs w:val="22"/>
        </w:rPr>
      </w:pPr>
      <w:r>
        <w:rPr>
          <w:rFonts w:ascii="Arial Narrow" w:eastAsia="Times New Roman" w:hAnsi="Arial Narrow"/>
          <w:sz w:val="22"/>
          <w:szCs w:val="22"/>
        </w:rPr>
        <w:lastRenderedPageBreak/>
        <w:t xml:space="preserve"> </w:t>
      </w:r>
      <w:r w:rsidRPr="00F14038">
        <w:rPr>
          <w:rFonts w:ascii="Arial Narrow" w:eastAsia="Times New Roman" w:hAnsi="Arial Narrow"/>
          <w:sz w:val="22"/>
          <w:szCs w:val="22"/>
        </w:rPr>
        <w:t>1</w:t>
      </w:r>
      <w:r w:rsidR="008255F7">
        <w:rPr>
          <w:rFonts w:ascii="Arial Narrow" w:eastAsia="Times New Roman" w:hAnsi="Arial Narrow"/>
          <w:sz w:val="22"/>
          <w:szCs w:val="22"/>
        </w:rPr>
        <w:t>7</w:t>
      </w:r>
      <w:r w:rsidRPr="00F14038">
        <w:rPr>
          <w:rFonts w:ascii="Arial Narrow" w:eastAsia="Times New Roman" w:hAnsi="Arial Narrow"/>
          <w:sz w:val="22"/>
          <w:szCs w:val="22"/>
        </w:rPr>
        <w:t>.</w:t>
      </w:r>
      <w:r>
        <w:rPr>
          <w:rFonts w:ascii="Arial Narrow" w:eastAsia="Times New Roman" w:hAnsi="Arial Narrow"/>
          <w:sz w:val="22"/>
          <w:szCs w:val="22"/>
        </w:rPr>
        <w:t xml:space="preserve">  </w:t>
      </w:r>
      <w:r w:rsidR="004837F4" w:rsidRPr="001513FB">
        <w:rPr>
          <w:rFonts w:ascii="Arial Narrow" w:eastAsia="Times New Roman" w:hAnsi="Arial Narrow"/>
          <w:b/>
          <w:sz w:val="22"/>
          <w:szCs w:val="22"/>
        </w:rPr>
        <w:t xml:space="preserve">Dimnjačar s položenim majstorskim ispitom </w:t>
      </w:r>
      <w:r w:rsidR="004837F4" w:rsidRPr="001513FB">
        <w:rPr>
          <w:rFonts w:ascii="Arial Narrow" w:eastAsia="Times New Roman" w:hAnsi="Arial Narrow"/>
          <w:sz w:val="22"/>
          <w:szCs w:val="22"/>
        </w:rPr>
        <w:t>je</w:t>
      </w:r>
      <w:r w:rsidR="004837F4" w:rsidRPr="001513FB">
        <w:rPr>
          <w:rFonts w:ascii="Arial Narrow" w:eastAsia="Times New Roman" w:hAnsi="Arial Narrow"/>
          <w:b/>
          <w:sz w:val="22"/>
          <w:szCs w:val="22"/>
        </w:rPr>
        <w:t xml:space="preserve"> </w:t>
      </w:r>
      <w:r w:rsidR="004837F4" w:rsidRPr="001513FB">
        <w:rPr>
          <w:rFonts w:ascii="Arial Narrow" w:eastAsia="Times New Roman" w:hAnsi="Arial Narrow"/>
          <w:sz w:val="22"/>
          <w:szCs w:val="22"/>
        </w:rPr>
        <w:t>kvalificirani (prema programu</w:t>
      </w:r>
      <w:r w:rsidR="004837F4" w:rsidRPr="001513FB">
        <w:rPr>
          <w:rFonts w:ascii="Arial Narrow" w:eastAsia="Times New Roman" w:hAnsi="Arial Narrow"/>
          <w:b/>
          <w:sz w:val="22"/>
          <w:szCs w:val="22"/>
        </w:rPr>
        <w:t xml:space="preserve"> </w:t>
      </w:r>
      <w:r w:rsidR="004837F4" w:rsidRPr="001513FB">
        <w:rPr>
          <w:rFonts w:ascii="Arial Narrow" w:eastAsia="Times New Roman" w:hAnsi="Arial Narrow"/>
          <w:sz w:val="22"/>
          <w:szCs w:val="22"/>
        </w:rPr>
        <w:t>školovanja RH,</w:t>
      </w:r>
      <w:r>
        <w:rPr>
          <w:rFonts w:ascii="Arial Narrow" w:eastAsia="Times New Roman" w:hAnsi="Arial Narrow"/>
          <w:sz w:val="22"/>
          <w:szCs w:val="22"/>
        </w:rPr>
        <w:t xml:space="preserve"> </w:t>
      </w:r>
    </w:p>
    <w:p w14:paraId="695B64E8" w14:textId="5A2D076F" w:rsidR="004837F4" w:rsidRPr="00676AE5" w:rsidRDefault="001513FB" w:rsidP="004837F4">
      <w:pPr>
        <w:spacing w:line="289" w:lineRule="exact"/>
        <w:jc w:val="both"/>
        <w:rPr>
          <w:rFonts w:ascii="Arial Narrow" w:eastAsia="Times New Roman" w:hAnsi="Arial Narrow"/>
          <w:b/>
          <w:sz w:val="22"/>
          <w:szCs w:val="22"/>
        </w:rPr>
      </w:pPr>
      <w:r>
        <w:rPr>
          <w:rFonts w:ascii="Arial Narrow" w:eastAsia="Times New Roman" w:hAnsi="Arial Narrow"/>
          <w:b/>
          <w:sz w:val="22"/>
          <w:szCs w:val="22"/>
        </w:rPr>
        <w:t xml:space="preserve">              </w:t>
      </w:r>
      <w:r w:rsidRPr="001513FB">
        <w:rPr>
          <w:rFonts w:ascii="Arial Narrow" w:eastAsia="Times New Roman" w:hAnsi="Arial Narrow"/>
          <w:sz w:val="22"/>
          <w:szCs w:val="22"/>
        </w:rPr>
        <w:t>verificirano od nadležnog Ministarstva) radnik sa položenim majstorskim ispitom.</w:t>
      </w:r>
    </w:p>
    <w:p w14:paraId="145E72B9" w14:textId="77777777" w:rsidR="001513FB" w:rsidRDefault="001513FB" w:rsidP="001513FB">
      <w:pPr>
        <w:tabs>
          <w:tab w:val="left" w:pos="720"/>
        </w:tabs>
        <w:spacing w:line="249" w:lineRule="auto"/>
        <w:jc w:val="both"/>
        <w:rPr>
          <w:rFonts w:ascii="Arial Narrow" w:eastAsia="Times New Roman" w:hAnsi="Arial Narrow"/>
          <w:b/>
          <w:sz w:val="22"/>
          <w:szCs w:val="22"/>
        </w:rPr>
      </w:pPr>
    </w:p>
    <w:p w14:paraId="723B0E84" w14:textId="318AA77C" w:rsidR="00AA7A1F" w:rsidRPr="008255F7" w:rsidRDefault="004837F4" w:rsidP="008255F7">
      <w:pPr>
        <w:pStyle w:val="Odlomakpopisa"/>
        <w:numPr>
          <w:ilvl w:val="0"/>
          <w:numId w:val="26"/>
        </w:numPr>
        <w:tabs>
          <w:tab w:val="left" w:pos="720"/>
        </w:tabs>
        <w:spacing w:line="249" w:lineRule="auto"/>
        <w:jc w:val="both"/>
        <w:rPr>
          <w:rFonts w:ascii="Arial Narrow" w:eastAsia="Times New Roman" w:hAnsi="Arial Narrow"/>
          <w:b/>
          <w:sz w:val="22"/>
          <w:szCs w:val="22"/>
        </w:rPr>
      </w:pPr>
      <w:r w:rsidRPr="008255F7">
        <w:rPr>
          <w:rFonts w:ascii="Arial Narrow" w:eastAsia="Times New Roman" w:hAnsi="Arial Narrow"/>
          <w:b/>
          <w:sz w:val="22"/>
          <w:szCs w:val="22"/>
        </w:rPr>
        <w:t xml:space="preserve">Ovlašteni dimnjačar je </w:t>
      </w:r>
      <w:r w:rsidRPr="008255F7">
        <w:rPr>
          <w:rFonts w:ascii="Arial Narrow" w:eastAsia="Times New Roman" w:hAnsi="Arial Narrow"/>
          <w:sz w:val="22"/>
          <w:szCs w:val="22"/>
        </w:rPr>
        <w:t>pravna osoba ili</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fizička</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osoba obrtnik, registrirana za</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obavljanje dimnjačarskih poslova.</w:t>
      </w:r>
    </w:p>
    <w:p w14:paraId="5EA8CFEB" w14:textId="77777777" w:rsidR="00AA7A1F" w:rsidRDefault="00AA7A1F" w:rsidP="00AA7A1F">
      <w:pPr>
        <w:tabs>
          <w:tab w:val="left" w:pos="720"/>
        </w:tabs>
        <w:spacing w:line="249" w:lineRule="auto"/>
        <w:ind w:left="720"/>
        <w:jc w:val="both"/>
        <w:rPr>
          <w:rFonts w:ascii="Arial Narrow" w:eastAsia="Times New Roman" w:hAnsi="Arial Narrow"/>
          <w:b/>
          <w:sz w:val="22"/>
          <w:szCs w:val="22"/>
        </w:rPr>
      </w:pPr>
    </w:p>
    <w:p w14:paraId="0D3D4EDA" w14:textId="21B00B3F" w:rsidR="004837F4" w:rsidRPr="008255F7" w:rsidRDefault="004837F4" w:rsidP="008255F7">
      <w:pPr>
        <w:pStyle w:val="Odlomakpopisa"/>
        <w:numPr>
          <w:ilvl w:val="0"/>
          <w:numId w:val="26"/>
        </w:numPr>
        <w:tabs>
          <w:tab w:val="left" w:pos="720"/>
        </w:tabs>
        <w:spacing w:line="249" w:lineRule="auto"/>
        <w:jc w:val="both"/>
        <w:rPr>
          <w:rFonts w:ascii="Arial Narrow" w:eastAsia="Times New Roman" w:hAnsi="Arial Narrow"/>
          <w:b/>
          <w:sz w:val="22"/>
          <w:szCs w:val="22"/>
        </w:rPr>
      </w:pPr>
      <w:r w:rsidRPr="008255F7">
        <w:rPr>
          <w:rFonts w:ascii="Arial Narrow" w:eastAsia="Times New Roman" w:hAnsi="Arial Narrow"/>
          <w:b/>
          <w:sz w:val="22"/>
          <w:szCs w:val="22"/>
        </w:rPr>
        <w:t xml:space="preserve">Korisnik usluge je pravna ili fizička osoba - </w:t>
      </w:r>
      <w:r w:rsidRPr="008255F7">
        <w:rPr>
          <w:rFonts w:ascii="Arial Narrow" w:eastAsia="Times New Roman" w:hAnsi="Arial Narrow"/>
          <w:sz w:val="22"/>
          <w:szCs w:val="22"/>
        </w:rPr>
        <w:t>primatelj</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dimnjačarske</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usluge bez obzira</w:t>
      </w:r>
      <w:r w:rsidRPr="008255F7">
        <w:rPr>
          <w:rFonts w:ascii="Arial Narrow" w:eastAsia="Times New Roman" w:hAnsi="Arial Narrow"/>
          <w:b/>
          <w:sz w:val="22"/>
          <w:szCs w:val="22"/>
        </w:rPr>
        <w:t xml:space="preserve"> </w:t>
      </w:r>
      <w:r w:rsidRPr="008255F7">
        <w:rPr>
          <w:rFonts w:ascii="Arial Narrow" w:eastAsia="Times New Roman" w:hAnsi="Arial Narrow"/>
          <w:sz w:val="22"/>
          <w:szCs w:val="22"/>
        </w:rPr>
        <w:t>je li riječ o vlasniku, suvlasniku i/ili korisniku dimovodnog objekta</w:t>
      </w:r>
      <w:r w:rsidR="001513FB" w:rsidRPr="008255F7">
        <w:rPr>
          <w:rFonts w:ascii="Arial Narrow" w:eastAsia="Times New Roman" w:hAnsi="Arial Narrow"/>
          <w:sz w:val="22"/>
          <w:szCs w:val="22"/>
        </w:rPr>
        <w:t>.</w:t>
      </w:r>
    </w:p>
    <w:p w14:paraId="0406CAEE" w14:textId="77777777" w:rsidR="004837F4" w:rsidRDefault="004837F4" w:rsidP="004837F4">
      <w:pPr>
        <w:spacing w:line="280" w:lineRule="exact"/>
        <w:jc w:val="both"/>
        <w:rPr>
          <w:rFonts w:ascii="Arial Narrow" w:eastAsia="Times New Roman" w:hAnsi="Arial Narrow"/>
          <w:sz w:val="22"/>
          <w:szCs w:val="22"/>
        </w:rPr>
      </w:pPr>
    </w:p>
    <w:p w14:paraId="13A3B5C0" w14:textId="77777777" w:rsidR="004837F4" w:rsidRPr="00676AE5" w:rsidRDefault="004837F4" w:rsidP="004837F4">
      <w:pPr>
        <w:spacing w:line="280" w:lineRule="exact"/>
        <w:jc w:val="both"/>
        <w:rPr>
          <w:rFonts w:ascii="Arial Narrow" w:eastAsia="Times New Roman" w:hAnsi="Arial Narrow"/>
          <w:sz w:val="22"/>
          <w:szCs w:val="22"/>
        </w:rPr>
      </w:pPr>
    </w:p>
    <w:p w14:paraId="0A803D74" w14:textId="77777777" w:rsidR="004837F4" w:rsidRPr="004837F4" w:rsidRDefault="004837F4" w:rsidP="004837F4">
      <w:pPr>
        <w:numPr>
          <w:ilvl w:val="0"/>
          <w:numId w:val="10"/>
        </w:numPr>
        <w:tabs>
          <w:tab w:val="left" w:pos="567"/>
        </w:tabs>
        <w:spacing w:line="0" w:lineRule="atLeast"/>
        <w:ind w:hanging="938"/>
        <w:jc w:val="both"/>
        <w:rPr>
          <w:rFonts w:ascii="Arial Narrow" w:eastAsia="Times New Roman" w:hAnsi="Arial Narrow"/>
          <w:b/>
          <w:sz w:val="22"/>
          <w:szCs w:val="22"/>
        </w:rPr>
      </w:pPr>
      <w:r w:rsidRPr="004837F4">
        <w:rPr>
          <w:rFonts w:ascii="Arial Narrow" w:eastAsia="Times New Roman" w:hAnsi="Arial Narrow"/>
          <w:b/>
          <w:sz w:val="22"/>
          <w:szCs w:val="22"/>
        </w:rPr>
        <w:t>MEĐUSOBNA PRAVA I OBVEZE</w:t>
      </w:r>
    </w:p>
    <w:p w14:paraId="74C22F2E" w14:textId="77777777" w:rsidR="004837F4" w:rsidRPr="00676AE5" w:rsidRDefault="004837F4" w:rsidP="004837F4">
      <w:pPr>
        <w:spacing w:line="281" w:lineRule="exact"/>
        <w:jc w:val="both"/>
        <w:rPr>
          <w:rFonts w:ascii="Arial Narrow" w:eastAsia="Times New Roman" w:hAnsi="Arial Narrow"/>
          <w:sz w:val="22"/>
          <w:szCs w:val="22"/>
        </w:rPr>
      </w:pPr>
    </w:p>
    <w:p w14:paraId="5898DFB6" w14:textId="77777777" w:rsidR="004837F4" w:rsidRPr="00676AE5" w:rsidRDefault="00F14038" w:rsidP="00916790">
      <w:pPr>
        <w:numPr>
          <w:ilvl w:val="0"/>
          <w:numId w:val="5"/>
        </w:numPr>
        <w:tabs>
          <w:tab w:val="left" w:pos="567"/>
        </w:tabs>
        <w:spacing w:line="0" w:lineRule="atLeast"/>
        <w:ind w:left="720" w:hanging="578"/>
        <w:jc w:val="both"/>
        <w:rPr>
          <w:rFonts w:ascii="Arial Narrow" w:eastAsia="Times New Roman" w:hAnsi="Arial Narrow"/>
          <w:b/>
          <w:sz w:val="22"/>
          <w:szCs w:val="22"/>
        </w:rPr>
      </w:pPr>
      <w:r>
        <w:rPr>
          <w:rFonts w:ascii="Arial Narrow" w:eastAsia="Times New Roman" w:hAnsi="Arial Narrow"/>
          <w:b/>
          <w:sz w:val="22"/>
          <w:szCs w:val="22"/>
        </w:rPr>
        <w:t>Obveze I</w:t>
      </w:r>
      <w:r w:rsidR="004837F4" w:rsidRPr="00676AE5">
        <w:rPr>
          <w:rFonts w:ascii="Arial Narrow" w:eastAsia="Times New Roman" w:hAnsi="Arial Narrow"/>
          <w:b/>
          <w:sz w:val="22"/>
          <w:szCs w:val="22"/>
        </w:rPr>
        <w:t>sporučitelja usluge</w:t>
      </w:r>
    </w:p>
    <w:p w14:paraId="7BCB2773" w14:textId="77777777" w:rsidR="004837F4" w:rsidRPr="00676AE5" w:rsidRDefault="004837F4" w:rsidP="004837F4">
      <w:pPr>
        <w:spacing w:line="271" w:lineRule="exact"/>
        <w:jc w:val="both"/>
        <w:rPr>
          <w:rFonts w:ascii="Arial Narrow" w:eastAsia="Times New Roman" w:hAnsi="Arial Narrow"/>
          <w:b/>
          <w:sz w:val="22"/>
          <w:szCs w:val="22"/>
        </w:rPr>
      </w:pPr>
    </w:p>
    <w:p w14:paraId="3BB55AEB" w14:textId="77777777" w:rsidR="004837F4" w:rsidRPr="00676AE5" w:rsidRDefault="004837F4" w:rsidP="004837F4">
      <w:pPr>
        <w:spacing w:line="0" w:lineRule="atLeast"/>
        <w:ind w:left="4180"/>
        <w:jc w:val="both"/>
        <w:rPr>
          <w:rFonts w:ascii="Arial Narrow" w:eastAsia="Times New Roman" w:hAnsi="Arial Narrow"/>
          <w:sz w:val="22"/>
          <w:szCs w:val="22"/>
        </w:rPr>
      </w:pPr>
      <w:r w:rsidRPr="00676AE5">
        <w:rPr>
          <w:rFonts w:ascii="Arial Narrow" w:eastAsia="Times New Roman" w:hAnsi="Arial Narrow"/>
          <w:sz w:val="22"/>
          <w:szCs w:val="22"/>
        </w:rPr>
        <w:t>Članak 4.</w:t>
      </w:r>
    </w:p>
    <w:p w14:paraId="376DB1D4" w14:textId="77777777" w:rsidR="004837F4" w:rsidRPr="00676AE5" w:rsidRDefault="004837F4" w:rsidP="004837F4">
      <w:pPr>
        <w:spacing w:line="236" w:lineRule="auto"/>
        <w:jc w:val="both"/>
        <w:rPr>
          <w:rFonts w:ascii="Arial Narrow" w:eastAsia="Times New Roman" w:hAnsi="Arial Narrow"/>
          <w:sz w:val="22"/>
          <w:szCs w:val="22"/>
        </w:rPr>
      </w:pPr>
      <w:bookmarkStart w:id="3" w:name="page5"/>
      <w:bookmarkEnd w:id="3"/>
    </w:p>
    <w:p w14:paraId="064BDE4C" w14:textId="0851B588" w:rsidR="004837F4" w:rsidRPr="00676AE5" w:rsidRDefault="004837F4" w:rsidP="004837F4">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Isporučitelj usluge obavlja obvezne kontrole, čišćenja i mjerenja u određenim rokovima na dimovodnim objektima bez obzira koriste li ih pravne ili fizičke osobe na području JLS-a, a koje se odnose na:</w:t>
      </w:r>
    </w:p>
    <w:p w14:paraId="279BB9A4" w14:textId="77777777" w:rsidR="004837F4" w:rsidRPr="004837F4" w:rsidRDefault="004837F4" w:rsidP="004837F4">
      <w:pPr>
        <w:pStyle w:val="Odlomakpopisa"/>
        <w:numPr>
          <w:ilvl w:val="0"/>
          <w:numId w:val="20"/>
        </w:numPr>
        <w:spacing w:line="236" w:lineRule="auto"/>
        <w:jc w:val="both"/>
        <w:rPr>
          <w:rFonts w:ascii="Arial Narrow" w:eastAsia="Times New Roman" w:hAnsi="Arial Narrow"/>
          <w:sz w:val="22"/>
          <w:szCs w:val="22"/>
        </w:rPr>
      </w:pPr>
      <w:r w:rsidRPr="004837F4">
        <w:rPr>
          <w:rFonts w:ascii="Arial Narrow" w:eastAsia="Times New Roman" w:hAnsi="Arial Narrow"/>
          <w:sz w:val="22"/>
          <w:szCs w:val="22"/>
        </w:rPr>
        <w:t>dijelove građevine za provođenje i odvod dima u svim vrstama građevinskih objekata bez obzira na namjenu istih, te bez obzira na vrstu ili sistem istog kao i na vrstu građevinskog materijala</w:t>
      </w:r>
    </w:p>
    <w:p w14:paraId="1C2D8C9E" w14:textId="77777777" w:rsidR="004837F4" w:rsidRPr="00676AE5" w:rsidRDefault="004837F4" w:rsidP="004837F4">
      <w:pPr>
        <w:spacing w:line="13" w:lineRule="exact"/>
        <w:jc w:val="both"/>
        <w:rPr>
          <w:rFonts w:ascii="Arial Narrow" w:eastAsia="Times New Roman" w:hAnsi="Arial Narrow"/>
          <w:sz w:val="22"/>
          <w:szCs w:val="22"/>
        </w:rPr>
      </w:pPr>
    </w:p>
    <w:p w14:paraId="115CB3B5" w14:textId="77777777" w:rsidR="004837F4" w:rsidRPr="00676AE5" w:rsidRDefault="004837F4" w:rsidP="004837F4">
      <w:pPr>
        <w:spacing w:line="12" w:lineRule="exact"/>
        <w:jc w:val="both"/>
        <w:rPr>
          <w:rFonts w:ascii="Arial Narrow" w:eastAsia="Times New Roman" w:hAnsi="Arial Narrow"/>
          <w:sz w:val="22"/>
          <w:szCs w:val="22"/>
        </w:rPr>
      </w:pPr>
    </w:p>
    <w:p w14:paraId="2C66D4B0" w14:textId="0A5F06EB" w:rsidR="004837F4" w:rsidRPr="004837F4" w:rsidRDefault="004837F4" w:rsidP="004837F4">
      <w:pPr>
        <w:pStyle w:val="Odlomakpopisa"/>
        <w:numPr>
          <w:ilvl w:val="0"/>
          <w:numId w:val="20"/>
        </w:numPr>
        <w:spacing w:line="236" w:lineRule="auto"/>
        <w:jc w:val="both"/>
        <w:rPr>
          <w:rFonts w:ascii="Arial Narrow" w:eastAsia="Times New Roman" w:hAnsi="Arial Narrow"/>
          <w:sz w:val="22"/>
          <w:szCs w:val="22"/>
        </w:rPr>
      </w:pPr>
      <w:r w:rsidRPr="004837F4">
        <w:rPr>
          <w:rFonts w:ascii="Arial Narrow" w:eastAsia="Times New Roman" w:hAnsi="Arial Narrow"/>
          <w:sz w:val="22"/>
          <w:szCs w:val="22"/>
        </w:rPr>
        <w:t>otvori za dovod zraka za izgaranje koji moraju zadovoljavati potrebe za zrakom za uređaje za loženje klase B koja su ugrađena u stambenom ili poslovnom prostoru.</w:t>
      </w:r>
    </w:p>
    <w:p w14:paraId="7FFA24AC" w14:textId="77777777" w:rsidR="004837F4" w:rsidRPr="00676AE5" w:rsidRDefault="004837F4" w:rsidP="004837F4">
      <w:pPr>
        <w:spacing w:line="283" w:lineRule="exact"/>
        <w:jc w:val="both"/>
        <w:rPr>
          <w:rFonts w:ascii="Arial Narrow" w:eastAsia="Times New Roman" w:hAnsi="Arial Narrow"/>
          <w:sz w:val="22"/>
          <w:szCs w:val="22"/>
        </w:rPr>
      </w:pPr>
    </w:p>
    <w:p w14:paraId="3A5DD84A" w14:textId="77777777" w:rsidR="004837F4" w:rsidRPr="00676AE5" w:rsidRDefault="004837F4" w:rsidP="004837F4">
      <w:pPr>
        <w:spacing w:line="0" w:lineRule="atLeast"/>
        <w:ind w:right="-199"/>
        <w:jc w:val="center"/>
        <w:rPr>
          <w:rFonts w:ascii="Arial Narrow" w:eastAsia="Times New Roman" w:hAnsi="Arial Narrow"/>
          <w:sz w:val="22"/>
          <w:szCs w:val="22"/>
        </w:rPr>
      </w:pPr>
      <w:r w:rsidRPr="00676AE5">
        <w:rPr>
          <w:rFonts w:ascii="Arial Narrow" w:eastAsia="Times New Roman" w:hAnsi="Arial Narrow"/>
          <w:sz w:val="22"/>
          <w:szCs w:val="22"/>
        </w:rPr>
        <w:t>Članak 5.</w:t>
      </w:r>
    </w:p>
    <w:p w14:paraId="3D3F67D3" w14:textId="77777777" w:rsidR="004837F4" w:rsidRPr="00676AE5" w:rsidRDefault="004837F4" w:rsidP="004837F4">
      <w:pPr>
        <w:spacing w:line="291" w:lineRule="exact"/>
        <w:jc w:val="both"/>
        <w:rPr>
          <w:rFonts w:ascii="Arial Narrow" w:eastAsia="Times New Roman" w:hAnsi="Arial Narrow"/>
          <w:sz w:val="22"/>
          <w:szCs w:val="22"/>
        </w:rPr>
      </w:pPr>
    </w:p>
    <w:p w14:paraId="447ED46E"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Dimnjačarski poslovi obavljaju se u skladu s rokovima sadržanim u Odluci o oba</w:t>
      </w:r>
      <w:r>
        <w:rPr>
          <w:rFonts w:ascii="Arial Narrow" w:eastAsia="Times New Roman" w:hAnsi="Arial Narrow"/>
          <w:sz w:val="22"/>
          <w:szCs w:val="22"/>
        </w:rPr>
        <w:t>vljanju dimnjačarskih</w:t>
      </w:r>
      <w:r w:rsidRPr="00676AE5">
        <w:rPr>
          <w:rFonts w:ascii="Arial Narrow" w:eastAsia="Times New Roman" w:hAnsi="Arial Narrow"/>
          <w:sz w:val="22"/>
          <w:szCs w:val="22"/>
        </w:rPr>
        <w:t xml:space="preserve"> poslova, odnosno ovim Općim uvjetima</w:t>
      </w:r>
      <w:r>
        <w:rPr>
          <w:rFonts w:ascii="Arial Narrow" w:eastAsia="Times New Roman" w:hAnsi="Arial Narrow"/>
          <w:sz w:val="22"/>
          <w:szCs w:val="22"/>
        </w:rPr>
        <w:t>.</w:t>
      </w:r>
    </w:p>
    <w:p w14:paraId="50A86470" w14:textId="77777777" w:rsidR="004837F4" w:rsidRPr="00676AE5" w:rsidRDefault="004837F4" w:rsidP="004837F4">
      <w:pPr>
        <w:spacing w:line="282" w:lineRule="exact"/>
        <w:jc w:val="both"/>
        <w:rPr>
          <w:rFonts w:ascii="Arial Narrow" w:eastAsia="Times New Roman" w:hAnsi="Arial Narrow"/>
          <w:sz w:val="22"/>
          <w:szCs w:val="22"/>
        </w:rPr>
      </w:pPr>
    </w:p>
    <w:p w14:paraId="67220CC7" w14:textId="77777777" w:rsidR="004837F4" w:rsidRPr="00676AE5" w:rsidRDefault="004837F4" w:rsidP="004837F4">
      <w:pPr>
        <w:spacing w:line="0" w:lineRule="atLeast"/>
        <w:ind w:right="-199"/>
        <w:jc w:val="center"/>
        <w:rPr>
          <w:rFonts w:ascii="Arial Narrow" w:eastAsia="Times New Roman" w:hAnsi="Arial Narrow"/>
          <w:sz w:val="22"/>
          <w:szCs w:val="22"/>
        </w:rPr>
      </w:pPr>
      <w:r w:rsidRPr="00676AE5">
        <w:rPr>
          <w:rFonts w:ascii="Arial Narrow" w:eastAsia="Times New Roman" w:hAnsi="Arial Narrow"/>
          <w:sz w:val="22"/>
          <w:szCs w:val="22"/>
        </w:rPr>
        <w:t>Članak 6.</w:t>
      </w:r>
    </w:p>
    <w:p w14:paraId="2051244F" w14:textId="77777777" w:rsidR="004837F4" w:rsidRPr="00676AE5" w:rsidRDefault="004837F4" w:rsidP="004837F4">
      <w:pPr>
        <w:spacing w:line="281" w:lineRule="exact"/>
        <w:jc w:val="both"/>
        <w:rPr>
          <w:rFonts w:ascii="Arial Narrow" w:eastAsia="Times New Roman" w:hAnsi="Arial Narrow"/>
          <w:sz w:val="22"/>
          <w:szCs w:val="22"/>
        </w:rPr>
      </w:pPr>
    </w:p>
    <w:p w14:paraId="63EAA165" w14:textId="77777777" w:rsidR="004837F4" w:rsidRPr="00676AE5" w:rsidRDefault="004837F4" w:rsidP="004837F4">
      <w:p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Isporučitelj usluge u obavljanju komunalne djelatnosti dimnjačarskih poslova:</w:t>
      </w:r>
    </w:p>
    <w:p w14:paraId="3B3E9076" w14:textId="4B864689" w:rsidR="004837F4" w:rsidRPr="00676AE5" w:rsidRDefault="004837F4" w:rsidP="004837F4">
      <w:pPr>
        <w:numPr>
          <w:ilvl w:val="0"/>
          <w:numId w:val="21"/>
        </w:num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kontrolira sve dimovodne objekte bez obzira na način korištenja, materijal i izvedbu te energent i namjenu uređaja za loženje priključenog na isti (zbog sprječavanja opasnosti od požara i trovanja ugljičnim monoksidom)</w:t>
      </w:r>
    </w:p>
    <w:p w14:paraId="6A38C081" w14:textId="77777777" w:rsidR="004837F4" w:rsidRPr="00676AE5" w:rsidRDefault="004837F4" w:rsidP="004837F4">
      <w:pPr>
        <w:spacing w:line="14" w:lineRule="exact"/>
        <w:jc w:val="both"/>
        <w:rPr>
          <w:rFonts w:ascii="Arial Narrow" w:eastAsia="Times New Roman" w:hAnsi="Arial Narrow"/>
          <w:sz w:val="22"/>
          <w:szCs w:val="22"/>
        </w:rPr>
      </w:pPr>
    </w:p>
    <w:p w14:paraId="1E3DF333" w14:textId="29F13845" w:rsidR="004837F4" w:rsidRDefault="004837F4" w:rsidP="004837F4">
      <w:pPr>
        <w:numPr>
          <w:ilvl w:val="0"/>
          <w:numId w:val="21"/>
        </w:numPr>
        <w:spacing w:line="249"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kontrolira povrat dimnih plinova kod uređaja za loženje bez obzira na energent </w:t>
      </w:r>
    </w:p>
    <w:p w14:paraId="427CADA4" w14:textId="77777777" w:rsidR="004837F4" w:rsidRPr="00676AE5" w:rsidRDefault="004837F4" w:rsidP="004837F4">
      <w:pPr>
        <w:spacing w:line="12" w:lineRule="exact"/>
        <w:jc w:val="both"/>
        <w:rPr>
          <w:rFonts w:ascii="Arial Narrow" w:eastAsia="Times New Roman" w:hAnsi="Arial Narrow"/>
          <w:sz w:val="22"/>
          <w:szCs w:val="22"/>
        </w:rPr>
      </w:pPr>
    </w:p>
    <w:p w14:paraId="441E5148" w14:textId="2B9C55F4" w:rsidR="004837F4" w:rsidRPr="00676AE5" w:rsidRDefault="001251A4" w:rsidP="001251A4">
      <w:pPr>
        <w:numPr>
          <w:ilvl w:val="0"/>
          <w:numId w:val="21"/>
        </w:numPr>
        <w:spacing w:line="236" w:lineRule="auto"/>
        <w:ind w:right="-31"/>
        <w:jc w:val="both"/>
        <w:rPr>
          <w:rFonts w:ascii="Arial Narrow" w:eastAsia="Times New Roman" w:hAnsi="Arial Narrow"/>
          <w:sz w:val="22"/>
          <w:szCs w:val="22"/>
        </w:rPr>
      </w:pPr>
      <w:r>
        <w:rPr>
          <w:rFonts w:ascii="Arial Narrow" w:eastAsia="Times New Roman" w:hAnsi="Arial Narrow"/>
          <w:sz w:val="22"/>
          <w:szCs w:val="22"/>
        </w:rPr>
        <w:t xml:space="preserve">izdaje </w:t>
      </w:r>
      <w:r w:rsidR="004837F4" w:rsidRPr="00676AE5">
        <w:rPr>
          <w:rFonts w:ascii="Arial Narrow" w:eastAsia="Times New Roman" w:hAnsi="Arial Narrow"/>
          <w:sz w:val="22"/>
          <w:szCs w:val="22"/>
        </w:rPr>
        <w:t xml:space="preserve">dimnjačarski stručni </w:t>
      </w:r>
      <w:r w:rsidR="00E2444D">
        <w:rPr>
          <w:rFonts w:ascii="Arial Narrow" w:eastAsia="Times New Roman" w:hAnsi="Arial Narrow"/>
          <w:sz w:val="22"/>
          <w:szCs w:val="22"/>
        </w:rPr>
        <w:t>nalaz</w:t>
      </w:r>
    </w:p>
    <w:p w14:paraId="5A2115CA" w14:textId="77777777" w:rsidR="004837F4" w:rsidRPr="00676AE5" w:rsidRDefault="004837F4" w:rsidP="004837F4">
      <w:pPr>
        <w:spacing w:line="1" w:lineRule="exact"/>
        <w:jc w:val="both"/>
        <w:rPr>
          <w:rFonts w:ascii="Arial Narrow" w:eastAsia="Times New Roman" w:hAnsi="Arial Narrow"/>
          <w:sz w:val="22"/>
          <w:szCs w:val="22"/>
        </w:rPr>
      </w:pPr>
    </w:p>
    <w:p w14:paraId="375AD58F" w14:textId="62C6141A" w:rsidR="001251A4" w:rsidRDefault="004837F4" w:rsidP="008255F7">
      <w:pPr>
        <w:numPr>
          <w:ilvl w:val="0"/>
          <w:numId w:val="21"/>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izdaje odgovarajući račun za izvršenu uslugu</w:t>
      </w:r>
      <w:r w:rsidR="008255F7">
        <w:rPr>
          <w:rFonts w:ascii="Arial Narrow" w:eastAsia="Times New Roman" w:hAnsi="Arial Narrow"/>
          <w:sz w:val="22"/>
          <w:szCs w:val="22"/>
        </w:rPr>
        <w:t>.</w:t>
      </w:r>
    </w:p>
    <w:p w14:paraId="63FE1E55" w14:textId="77777777" w:rsidR="008255F7" w:rsidRPr="008255F7" w:rsidRDefault="008255F7" w:rsidP="008255F7">
      <w:pPr>
        <w:spacing w:line="0" w:lineRule="atLeast"/>
        <w:jc w:val="both"/>
        <w:rPr>
          <w:rFonts w:ascii="Arial Narrow" w:eastAsia="Times New Roman" w:hAnsi="Arial Narrow"/>
          <w:sz w:val="22"/>
          <w:szCs w:val="22"/>
        </w:rPr>
      </w:pPr>
    </w:p>
    <w:p w14:paraId="32BF9F80" w14:textId="77777777"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Članak 7.</w:t>
      </w:r>
    </w:p>
    <w:p w14:paraId="2487EB09" w14:textId="77777777" w:rsidR="00724FE2" w:rsidRPr="008E788F" w:rsidRDefault="00724FE2" w:rsidP="008255F7">
      <w:pPr>
        <w:tabs>
          <w:tab w:val="left" w:pos="860"/>
        </w:tabs>
        <w:spacing w:line="0" w:lineRule="atLeast"/>
        <w:jc w:val="both"/>
        <w:rPr>
          <w:rFonts w:ascii="Arial Narrow" w:eastAsia="Times New Roman" w:hAnsi="Arial Narrow"/>
          <w:sz w:val="22"/>
          <w:szCs w:val="22"/>
        </w:rPr>
      </w:pPr>
    </w:p>
    <w:p w14:paraId="0D507E7B" w14:textId="3F3EC4A9" w:rsidR="004837F4" w:rsidRPr="00C8028E" w:rsidRDefault="004837F4" w:rsidP="00EB1ADA">
      <w:pPr>
        <w:spacing w:line="249" w:lineRule="auto"/>
        <w:ind w:right="520"/>
        <w:jc w:val="both"/>
        <w:rPr>
          <w:rFonts w:ascii="Arial Narrow" w:eastAsia="Times New Roman" w:hAnsi="Arial Narrow"/>
          <w:sz w:val="22"/>
          <w:szCs w:val="22"/>
        </w:rPr>
      </w:pPr>
      <w:r w:rsidRPr="00C8028E">
        <w:rPr>
          <w:rFonts w:ascii="Arial Narrow" w:eastAsia="Times New Roman" w:hAnsi="Arial Narrow"/>
          <w:sz w:val="22"/>
          <w:szCs w:val="22"/>
        </w:rPr>
        <w:t xml:space="preserve">Isporučitelj usluge je dužan voditi </w:t>
      </w:r>
      <w:r w:rsidR="00EB1ADA" w:rsidRPr="00C8028E">
        <w:rPr>
          <w:rFonts w:ascii="Arial Narrow" w:eastAsia="Times New Roman" w:hAnsi="Arial Narrow"/>
          <w:sz w:val="22"/>
          <w:szCs w:val="22"/>
        </w:rPr>
        <w:t>knjigu</w:t>
      </w:r>
      <w:r w:rsidRPr="00C8028E">
        <w:rPr>
          <w:rFonts w:ascii="Arial Narrow" w:eastAsia="Times New Roman" w:hAnsi="Arial Narrow"/>
          <w:sz w:val="22"/>
          <w:szCs w:val="22"/>
        </w:rPr>
        <w:t xml:space="preserve"> o pregledu i čišćenju </w:t>
      </w:r>
      <w:r w:rsidR="008255F7">
        <w:rPr>
          <w:rFonts w:ascii="Arial Narrow" w:eastAsia="Times New Roman" w:hAnsi="Arial Narrow"/>
          <w:sz w:val="22"/>
          <w:szCs w:val="22"/>
        </w:rPr>
        <w:t>dimovodnih objekata.</w:t>
      </w:r>
    </w:p>
    <w:p w14:paraId="6410EFBA" w14:textId="77777777" w:rsidR="004837F4" w:rsidRPr="00C8028E" w:rsidRDefault="004837F4" w:rsidP="004837F4">
      <w:pPr>
        <w:spacing w:line="0" w:lineRule="atLeast"/>
        <w:ind w:left="300"/>
        <w:jc w:val="both"/>
        <w:rPr>
          <w:rFonts w:ascii="Arial Narrow" w:eastAsia="Times New Roman" w:hAnsi="Arial Narrow"/>
          <w:sz w:val="22"/>
          <w:szCs w:val="22"/>
        </w:rPr>
      </w:pPr>
    </w:p>
    <w:p w14:paraId="78C99180" w14:textId="74DA725A" w:rsidR="00EB1ADA" w:rsidRPr="00C8028E" w:rsidRDefault="00EB1ADA" w:rsidP="00EB1ADA">
      <w:pPr>
        <w:spacing w:line="0" w:lineRule="atLeast"/>
        <w:jc w:val="both"/>
        <w:rPr>
          <w:rFonts w:ascii="Arial Narrow" w:eastAsia="Times New Roman" w:hAnsi="Arial Narrow"/>
          <w:sz w:val="22"/>
          <w:szCs w:val="22"/>
        </w:rPr>
      </w:pPr>
      <w:r w:rsidRPr="00C8028E">
        <w:rPr>
          <w:rFonts w:ascii="Arial Narrow" w:eastAsia="Times New Roman" w:hAnsi="Arial Narrow"/>
          <w:sz w:val="22"/>
          <w:szCs w:val="22"/>
        </w:rPr>
        <w:t>Knjiga</w:t>
      </w:r>
      <w:r w:rsidR="004837F4" w:rsidRPr="00C8028E">
        <w:rPr>
          <w:rFonts w:ascii="Arial Narrow" w:eastAsia="Times New Roman" w:hAnsi="Arial Narrow"/>
          <w:sz w:val="22"/>
          <w:szCs w:val="22"/>
        </w:rPr>
        <w:t xml:space="preserve"> iz stavka </w:t>
      </w:r>
      <w:r w:rsidR="008255F7">
        <w:rPr>
          <w:rFonts w:ascii="Arial Narrow" w:eastAsia="Times New Roman" w:hAnsi="Arial Narrow"/>
          <w:sz w:val="22"/>
          <w:szCs w:val="22"/>
        </w:rPr>
        <w:t>1</w:t>
      </w:r>
      <w:r w:rsidR="004837F4" w:rsidRPr="00C8028E">
        <w:rPr>
          <w:rFonts w:ascii="Arial Narrow" w:eastAsia="Times New Roman" w:hAnsi="Arial Narrow"/>
          <w:sz w:val="22"/>
          <w:szCs w:val="22"/>
        </w:rPr>
        <w:t>. ovog članka se vodi posebno</w:t>
      </w:r>
      <w:r w:rsidRPr="00C8028E">
        <w:rPr>
          <w:rFonts w:ascii="Arial Narrow" w:eastAsia="Times New Roman" w:hAnsi="Arial Narrow"/>
          <w:sz w:val="22"/>
          <w:szCs w:val="22"/>
        </w:rPr>
        <w:t xml:space="preserve"> za svaku građevinu</w:t>
      </w:r>
      <w:r w:rsidR="004837F4" w:rsidRPr="00C8028E">
        <w:rPr>
          <w:rFonts w:ascii="Arial Narrow" w:eastAsia="Times New Roman" w:hAnsi="Arial Narrow"/>
          <w:sz w:val="22"/>
          <w:szCs w:val="22"/>
        </w:rPr>
        <w:t>, a sadrži:</w:t>
      </w:r>
    </w:p>
    <w:p w14:paraId="67DFE105"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1. </w:t>
      </w:r>
      <w:r w:rsidR="00724FE2" w:rsidRPr="00C8028E">
        <w:rPr>
          <w:rFonts w:ascii="Arial Narrow" w:eastAsia="Times New Roman" w:hAnsi="Arial Narrow"/>
          <w:sz w:val="22"/>
          <w:szCs w:val="22"/>
        </w:rPr>
        <w:t>ime i prezime korisnika usluge odnosno naziv vlasnika ili korisnika građevine,</w:t>
      </w:r>
    </w:p>
    <w:p w14:paraId="12C87109"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2. </w:t>
      </w:r>
      <w:r w:rsidR="00724FE2" w:rsidRPr="00C8028E">
        <w:rPr>
          <w:rFonts w:ascii="Arial Narrow" w:eastAsia="Times New Roman" w:hAnsi="Arial Narrow"/>
          <w:sz w:val="22"/>
          <w:szCs w:val="22"/>
        </w:rPr>
        <w:t>ulicu i kućni broj, oznaka građevine (prema namjeni)</w:t>
      </w:r>
    </w:p>
    <w:p w14:paraId="2EA50F2F"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3. </w:t>
      </w:r>
      <w:r w:rsidR="00724FE2" w:rsidRPr="00C8028E">
        <w:rPr>
          <w:rFonts w:ascii="Arial Narrow" w:eastAsia="Times New Roman" w:hAnsi="Arial Narrow"/>
          <w:sz w:val="22"/>
          <w:szCs w:val="22"/>
        </w:rPr>
        <w:t>vrstu i broj dimovodnih objekata</w:t>
      </w:r>
      <w:r w:rsidR="004837F4" w:rsidRPr="00C8028E">
        <w:rPr>
          <w:rFonts w:ascii="Arial Narrow" w:eastAsia="Times New Roman" w:hAnsi="Arial Narrow"/>
          <w:sz w:val="22"/>
          <w:szCs w:val="22"/>
        </w:rPr>
        <w:t xml:space="preserve"> koji se pregle</w:t>
      </w:r>
      <w:r w:rsidRPr="00C8028E">
        <w:rPr>
          <w:rFonts w:ascii="Arial Narrow" w:eastAsia="Times New Roman" w:hAnsi="Arial Narrow"/>
          <w:sz w:val="22"/>
          <w:szCs w:val="22"/>
        </w:rPr>
        <w:t>davaju i čiste</w:t>
      </w:r>
    </w:p>
    <w:p w14:paraId="0D44384C"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4. </w:t>
      </w:r>
      <w:r w:rsidR="004837F4" w:rsidRPr="00C8028E">
        <w:rPr>
          <w:rFonts w:ascii="Arial Narrow" w:eastAsia="Times New Roman" w:hAnsi="Arial Narrow"/>
          <w:sz w:val="22"/>
          <w:szCs w:val="22"/>
        </w:rPr>
        <w:t>datum obavljanja dimnjačarskih poslova</w:t>
      </w:r>
      <w:r w:rsidR="00724FE2" w:rsidRPr="00C8028E">
        <w:rPr>
          <w:rFonts w:ascii="Arial Narrow" w:eastAsia="Times New Roman" w:hAnsi="Arial Narrow"/>
          <w:sz w:val="22"/>
          <w:szCs w:val="22"/>
        </w:rPr>
        <w:t xml:space="preserve"> i nalaz</w:t>
      </w:r>
      <w:r w:rsidR="004837F4" w:rsidRPr="00C8028E">
        <w:rPr>
          <w:rFonts w:ascii="Arial Narrow" w:eastAsia="Times New Roman" w:hAnsi="Arial Narrow"/>
          <w:sz w:val="22"/>
          <w:szCs w:val="22"/>
        </w:rPr>
        <w:t>,</w:t>
      </w:r>
    </w:p>
    <w:p w14:paraId="0D307442"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5. </w:t>
      </w:r>
      <w:r w:rsidR="00724FE2" w:rsidRPr="00C8028E">
        <w:rPr>
          <w:rFonts w:ascii="Arial Narrow" w:eastAsia="Times New Roman" w:hAnsi="Arial Narrow"/>
          <w:sz w:val="22"/>
          <w:szCs w:val="22"/>
        </w:rPr>
        <w:t>iznos naknade</w:t>
      </w:r>
    </w:p>
    <w:p w14:paraId="16E8C7BE" w14:textId="77777777" w:rsidR="00EB1ADA" w:rsidRPr="00C8028E" w:rsidRDefault="00EB1ADA" w:rsidP="00EB1ADA">
      <w:pPr>
        <w:spacing w:line="0" w:lineRule="atLeast"/>
        <w:ind w:left="300"/>
        <w:jc w:val="both"/>
        <w:rPr>
          <w:rFonts w:ascii="Arial Narrow" w:eastAsia="Times New Roman" w:hAnsi="Arial Narrow"/>
          <w:sz w:val="22"/>
          <w:szCs w:val="22"/>
        </w:rPr>
      </w:pPr>
      <w:r w:rsidRPr="00C8028E">
        <w:rPr>
          <w:rFonts w:ascii="Arial Narrow" w:eastAsia="Times New Roman" w:hAnsi="Arial Narrow"/>
          <w:sz w:val="22"/>
          <w:szCs w:val="22"/>
        </w:rPr>
        <w:tab/>
        <w:t xml:space="preserve">6. </w:t>
      </w:r>
      <w:r w:rsidR="004837F4" w:rsidRPr="00C8028E">
        <w:rPr>
          <w:rFonts w:ascii="Arial Narrow" w:eastAsia="Times New Roman" w:hAnsi="Arial Narrow"/>
          <w:sz w:val="22"/>
          <w:szCs w:val="22"/>
        </w:rPr>
        <w:t>potpis dimnjačara</w:t>
      </w:r>
      <w:r w:rsidRPr="00C8028E">
        <w:rPr>
          <w:rFonts w:ascii="Arial Narrow" w:eastAsia="Times New Roman" w:hAnsi="Arial Narrow"/>
          <w:sz w:val="22"/>
          <w:szCs w:val="22"/>
        </w:rPr>
        <w:t xml:space="preserve"> koji je obavio poslove</w:t>
      </w:r>
      <w:r w:rsidR="004837F4" w:rsidRPr="00C8028E">
        <w:rPr>
          <w:rFonts w:ascii="Arial Narrow" w:eastAsia="Times New Roman" w:hAnsi="Arial Narrow"/>
          <w:sz w:val="22"/>
          <w:szCs w:val="22"/>
        </w:rPr>
        <w:t>,</w:t>
      </w:r>
    </w:p>
    <w:p w14:paraId="7B438D9A" w14:textId="0FB69915" w:rsidR="004837F4" w:rsidRDefault="00EB1ADA" w:rsidP="008255F7">
      <w:pPr>
        <w:spacing w:line="0" w:lineRule="atLeast"/>
        <w:ind w:left="709"/>
        <w:jc w:val="both"/>
        <w:rPr>
          <w:rFonts w:ascii="Arial Narrow" w:eastAsia="Times New Roman" w:hAnsi="Arial Narrow"/>
          <w:sz w:val="22"/>
          <w:szCs w:val="22"/>
        </w:rPr>
      </w:pPr>
      <w:r w:rsidRPr="00C8028E">
        <w:rPr>
          <w:rFonts w:ascii="Arial Narrow" w:eastAsia="Times New Roman" w:hAnsi="Arial Narrow"/>
          <w:sz w:val="22"/>
          <w:szCs w:val="22"/>
        </w:rPr>
        <w:tab/>
        <w:t>7. potpis osobe iz točke 1.</w:t>
      </w:r>
      <w:r w:rsidR="004837F4" w:rsidRPr="00C8028E">
        <w:rPr>
          <w:rFonts w:ascii="Arial Narrow" w:eastAsia="Times New Roman" w:hAnsi="Arial Narrow"/>
          <w:sz w:val="22"/>
          <w:szCs w:val="22"/>
        </w:rPr>
        <w:t xml:space="preserve"> kao potvrdu obavljenih dimnjačarskih poslova.</w:t>
      </w:r>
      <w:r w:rsidRPr="00C8028E">
        <w:rPr>
          <w:rFonts w:ascii="Arial Narrow" w:eastAsia="Times New Roman" w:hAnsi="Arial Narrow"/>
          <w:sz w:val="22"/>
          <w:szCs w:val="22"/>
        </w:rPr>
        <w:t xml:space="preserve"> Kod kolektivnog stanovanja </w:t>
      </w:r>
      <w:r w:rsidRPr="00C8028E">
        <w:rPr>
          <w:rFonts w:ascii="Arial Narrow" w:eastAsia="Times New Roman" w:hAnsi="Arial Narrow"/>
          <w:sz w:val="22"/>
          <w:szCs w:val="22"/>
        </w:rPr>
        <w:tab/>
        <w:t xml:space="preserve">    knjigu o pregledu i</w:t>
      </w:r>
      <w:r w:rsidR="008255F7">
        <w:rPr>
          <w:rFonts w:ascii="Arial Narrow" w:eastAsia="Times New Roman" w:hAnsi="Arial Narrow"/>
          <w:sz w:val="22"/>
          <w:szCs w:val="22"/>
        </w:rPr>
        <w:t xml:space="preserve"> </w:t>
      </w:r>
      <w:r w:rsidRPr="00C8028E">
        <w:rPr>
          <w:rFonts w:ascii="Arial Narrow" w:eastAsia="Times New Roman" w:hAnsi="Arial Narrow"/>
          <w:sz w:val="22"/>
          <w:szCs w:val="22"/>
        </w:rPr>
        <w:t xml:space="preserve">čišćenju dimovodnih objekata potpisuje </w:t>
      </w:r>
      <w:r w:rsidR="008255F7">
        <w:rPr>
          <w:rFonts w:ascii="Arial Narrow" w:eastAsia="Times New Roman" w:hAnsi="Arial Narrow"/>
          <w:sz w:val="22"/>
          <w:szCs w:val="22"/>
        </w:rPr>
        <w:t xml:space="preserve">predstavnik suvlasnika višestambene </w:t>
      </w:r>
    </w:p>
    <w:p w14:paraId="6B1B6EDA" w14:textId="6DDA9030" w:rsidR="008255F7" w:rsidRPr="00C8028E" w:rsidRDefault="008255F7" w:rsidP="008255F7">
      <w:pPr>
        <w:spacing w:line="0" w:lineRule="atLeast"/>
        <w:ind w:left="709"/>
        <w:jc w:val="both"/>
        <w:rPr>
          <w:rFonts w:ascii="Arial Narrow" w:eastAsia="Times New Roman" w:hAnsi="Arial Narrow"/>
          <w:sz w:val="22"/>
          <w:szCs w:val="22"/>
        </w:rPr>
      </w:pPr>
      <w:r>
        <w:rPr>
          <w:rFonts w:ascii="Arial Narrow" w:eastAsia="Times New Roman" w:hAnsi="Arial Narrow"/>
          <w:sz w:val="22"/>
          <w:szCs w:val="22"/>
        </w:rPr>
        <w:t xml:space="preserve">    zgrade.</w:t>
      </w:r>
    </w:p>
    <w:p w14:paraId="699C3505" w14:textId="77777777" w:rsidR="00EB1ADA" w:rsidRPr="00C8028E" w:rsidRDefault="00EB1ADA" w:rsidP="00EB1ADA">
      <w:pPr>
        <w:spacing w:line="0" w:lineRule="atLeast"/>
        <w:ind w:left="300"/>
        <w:jc w:val="both"/>
        <w:rPr>
          <w:rFonts w:ascii="Arial Narrow" w:eastAsia="Times New Roman" w:hAnsi="Arial Narrow"/>
          <w:sz w:val="22"/>
          <w:szCs w:val="22"/>
        </w:rPr>
      </w:pPr>
    </w:p>
    <w:p w14:paraId="3D6E70E6" w14:textId="139A2CA7" w:rsidR="004837F4" w:rsidRPr="00676AE5" w:rsidRDefault="00EB1ADA" w:rsidP="00E0675F">
      <w:pPr>
        <w:spacing w:line="0" w:lineRule="atLeast"/>
        <w:jc w:val="both"/>
        <w:rPr>
          <w:rFonts w:ascii="Arial Narrow" w:eastAsia="Times New Roman" w:hAnsi="Arial Narrow"/>
          <w:sz w:val="22"/>
          <w:szCs w:val="22"/>
        </w:rPr>
      </w:pPr>
      <w:r w:rsidRPr="00C8028E">
        <w:rPr>
          <w:rFonts w:ascii="Arial Narrow" w:eastAsia="Times New Roman" w:hAnsi="Arial Narrow"/>
          <w:sz w:val="22"/>
          <w:szCs w:val="22"/>
        </w:rPr>
        <w:t xml:space="preserve">Knjiga iz stavka </w:t>
      </w:r>
      <w:r w:rsidR="008255F7">
        <w:rPr>
          <w:rFonts w:ascii="Arial Narrow" w:eastAsia="Times New Roman" w:hAnsi="Arial Narrow"/>
          <w:sz w:val="22"/>
          <w:szCs w:val="22"/>
        </w:rPr>
        <w:t>1</w:t>
      </w:r>
      <w:r w:rsidRPr="00C8028E">
        <w:rPr>
          <w:rFonts w:ascii="Arial Narrow" w:eastAsia="Times New Roman" w:hAnsi="Arial Narrow"/>
          <w:sz w:val="22"/>
          <w:szCs w:val="22"/>
        </w:rPr>
        <w:t>. ovog članka vodi se za tekuću godinu, a čuva još tri godine</w:t>
      </w:r>
      <w:r w:rsidR="008255F7">
        <w:rPr>
          <w:rFonts w:ascii="Arial Narrow" w:eastAsia="Times New Roman" w:hAnsi="Arial Narrow"/>
          <w:sz w:val="22"/>
          <w:szCs w:val="22"/>
        </w:rPr>
        <w:t>.</w:t>
      </w:r>
    </w:p>
    <w:p w14:paraId="50EDF135" w14:textId="1EA8DB8F"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lastRenderedPageBreak/>
        <w:t xml:space="preserve">Članak </w:t>
      </w:r>
      <w:r w:rsidR="00E0675F">
        <w:rPr>
          <w:rFonts w:ascii="Arial Narrow" w:eastAsia="Times New Roman" w:hAnsi="Arial Narrow"/>
          <w:sz w:val="22"/>
          <w:szCs w:val="22"/>
        </w:rPr>
        <w:t>8</w:t>
      </w:r>
      <w:r w:rsidRPr="00676AE5">
        <w:rPr>
          <w:rFonts w:ascii="Arial Narrow" w:eastAsia="Times New Roman" w:hAnsi="Arial Narrow"/>
          <w:sz w:val="22"/>
          <w:szCs w:val="22"/>
        </w:rPr>
        <w:t>.</w:t>
      </w:r>
    </w:p>
    <w:p w14:paraId="534B6D4C" w14:textId="77777777" w:rsidR="004837F4" w:rsidRPr="00676AE5" w:rsidRDefault="004837F4" w:rsidP="004837F4">
      <w:pPr>
        <w:spacing w:line="291" w:lineRule="exact"/>
        <w:jc w:val="both"/>
        <w:rPr>
          <w:rFonts w:ascii="Arial Narrow" w:eastAsia="Times New Roman" w:hAnsi="Arial Narrow"/>
          <w:sz w:val="22"/>
          <w:szCs w:val="22"/>
        </w:rPr>
      </w:pPr>
    </w:p>
    <w:p w14:paraId="0FACDDCB"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Pisani 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vodi se u dva primjerka, za svaku adresu posebno.</w:t>
      </w:r>
    </w:p>
    <w:p w14:paraId="75C57EC6" w14:textId="77777777" w:rsidR="004837F4" w:rsidRPr="00676AE5" w:rsidRDefault="004837F4" w:rsidP="004837F4">
      <w:pPr>
        <w:spacing w:line="295" w:lineRule="exact"/>
        <w:jc w:val="both"/>
        <w:rPr>
          <w:rFonts w:ascii="Arial Narrow" w:eastAsia="Times New Roman" w:hAnsi="Arial Narrow"/>
          <w:sz w:val="22"/>
          <w:szCs w:val="22"/>
        </w:rPr>
      </w:pPr>
    </w:p>
    <w:p w14:paraId="349D5D74" w14:textId="655EFDDD"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Jedan primjerak dimnjačarskog stručnog nalaza (kontrolnog lista) obvezan je čuvati </w:t>
      </w:r>
      <w:r w:rsidR="00F14038">
        <w:rPr>
          <w:rFonts w:ascii="Arial Narrow" w:eastAsia="Times New Roman" w:hAnsi="Arial Narrow"/>
          <w:sz w:val="22"/>
          <w:szCs w:val="22"/>
        </w:rPr>
        <w:t>I</w:t>
      </w:r>
      <w:r>
        <w:rPr>
          <w:rFonts w:ascii="Arial Narrow" w:eastAsia="Times New Roman" w:hAnsi="Arial Narrow"/>
          <w:sz w:val="22"/>
          <w:szCs w:val="22"/>
        </w:rPr>
        <w:t>sporučitelj usluge</w:t>
      </w:r>
      <w:r w:rsidRPr="00676AE5">
        <w:rPr>
          <w:rFonts w:ascii="Arial Narrow" w:eastAsia="Times New Roman" w:hAnsi="Arial Narrow"/>
          <w:sz w:val="22"/>
          <w:szCs w:val="22"/>
        </w:rPr>
        <w:t>, a drugi primjerak korisnik usluga ili predstavnik suvlasnika</w:t>
      </w:r>
      <w:r w:rsidR="008255F7">
        <w:rPr>
          <w:rFonts w:ascii="Arial Narrow" w:eastAsia="Times New Roman" w:hAnsi="Arial Narrow"/>
          <w:sz w:val="22"/>
          <w:szCs w:val="22"/>
        </w:rPr>
        <w:t xml:space="preserve"> do sljedećeg preg</w:t>
      </w:r>
      <w:r w:rsidR="00DE5987">
        <w:rPr>
          <w:rFonts w:ascii="Arial Narrow" w:eastAsia="Times New Roman" w:hAnsi="Arial Narrow"/>
          <w:sz w:val="22"/>
          <w:szCs w:val="22"/>
        </w:rPr>
        <w:t>l</w:t>
      </w:r>
      <w:r w:rsidR="008255F7">
        <w:rPr>
          <w:rFonts w:ascii="Arial Narrow" w:eastAsia="Times New Roman" w:hAnsi="Arial Narrow"/>
          <w:sz w:val="22"/>
          <w:szCs w:val="22"/>
        </w:rPr>
        <w:t>eda dimovodnog objekta</w:t>
      </w:r>
      <w:r w:rsidRPr="00676AE5">
        <w:rPr>
          <w:rFonts w:ascii="Arial Narrow" w:eastAsia="Times New Roman" w:hAnsi="Arial Narrow"/>
          <w:sz w:val="22"/>
          <w:szCs w:val="22"/>
        </w:rPr>
        <w:t xml:space="preserve"> te ga</w:t>
      </w:r>
      <w:r w:rsidR="00F14038">
        <w:rPr>
          <w:rFonts w:ascii="Arial Narrow" w:eastAsia="Times New Roman" w:hAnsi="Arial Narrow"/>
          <w:sz w:val="22"/>
          <w:szCs w:val="22"/>
        </w:rPr>
        <w:t xml:space="preserve"> I</w:t>
      </w:r>
      <w:r>
        <w:rPr>
          <w:rFonts w:ascii="Arial Narrow" w:eastAsia="Times New Roman" w:hAnsi="Arial Narrow"/>
          <w:sz w:val="22"/>
          <w:szCs w:val="22"/>
        </w:rPr>
        <w:t>sporučitelj usluge</w:t>
      </w:r>
      <w:r w:rsidRPr="00676AE5">
        <w:rPr>
          <w:rFonts w:ascii="Arial Narrow" w:eastAsia="Times New Roman" w:hAnsi="Arial Narrow"/>
          <w:sz w:val="22"/>
          <w:szCs w:val="22"/>
        </w:rPr>
        <w:t xml:space="preserve"> </w:t>
      </w:r>
      <w:r w:rsidR="00E2444D">
        <w:rPr>
          <w:rFonts w:ascii="Arial Narrow" w:eastAsia="Times New Roman" w:hAnsi="Arial Narrow"/>
          <w:sz w:val="22"/>
          <w:szCs w:val="22"/>
        </w:rPr>
        <w:t xml:space="preserve">po potrebi </w:t>
      </w:r>
      <w:r>
        <w:rPr>
          <w:rFonts w:ascii="Arial Narrow" w:eastAsia="Times New Roman" w:hAnsi="Arial Narrow"/>
          <w:sz w:val="22"/>
          <w:szCs w:val="22"/>
        </w:rPr>
        <w:t>dostavlja</w:t>
      </w:r>
      <w:r w:rsidRPr="00676AE5">
        <w:rPr>
          <w:rFonts w:ascii="Arial Narrow" w:eastAsia="Times New Roman" w:hAnsi="Arial Narrow"/>
          <w:sz w:val="22"/>
          <w:szCs w:val="22"/>
        </w:rPr>
        <w:t xml:space="preserve"> gradskom </w:t>
      </w:r>
      <w:r w:rsidR="003421FC">
        <w:rPr>
          <w:rFonts w:ascii="Arial Narrow" w:eastAsia="Times New Roman" w:hAnsi="Arial Narrow"/>
          <w:sz w:val="22"/>
          <w:szCs w:val="22"/>
        </w:rPr>
        <w:t>U</w:t>
      </w:r>
      <w:r w:rsidRPr="00676AE5">
        <w:rPr>
          <w:rFonts w:ascii="Arial Narrow" w:eastAsia="Times New Roman" w:hAnsi="Arial Narrow"/>
          <w:sz w:val="22"/>
          <w:szCs w:val="22"/>
        </w:rPr>
        <w:t xml:space="preserve">pravnom </w:t>
      </w:r>
      <w:r w:rsidR="003421FC">
        <w:rPr>
          <w:rFonts w:ascii="Arial Narrow" w:eastAsia="Times New Roman" w:hAnsi="Arial Narrow"/>
          <w:sz w:val="22"/>
          <w:szCs w:val="22"/>
        </w:rPr>
        <w:t xml:space="preserve">odjelu </w:t>
      </w:r>
      <w:r w:rsidRPr="00676AE5">
        <w:rPr>
          <w:rFonts w:ascii="Arial Narrow" w:eastAsia="Times New Roman" w:hAnsi="Arial Narrow"/>
          <w:sz w:val="22"/>
          <w:szCs w:val="22"/>
        </w:rPr>
        <w:t xml:space="preserve">nadležnom za komunalne poslove (u daljnjem tekstu: </w:t>
      </w:r>
      <w:r w:rsidR="003421FC">
        <w:rPr>
          <w:rFonts w:ascii="Arial Narrow" w:eastAsia="Times New Roman" w:hAnsi="Arial Narrow"/>
          <w:sz w:val="22"/>
          <w:szCs w:val="22"/>
        </w:rPr>
        <w:t>U</w:t>
      </w:r>
      <w:r w:rsidRPr="00676AE5">
        <w:rPr>
          <w:rFonts w:ascii="Arial Narrow" w:eastAsia="Times New Roman" w:hAnsi="Arial Narrow"/>
          <w:sz w:val="22"/>
          <w:szCs w:val="22"/>
        </w:rPr>
        <w:t>pravn</w:t>
      </w:r>
      <w:r w:rsidR="003421FC">
        <w:rPr>
          <w:rFonts w:ascii="Arial Narrow" w:eastAsia="Times New Roman" w:hAnsi="Arial Narrow"/>
          <w:sz w:val="22"/>
          <w:szCs w:val="22"/>
        </w:rPr>
        <w:t>i</w:t>
      </w:r>
      <w:r w:rsidRPr="00676AE5">
        <w:rPr>
          <w:rFonts w:ascii="Arial Narrow" w:eastAsia="Times New Roman" w:hAnsi="Arial Narrow"/>
          <w:sz w:val="22"/>
          <w:szCs w:val="22"/>
        </w:rPr>
        <w:t xml:space="preserve"> </w:t>
      </w:r>
      <w:r w:rsidR="003421FC">
        <w:rPr>
          <w:rFonts w:ascii="Arial Narrow" w:eastAsia="Times New Roman" w:hAnsi="Arial Narrow"/>
          <w:sz w:val="22"/>
          <w:szCs w:val="22"/>
        </w:rPr>
        <w:t>odjel</w:t>
      </w:r>
      <w:r w:rsidRPr="00676AE5">
        <w:rPr>
          <w:rFonts w:ascii="Arial Narrow" w:eastAsia="Times New Roman" w:hAnsi="Arial Narrow"/>
          <w:sz w:val="22"/>
          <w:szCs w:val="22"/>
        </w:rPr>
        <w:t>) u pisanom obliku.</w:t>
      </w:r>
    </w:p>
    <w:p w14:paraId="1416F7CC" w14:textId="77777777" w:rsidR="004837F4" w:rsidRPr="00676AE5" w:rsidRDefault="004837F4" w:rsidP="004837F4">
      <w:pPr>
        <w:spacing w:line="280" w:lineRule="exact"/>
        <w:jc w:val="both"/>
        <w:rPr>
          <w:rFonts w:ascii="Arial Narrow" w:eastAsia="Times New Roman" w:hAnsi="Arial Narrow"/>
          <w:sz w:val="22"/>
          <w:szCs w:val="22"/>
        </w:rPr>
      </w:pPr>
    </w:p>
    <w:p w14:paraId="502CF99E" w14:textId="77777777" w:rsidR="004837F4" w:rsidRPr="00676AE5" w:rsidRDefault="004837F4" w:rsidP="004837F4">
      <w:p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obvezno sadržava:</w:t>
      </w:r>
    </w:p>
    <w:p w14:paraId="6870F830" w14:textId="77777777" w:rsidR="004837F4" w:rsidRPr="00676AE5" w:rsidRDefault="004837F4" w:rsidP="004837F4">
      <w:pPr>
        <w:numPr>
          <w:ilvl w:val="0"/>
          <w:numId w:val="8"/>
        </w:numPr>
        <w:tabs>
          <w:tab w:val="left" w:pos="720"/>
        </w:tabs>
        <w:spacing w:line="0" w:lineRule="atLeast"/>
        <w:ind w:left="720" w:hanging="364"/>
        <w:jc w:val="both"/>
        <w:rPr>
          <w:rFonts w:ascii="Arial Narrow" w:eastAsia="Times New Roman" w:hAnsi="Arial Narrow"/>
          <w:sz w:val="22"/>
          <w:szCs w:val="22"/>
        </w:rPr>
      </w:pPr>
      <w:r w:rsidRPr="00676AE5">
        <w:rPr>
          <w:rFonts w:ascii="Arial Narrow" w:eastAsia="Times New Roman" w:hAnsi="Arial Narrow"/>
          <w:sz w:val="22"/>
          <w:szCs w:val="22"/>
        </w:rPr>
        <w:t>oznaku zgrade - ulicu i kućni broj;</w:t>
      </w:r>
    </w:p>
    <w:p w14:paraId="50EE48D1" w14:textId="77777777" w:rsidR="004837F4" w:rsidRPr="00676AE5" w:rsidRDefault="004837F4" w:rsidP="004837F4">
      <w:pPr>
        <w:spacing w:line="12" w:lineRule="exact"/>
        <w:jc w:val="both"/>
        <w:rPr>
          <w:rFonts w:ascii="Arial Narrow" w:eastAsia="Times New Roman" w:hAnsi="Arial Narrow"/>
          <w:sz w:val="22"/>
          <w:szCs w:val="22"/>
        </w:rPr>
      </w:pPr>
    </w:p>
    <w:p w14:paraId="606C4BAC"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ime i prezime korisnika usluge, ime i prezime predstavnika suvlasnika i naziv tijela koje upravlja zgradom;</w:t>
      </w:r>
    </w:p>
    <w:p w14:paraId="359FE5D8" w14:textId="77777777" w:rsidR="004837F4" w:rsidRPr="00676AE5" w:rsidRDefault="004837F4" w:rsidP="004837F4">
      <w:pPr>
        <w:spacing w:line="13" w:lineRule="exact"/>
        <w:jc w:val="both"/>
        <w:rPr>
          <w:rFonts w:ascii="Arial Narrow" w:eastAsia="Times New Roman" w:hAnsi="Arial Narrow"/>
          <w:sz w:val="22"/>
          <w:szCs w:val="22"/>
        </w:rPr>
      </w:pPr>
    </w:p>
    <w:p w14:paraId="52415992"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podatke o ukupnom broju dimovodnih objekata, jesu li u uporabi i njihovoj podjeli prema vrsti i gorivu;</w:t>
      </w:r>
    </w:p>
    <w:p w14:paraId="30162888" w14:textId="77777777" w:rsidR="004837F4" w:rsidRPr="00676AE5" w:rsidRDefault="004837F4" w:rsidP="004837F4">
      <w:pPr>
        <w:spacing w:line="13" w:lineRule="exact"/>
        <w:jc w:val="both"/>
        <w:rPr>
          <w:rFonts w:ascii="Arial Narrow" w:eastAsia="Times New Roman" w:hAnsi="Arial Narrow"/>
          <w:sz w:val="22"/>
          <w:szCs w:val="22"/>
        </w:rPr>
      </w:pPr>
    </w:p>
    <w:p w14:paraId="5D1DB1DC" w14:textId="77777777" w:rsidR="004837F4" w:rsidRPr="00676AE5" w:rsidRDefault="004837F4" w:rsidP="004837F4">
      <w:pPr>
        <w:numPr>
          <w:ilvl w:val="0"/>
          <w:numId w:val="8"/>
        </w:numPr>
        <w:tabs>
          <w:tab w:val="left" w:pos="720"/>
        </w:tabs>
        <w:spacing w:line="234" w:lineRule="auto"/>
        <w:ind w:left="720" w:right="40" w:hanging="364"/>
        <w:jc w:val="both"/>
        <w:rPr>
          <w:rFonts w:ascii="Arial Narrow" w:eastAsia="Times New Roman" w:hAnsi="Arial Narrow"/>
          <w:sz w:val="22"/>
          <w:szCs w:val="22"/>
        </w:rPr>
      </w:pPr>
      <w:r w:rsidRPr="00676AE5">
        <w:rPr>
          <w:rFonts w:ascii="Arial Narrow" w:eastAsia="Times New Roman" w:hAnsi="Arial Narrow"/>
          <w:sz w:val="22"/>
          <w:szCs w:val="22"/>
        </w:rPr>
        <w:t>podatke o ukupnom broju uređaja za loženje, jesu li u uporabi i njihovoj podjeli prema vrsti i gorivu;</w:t>
      </w:r>
    </w:p>
    <w:p w14:paraId="573D3790" w14:textId="77777777" w:rsidR="004837F4" w:rsidRPr="00676AE5" w:rsidRDefault="004837F4" w:rsidP="004837F4">
      <w:pPr>
        <w:spacing w:line="13" w:lineRule="exact"/>
        <w:jc w:val="both"/>
        <w:rPr>
          <w:rFonts w:ascii="Arial Narrow" w:eastAsia="Times New Roman" w:hAnsi="Arial Narrow"/>
          <w:sz w:val="22"/>
          <w:szCs w:val="22"/>
        </w:rPr>
      </w:pPr>
    </w:p>
    <w:p w14:paraId="628965B4"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podatke o ukupnom broju dimovodnih objekata i uređaja za loženje prema klasi uređaja za loženje s naznakom roka kontrole i čišćenja;</w:t>
      </w:r>
    </w:p>
    <w:p w14:paraId="4C0F94CA" w14:textId="77777777" w:rsidR="004837F4" w:rsidRPr="00676AE5" w:rsidRDefault="004837F4" w:rsidP="004837F4">
      <w:pPr>
        <w:spacing w:line="13" w:lineRule="exact"/>
        <w:jc w:val="both"/>
        <w:rPr>
          <w:rFonts w:ascii="Arial Narrow" w:eastAsia="Times New Roman" w:hAnsi="Arial Narrow"/>
          <w:sz w:val="22"/>
          <w:szCs w:val="22"/>
        </w:rPr>
      </w:pPr>
    </w:p>
    <w:p w14:paraId="0CCBE087"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datume obavljenog čišćenja i kontrole s podacima o obavljenim radovima prema cjeniku dimnjačarskih poslova;</w:t>
      </w:r>
    </w:p>
    <w:p w14:paraId="0471580A" w14:textId="77777777" w:rsidR="004837F4" w:rsidRPr="00676AE5" w:rsidRDefault="004837F4" w:rsidP="004837F4">
      <w:pPr>
        <w:spacing w:line="14" w:lineRule="exact"/>
        <w:jc w:val="both"/>
        <w:rPr>
          <w:rFonts w:ascii="Arial Narrow" w:eastAsia="Times New Roman" w:hAnsi="Arial Narrow"/>
          <w:sz w:val="22"/>
          <w:szCs w:val="22"/>
        </w:rPr>
      </w:pPr>
    </w:p>
    <w:p w14:paraId="0B4B2591" w14:textId="77777777" w:rsidR="004837F4" w:rsidRPr="00676AE5" w:rsidRDefault="004837F4" w:rsidP="004837F4">
      <w:pPr>
        <w:numPr>
          <w:ilvl w:val="0"/>
          <w:numId w:val="8"/>
        </w:numPr>
        <w:tabs>
          <w:tab w:val="left" w:pos="720"/>
        </w:tabs>
        <w:spacing w:line="234" w:lineRule="auto"/>
        <w:ind w:left="720" w:hanging="364"/>
        <w:jc w:val="both"/>
        <w:rPr>
          <w:rFonts w:ascii="Arial Narrow" w:eastAsia="Times New Roman" w:hAnsi="Arial Narrow"/>
          <w:sz w:val="22"/>
          <w:szCs w:val="22"/>
        </w:rPr>
      </w:pPr>
      <w:r w:rsidRPr="00676AE5">
        <w:rPr>
          <w:rFonts w:ascii="Arial Narrow" w:eastAsia="Times New Roman" w:hAnsi="Arial Narrow"/>
          <w:sz w:val="22"/>
          <w:szCs w:val="22"/>
        </w:rPr>
        <w:t>ime, prezime i potpis dimnjačara, korisnika usluge ili predstavnika suvlasnika zgrade nakon obavljanja dimnjačarskih poslova.</w:t>
      </w:r>
    </w:p>
    <w:p w14:paraId="083675F4" w14:textId="77777777" w:rsidR="004837F4" w:rsidRPr="00676AE5" w:rsidRDefault="004837F4" w:rsidP="003421FC">
      <w:pPr>
        <w:tabs>
          <w:tab w:val="left" w:pos="720"/>
        </w:tabs>
        <w:spacing w:line="234" w:lineRule="auto"/>
        <w:jc w:val="both"/>
        <w:rPr>
          <w:rFonts w:ascii="Arial Narrow" w:eastAsia="Times New Roman" w:hAnsi="Arial Narrow"/>
          <w:sz w:val="22"/>
          <w:szCs w:val="22"/>
        </w:rPr>
      </w:pPr>
    </w:p>
    <w:p w14:paraId="2C57C425" w14:textId="1FD1E991" w:rsidR="004837F4" w:rsidRPr="00676AE5" w:rsidRDefault="004837F4" w:rsidP="004837F4">
      <w:pPr>
        <w:spacing w:line="237" w:lineRule="auto"/>
        <w:jc w:val="both"/>
        <w:rPr>
          <w:rFonts w:ascii="Arial Narrow" w:eastAsia="Times New Roman" w:hAnsi="Arial Narrow"/>
          <w:sz w:val="22"/>
          <w:szCs w:val="22"/>
        </w:rPr>
      </w:pPr>
      <w:bookmarkStart w:id="4" w:name="page7"/>
      <w:bookmarkEnd w:id="4"/>
      <w:r w:rsidRPr="00676AE5">
        <w:rPr>
          <w:rFonts w:ascii="Arial Narrow" w:eastAsia="Times New Roman" w:hAnsi="Arial Narrow"/>
          <w:sz w:val="22"/>
          <w:szCs w:val="22"/>
        </w:rPr>
        <w:t>Sastavni dio dimnjačarskog stručnog nalaza je i evidencija nedostataka. Dimnjačarski st</w:t>
      </w:r>
      <w:r w:rsidR="00E2444D">
        <w:rPr>
          <w:rFonts w:ascii="Arial Narrow" w:eastAsia="Times New Roman" w:hAnsi="Arial Narrow"/>
          <w:sz w:val="22"/>
          <w:szCs w:val="22"/>
        </w:rPr>
        <w:t>ručni nalazi</w:t>
      </w:r>
      <w:r w:rsidRPr="00676AE5">
        <w:rPr>
          <w:rFonts w:ascii="Arial Narrow" w:eastAsia="Times New Roman" w:hAnsi="Arial Narrow"/>
          <w:sz w:val="22"/>
          <w:szCs w:val="22"/>
        </w:rPr>
        <w:t xml:space="preserve"> čuvaju se </w:t>
      </w:r>
      <w:r w:rsidR="003421FC">
        <w:rPr>
          <w:rFonts w:ascii="Arial Narrow" w:eastAsia="Times New Roman" w:hAnsi="Arial Narrow"/>
          <w:sz w:val="22"/>
          <w:szCs w:val="22"/>
        </w:rPr>
        <w:t>do izdavanja sljedećeg stručnog nalaza</w:t>
      </w:r>
      <w:r w:rsidRPr="00676AE5">
        <w:rPr>
          <w:rFonts w:ascii="Arial Narrow" w:eastAsia="Times New Roman" w:hAnsi="Arial Narrow"/>
          <w:sz w:val="22"/>
          <w:szCs w:val="22"/>
        </w:rPr>
        <w:t xml:space="preserve">, a podaci iz točaka 6. i 7. ovoga članka, koje </w:t>
      </w:r>
      <w:r w:rsidR="00F14038">
        <w:rPr>
          <w:rFonts w:ascii="Arial Narrow" w:eastAsia="Times New Roman" w:hAnsi="Arial Narrow"/>
          <w:sz w:val="22"/>
          <w:szCs w:val="22"/>
        </w:rPr>
        <w:t>I</w:t>
      </w:r>
      <w:r>
        <w:rPr>
          <w:rFonts w:ascii="Arial Narrow" w:eastAsia="Times New Roman" w:hAnsi="Arial Narrow"/>
          <w:sz w:val="22"/>
          <w:szCs w:val="22"/>
        </w:rPr>
        <w:t>sporučitelj usluge</w:t>
      </w:r>
      <w:r w:rsidRPr="00676AE5">
        <w:rPr>
          <w:rFonts w:ascii="Arial Narrow" w:eastAsia="Times New Roman" w:hAnsi="Arial Narrow"/>
          <w:sz w:val="22"/>
          <w:szCs w:val="22"/>
        </w:rPr>
        <w:t xml:space="preserve"> može voditi preko računa, radnog naloga i obavijesti, čuvaju se </w:t>
      </w:r>
      <w:r w:rsidR="003421FC">
        <w:rPr>
          <w:rFonts w:ascii="Arial Narrow" w:eastAsia="Times New Roman" w:hAnsi="Arial Narrow"/>
          <w:sz w:val="22"/>
          <w:szCs w:val="22"/>
        </w:rPr>
        <w:t>tri</w:t>
      </w:r>
      <w:r w:rsidRPr="00676AE5">
        <w:rPr>
          <w:rFonts w:ascii="Arial Narrow" w:eastAsia="Times New Roman" w:hAnsi="Arial Narrow"/>
          <w:sz w:val="22"/>
          <w:szCs w:val="22"/>
        </w:rPr>
        <w:t xml:space="preserve"> godine od dana uručivanja računa, i obavijesti korisniku usluga ili predstavniku suvlasnika, odnosno od dana posljednjeg unosa podataka.</w:t>
      </w:r>
    </w:p>
    <w:p w14:paraId="3E0C8341" w14:textId="77777777" w:rsidR="004837F4" w:rsidRPr="00676AE5" w:rsidRDefault="004837F4" w:rsidP="004837F4">
      <w:pPr>
        <w:spacing w:line="298" w:lineRule="exact"/>
        <w:jc w:val="both"/>
        <w:rPr>
          <w:rFonts w:ascii="Arial Narrow" w:eastAsia="Times New Roman" w:hAnsi="Arial Narrow"/>
          <w:sz w:val="22"/>
          <w:szCs w:val="22"/>
        </w:rPr>
      </w:pPr>
    </w:p>
    <w:p w14:paraId="011416DB"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Osim navedenih podataka koji su obvezni, dimnjačarski str</w:t>
      </w:r>
      <w:r>
        <w:rPr>
          <w:rFonts w:ascii="Arial Narrow" w:eastAsia="Times New Roman" w:hAnsi="Arial Narrow"/>
          <w:sz w:val="22"/>
          <w:szCs w:val="22"/>
        </w:rPr>
        <w:t>učni nalaz može sadržavati i sl</w:t>
      </w:r>
      <w:r w:rsidRPr="00676AE5">
        <w:rPr>
          <w:rFonts w:ascii="Arial Narrow" w:eastAsia="Times New Roman" w:hAnsi="Arial Narrow"/>
          <w:sz w:val="22"/>
          <w:szCs w:val="22"/>
        </w:rPr>
        <w:t>jedeće podatke:</w:t>
      </w:r>
    </w:p>
    <w:p w14:paraId="7ABD728C"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broj etaža objekta</w:t>
      </w:r>
    </w:p>
    <w:p w14:paraId="50E05E65"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vrstu  dimovodnog  objekta  prema  načinu  upotrebe  i  vrsti  priključenog  ložišta (energenta)</w:t>
      </w:r>
    </w:p>
    <w:p w14:paraId="4A921F88" w14:textId="77777777" w:rsidR="004837F4" w:rsidRPr="00676AE5" w:rsidRDefault="004837F4" w:rsidP="004837F4">
      <w:pPr>
        <w:spacing w:line="12" w:lineRule="exact"/>
        <w:jc w:val="both"/>
        <w:rPr>
          <w:rFonts w:ascii="Arial Narrow" w:eastAsia="Times New Roman" w:hAnsi="Arial Narrow"/>
          <w:sz w:val="22"/>
          <w:szCs w:val="22"/>
        </w:rPr>
      </w:pPr>
    </w:p>
    <w:p w14:paraId="62D09240" w14:textId="77777777" w:rsidR="004837F4" w:rsidRPr="00676AE5" w:rsidRDefault="004837F4" w:rsidP="004837F4">
      <w:pPr>
        <w:numPr>
          <w:ilvl w:val="0"/>
          <w:numId w:val="18"/>
        </w:numPr>
        <w:spacing w:line="249" w:lineRule="auto"/>
        <w:ind w:right="4640"/>
        <w:jc w:val="both"/>
        <w:rPr>
          <w:rFonts w:ascii="Arial Narrow" w:eastAsia="Times New Roman" w:hAnsi="Arial Narrow"/>
          <w:sz w:val="22"/>
          <w:szCs w:val="22"/>
        </w:rPr>
      </w:pPr>
      <w:r w:rsidRPr="00676AE5">
        <w:rPr>
          <w:rFonts w:ascii="Arial Narrow" w:eastAsia="Times New Roman" w:hAnsi="Arial Narrow"/>
          <w:sz w:val="22"/>
          <w:szCs w:val="22"/>
        </w:rPr>
        <w:t xml:space="preserve">materijal izvedbe dimovodnog objekta </w:t>
      </w:r>
    </w:p>
    <w:p w14:paraId="76878607" w14:textId="77777777" w:rsidR="004837F4" w:rsidRPr="00676AE5" w:rsidRDefault="004837F4" w:rsidP="004837F4">
      <w:pPr>
        <w:numPr>
          <w:ilvl w:val="0"/>
          <w:numId w:val="18"/>
        </w:numPr>
        <w:spacing w:line="249" w:lineRule="auto"/>
        <w:ind w:right="4640"/>
        <w:jc w:val="both"/>
        <w:rPr>
          <w:rFonts w:ascii="Arial Narrow" w:eastAsia="Times New Roman" w:hAnsi="Arial Narrow"/>
          <w:sz w:val="22"/>
          <w:szCs w:val="22"/>
        </w:rPr>
      </w:pPr>
      <w:r w:rsidRPr="00676AE5">
        <w:rPr>
          <w:rFonts w:ascii="Arial Narrow" w:eastAsia="Times New Roman" w:hAnsi="Arial Narrow"/>
          <w:sz w:val="22"/>
          <w:szCs w:val="22"/>
        </w:rPr>
        <w:t>vrstu izvedbe (sistemski, zidani...)</w:t>
      </w:r>
    </w:p>
    <w:p w14:paraId="482DA025"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dimenziju svijetlog otvora</w:t>
      </w:r>
    </w:p>
    <w:p w14:paraId="196590F9" w14:textId="77777777" w:rsidR="004837F4" w:rsidRPr="00676AE5" w:rsidRDefault="004837F4" w:rsidP="004837F4">
      <w:pPr>
        <w:spacing w:line="12" w:lineRule="exact"/>
        <w:jc w:val="both"/>
        <w:rPr>
          <w:rFonts w:ascii="Arial Narrow" w:eastAsia="Times New Roman" w:hAnsi="Arial Narrow"/>
          <w:sz w:val="22"/>
          <w:szCs w:val="22"/>
        </w:rPr>
      </w:pPr>
    </w:p>
    <w:p w14:paraId="687758A7" w14:textId="61611272" w:rsidR="004837F4" w:rsidRPr="00676AE5" w:rsidRDefault="004837F4" w:rsidP="004837F4">
      <w:pPr>
        <w:numPr>
          <w:ilvl w:val="0"/>
          <w:numId w:val="18"/>
        </w:numPr>
        <w:spacing w:line="234" w:lineRule="auto"/>
        <w:ind w:right="3200"/>
        <w:jc w:val="both"/>
        <w:rPr>
          <w:rFonts w:ascii="Arial Narrow" w:eastAsia="Times New Roman" w:hAnsi="Arial Narrow"/>
          <w:sz w:val="22"/>
          <w:szCs w:val="22"/>
        </w:rPr>
      </w:pPr>
      <w:r w:rsidRPr="00676AE5">
        <w:rPr>
          <w:rFonts w:ascii="Arial Narrow" w:eastAsia="Times New Roman" w:hAnsi="Arial Narrow"/>
          <w:sz w:val="22"/>
          <w:szCs w:val="22"/>
        </w:rPr>
        <w:t xml:space="preserve">broj </w:t>
      </w:r>
      <w:proofErr w:type="spellStart"/>
      <w:r w:rsidRPr="00676AE5">
        <w:rPr>
          <w:rFonts w:ascii="Arial Narrow" w:eastAsia="Times New Roman" w:hAnsi="Arial Narrow"/>
          <w:sz w:val="22"/>
          <w:szCs w:val="22"/>
        </w:rPr>
        <w:t>dimovodnih</w:t>
      </w:r>
      <w:proofErr w:type="spellEnd"/>
      <w:r w:rsidRPr="00676AE5">
        <w:rPr>
          <w:rFonts w:ascii="Arial Narrow" w:eastAsia="Times New Roman" w:hAnsi="Arial Narrow"/>
          <w:sz w:val="22"/>
          <w:szCs w:val="22"/>
        </w:rPr>
        <w:t xml:space="preserve"> kanala (kod </w:t>
      </w:r>
      <w:proofErr w:type="spellStart"/>
      <w:r w:rsidRPr="00676AE5">
        <w:rPr>
          <w:rFonts w:ascii="Arial Narrow" w:eastAsia="Times New Roman" w:hAnsi="Arial Narrow"/>
          <w:sz w:val="22"/>
          <w:szCs w:val="22"/>
        </w:rPr>
        <w:t>višekanalnog</w:t>
      </w:r>
      <w:proofErr w:type="spellEnd"/>
      <w:r w:rsidRPr="00676AE5">
        <w:rPr>
          <w:rFonts w:ascii="Arial Narrow" w:eastAsia="Times New Roman" w:hAnsi="Arial Narrow"/>
          <w:sz w:val="22"/>
          <w:szCs w:val="22"/>
        </w:rPr>
        <w:t xml:space="preserve"> dimnjaka)</w:t>
      </w:r>
    </w:p>
    <w:p w14:paraId="4590E159" w14:textId="77777777" w:rsidR="004837F4" w:rsidRPr="00676AE5" w:rsidRDefault="004837F4" w:rsidP="004837F4">
      <w:pPr>
        <w:numPr>
          <w:ilvl w:val="0"/>
          <w:numId w:val="18"/>
        </w:numPr>
        <w:spacing w:line="234" w:lineRule="auto"/>
        <w:ind w:right="3200"/>
        <w:jc w:val="both"/>
        <w:rPr>
          <w:rFonts w:ascii="Arial Narrow" w:eastAsia="Times New Roman" w:hAnsi="Arial Narrow"/>
          <w:sz w:val="22"/>
          <w:szCs w:val="22"/>
        </w:rPr>
      </w:pPr>
      <w:r w:rsidRPr="00676AE5">
        <w:rPr>
          <w:rFonts w:ascii="Arial Narrow" w:eastAsia="Times New Roman" w:hAnsi="Arial Narrow"/>
          <w:sz w:val="22"/>
          <w:szCs w:val="22"/>
        </w:rPr>
        <w:t>mjesto smještaja kontrolnog otvora</w:t>
      </w:r>
    </w:p>
    <w:p w14:paraId="6221F5A3" w14:textId="77777777" w:rsidR="004837F4" w:rsidRPr="00676AE5" w:rsidRDefault="004837F4" w:rsidP="004837F4">
      <w:pPr>
        <w:spacing w:line="13" w:lineRule="exact"/>
        <w:jc w:val="both"/>
        <w:rPr>
          <w:rFonts w:ascii="Arial Narrow" w:eastAsia="Times New Roman" w:hAnsi="Arial Narrow"/>
          <w:sz w:val="22"/>
          <w:szCs w:val="22"/>
        </w:rPr>
      </w:pPr>
    </w:p>
    <w:p w14:paraId="4BD9540B" w14:textId="77777777" w:rsidR="004837F4" w:rsidRPr="00676AE5" w:rsidRDefault="004837F4" w:rsidP="004837F4">
      <w:pPr>
        <w:numPr>
          <w:ilvl w:val="0"/>
          <w:numId w:val="18"/>
        </w:numPr>
        <w:spacing w:line="249" w:lineRule="auto"/>
        <w:ind w:right="4940"/>
        <w:jc w:val="both"/>
        <w:rPr>
          <w:rFonts w:ascii="Arial Narrow" w:eastAsia="Times New Roman" w:hAnsi="Arial Narrow"/>
          <w:sz w:val="22"/>
          <w:szCs w:val="22"/>
        </w:rPr>
      </w:pPr>
      <w:r w:rsidRPr="00676AE5">
        <w:rPr>
          <w:rFonts w:ascii="Arial Narrow" w:eastAsia="Times New Roman" w:hAnsi="Arial Narrow"/>
          <w:sz w:val="22"/>
          <w:szCs w:val="22"/>
        </w:rPr>
        <w:t xml:space="preserve">korisnu visina dimovodnog objekta </w:t>
      </w:r>
    </w:p>
    <w:p w14:paraId="6B79FE10" w14:textId="77777777" w:rsidR="004837F4" w:rsidRPr="00676AE5" w:rsidRDefault="004837F4" w:rsidP="004837F4">
      <w:pPr>
        <w:numPr>
          <w:ilvl w:val="0"/>
          <w:numId w:val="18"/>
        </w:numPr>
        <w:spacing w:line="249" w:lineRule="auto"/>
        <w:ind w:right="4940"/>
        <w:jc w:val="both"/>
        <w:rPr>
          <w:rFonts w:ascii="Arial Narrow" w:eastAsia="Times New Roman" w:hAnsi="Arial Narrow"/>
          <w:sz w:val="22"/>
          <w:szCs w:val="22"/>
        </w:rPr>
      </w:pPr>
      <w:r w:rsidRPr="00676AE5">
        <w:rPr>
          <w:rFonts w:ascii="Arial Narrow" w:eastAsia="Times New Roman" w:hAnsi="Arial Narrow"/>
          <w:sz w:val="22"/>
          <w:szCs w:val="22"/>
        </w:rPr>
        <w:t>ukupnu visinu dimovodnog objekta</w:t>
      </w:r>
    </w:p>
    <w:p w14:paraId="4214A45F" w14:textId="77777777" w:rsidR="004837F4" w:rsidRPr="00676AE5" w:rsidRDefault="004837F4" w:rsidP="004837F4">
      <w:pPr>
        <w:numPr>
          <w:ilvl w:val="0"/>
          <w:numId w:val="18"/>
        </w:numPr>
        <w:spacing w:line="234" w:lineRule="auto"/>
        <w:ind w:right="4300"/>
        <w:jc w:val="both"/>
        <w:rPr>
          <w:rFonts w:ascii="Arial Narrow" w:eastAsia="Times New Roman" w:hAnsi="Arial Narrow"/>
          <w:sz w:val="22"/>
          <w:szCs w:val="22"/>
        </w:rPr>
      </w:pPr>
      <w:r w:rsidRPr="00676AE5">
        <w:rPr>
          <w:rFonts w:ascii="Arial Narrow" w:eastAsia="Times New Roman" w:hAnsi="Arial Narrow"/>
          <w:sz w:val="22"/>
          <w:szCs w:val="22"/>
        </w:rPr>
        <w:t>visinu dimovodnog objekta iznad krovišta materijal priključka dimnjaka</w:t>
      </w:r>
    </w:p>
    <w:p w14:paraId="2CF2B465" w14:textId="77777777" w:rsidR="004837F4" w:rsidRPr="00676AE5" w:rsidRDefault="004837F4" w:rsidP="004837F4">
      <w:pPr>
        <w:spacing w:line="13" w:lineRule="exact"/>
        <w:jc w:val="both"/>
        <w:rPr>
          <w:rFonts w:ascii="Arial Narrow" w:eastAsia="Times New Roman" w:hAnsi="Arial Narrow"/>
          <w:sz w:val="22"/>
          <w:szCs w:val="22"/>
        </w:rPr>
      </w:pPr>
    </w:p>
    <w:p w14:paraId="75FF3F09" w14:textId="77777777" w:rsidR="004837F4" w:rsidRPr="00676AE5" w:rsidRDefault="004837F4" w:rsidP="004837F4">
      <w:pPr>
        <w:numPr>
          <w:ilvl w:val="0"/>
          <w:numId w:val="18"/>
        </w:numPr>
        <w:spacing w:line="250" w:lineRule="auto"/>
        <w:ind w:right="4960"/>
        <w:jc w:val="both"/>
        <w:rPr>
          <w:rFonts w:ascii="Arial Narrow" w:eastAsia="Times New Roman" w:hAnsi="Arial Narrow"/>
          <w:sz w:val="22"/>
          <w:szCs w:val="22"/>
        </w:rPr>
      </w:pPr>
      <w:r w:rsidRPr="00676AE5">
        <w:rPr>
          <w:rFonts w:ascii="Arial Narrow" w:eastAsia="Times New Roman" w:hAnsi="Arial Narrow"/>
          <w:sz w:val="22"/>
          <w:szCs w:val="22"/>
        </w:rPr>
        <w:t xml:space="preserve">svijetli presjek priključka dimnjaka </w:t>
      </w:r>
    </w:p>
    <w:p w14:paraId="5C222CE3" w14:textId="77777777" w:rsidR="004837F4" w:rsidRPr="00676AE5" w:rsidRDefault="004837F4" w:rsidP="004837F4">
      <w:pPr>
        <w:numPr>
          <w:ilvl w:val="0"/>
          <w:numId w:val="18"/>
        </w:numPr>
        <w:spacing w:line="250" w:lineRule="auto"/>
        <w:ind w:right="4960"/>
        <w:jc w:val="both"/>
        <w:rPr>
          <w:rFonts w:ascii="Arial Narrow" w:eastAsia="Times New Roman" w:hAnsi="Arial Narrow"/>
          <w:sz w:val="22"/>
          <w:szCs w:val="22"/>
        </w:rPr>
      </w:pPr>
      <w:r w:rsidRPr="00676AE5">
        <w:rPr>
          <w:rFonts w:ascii="Arial Narrow" w:eastAsia="Times New Roman" w:hAnsi="Arial Narrow"/>
          <w:sz w:val="22"/>
          <w:szCs w:val="22"/>
        </w:rPr>
        <w:t xml:space="preserve">ukupna dužina priključka dimnjaka </w:t>
      </w:r>
    </w:p>
    <w:p w14:paraId="2620DA9B" w14:textId="77777777" w:rsidR="004837F4" w:rsidRPr="00676AE5" w:rsidRDefault="004837F4" w:rsidP="004837F4">
      <w:pPr>
        <w:numPr>
          <w:ilvl w:val="0"/>
          <w:numId w:val="18"/>
        </w:numPr>
        <w:spacing w:line="250" w:lineRule="auto"/>
        <w:ind w:right="4960"/>
        <w:jc w:val="both"/>
        <w:rPr>
          <w:rFonts w:ascii="Arial Narrow" w:eastAsia="Times New Roman" w:hAnsi="Arial Narrow"/>
          <w:sz w:val="22"/>
          <w:szCs w:val="22"/>
        </w:rPr>
      </w:pPr>
      <w:r w:rsidRPr="00676AE5">
        <w:rPr>
          <w:rFonts w:ascii="Arial Narrow" w:eastAsia="Times New Roman" w:hAnsi="Arial Narrow"/>
          <w:sz w:val="22"/>
          <w:szCs w:val="22"/>
        </w:rPr>
        <w:t>broj lukova priključka dimnjaka</w:t>
      </w:r>
    </w:p>
    <w:p w14:paraId="556F337D"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smještaj uređaja za loženje</w:t>
      </w:r>
    </w:p>
    <w:p w14:paraId="261731AE" w14:textId="77777777" w:rsidR="004837F4" w:rsidRPr="00676AE5" w:rsidRDefault="004837F4" w:rsidP="004837F4">
      <w:pPr>
        <w:numPr>
          <w:ilvl w:val="0"/>
          <w:numId w:val="18"/>
        </w:numPr>
        <w:spacing w:line="0" w:lineRule="atLeast"/>
        <w:jc w:val="both"/>
        <w:rPr>
          <w:rFonts w:ascii="Arial Narrow" w:eastAsia="Times New Roman" w:hAnsi="Arial Narrow"/>
          <w:sz w:val="22"/>
          <w:szCs w:val="22"/>
        </w:rPr>
      </w:pPr>
      <w:r w:rsidRPr="00676AE5">
        <w:rPr>
          <w:rFonts w:ascii="Arial Narrow" w:eastAsia="Times New Roman" w:hAnsi="Arial Narrow"/>
          <w:sz w:val="22"/>
          <w:szCs w:val="22"/>
        </w:rPr>
        <w:t>nazivna snaga uređaja za loženje.</w:t>
      </w:r>
    </w:p>
    <w:p w14:paraId="62D9AFEF" w14:textId="77777777" w:rsidR="004837F4" w:rsidRPr="00676AE5" w:rsidRDefault="004837F4" w:rsidP="004837F4">
      <w:pPr>
        <w:spacing w:line="278" w:lineRule="exact"/>
        <w:jc w:val="both"/>
        <w:rPr>
          <w:rFonts w:ascii="Arial Narrow" w:eastAsia="Times New Roman" w:hAnsi="Arial Narrow"/>
          <w:sz w:val="22"/>
          <w:szCs w:val="22"/>
        </w:rPr>
      </w:pPr>
    </w:p>
    <w:p w14:paraId="543F47DA" w14:textId="5E7E2BF0"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 xml:space="preserve">Članak </w:t>
      </w:r>
      <w:r w:rsidR="00E0675F">
        <w:rPr>
          <w:rFonts w:ascii="Arial Narrow" w:eastAsia="Times New Roman" w:hAnsi="Arial Narrow"/>
          <w:sz w:val="22"/>
          <w:szCs w:val="22"/>
        </w:rPr>
        <w:t>9</w:t>
      </w:r>
      <w:r w:rsidRPr="00676AE5">
        <w:rPr>
          <w:rFonts w:ascii="Arial Narrow" w:eastAsia="Times New Roman" w:hAnsi="Arial Narrow"/>
          <w:sz w:val="22"/>
          <w:szCs w:val="22"/>
        </w:rPr>
        <w:t>.</w:t>
      </w:r>
    </w:p>
    <w:p w14:paraId="1AB462D8" w14:textId="77777777" w:rsidR="004837F4" w:rsidRPr="00676AE5" w:rsidRDefault="004837F4" w:rsidP="004837F4">
      <w:pPr>
        <w:spacing w:line="293" w:lineRule="exact"/>
        <w:jc w:val="both"/>
        <w:rPr>
          <w:rFonts w:ascii="Arial Narrow" w:eastAsia="Times New Roman" w:hAnsi="Arial Narrow"/>
          <w:sz w:val="22"/>
          <w:szCs w:val="22"/>
        </w:rPr>
      </w:pPr>
    </w:p>
    <w:p w14:paraId="1540BA7C" w14:textId="640D95CD"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Ako dimnjačar utvrdi da je onemogućena redovita kontrola i čišćenje ili da postoje nedostaci na dimovodnim objektima koji nisu neposredno opasni za zdravlje, život i imovinu, pisano će upozoriti na nemogućnost kontrole i čišćenja ili druge utvrđene nedostatke, korisnika usluga, predstavnika suvlasnika, odnosno upravitelja zgrade.</w:t>
      </w:r>
    </w:p>
    <w:p w14:paraId="6F3EDB7E" w14:textId="77777777" w:rsidR="004837F4" w:rsidRPr="00676AE5" w:rsidRDefault="004837F4" w:rsidP="004837F4">
      <w:pPr>
        <w:spacing w:line="293" w:lineRule="exact"/>
        <w:jc w:val="both"/>
        <w:rPr>
          <w:rFonts w:ascii="Arial Narrow" w:eastAsia="Times New Roman" w:hAnsi="Arial Narrow"/>
          <w:sz w:val="22"/>
          <w:szCs w:val="22"/>
        </w:rPr>
      </w:pPr>
    </w:p>
    <w:p w14:paraId="597776AB" w14:textId="6D0E80AB"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Isporučitelj usluge je dužan obavijestiti </w:t>
      </w:r>
      <w:r w:rsidR="003421FC">
        <w:rPr>
          <w:rFonts w:ascii="Arial Narrow" w:eastAsia="Times New Roman" w:hAnsi="Arial Narrow"/>
          <w:sz w:val="22"/>
          <w:szCs w:val="22"/>
        </w:rPr>
        <w:t>komunalnog redara Up</w:t>
      </w:r>
      <w:r w:rsidR="00DE5987">
        <w:rPr>
          <w:rFonts w:ascii="Arial Narrow" w:eastAsia="Times New Roman" w:hAnsi="Arial Narrow"/>
          <w:sz w:val="22"/>
          <w:szCs w:val="22"/>
        </w:rPr>
        <w:t>r</w:t>
      </w:r>
      <w:r w:rsidR="003421FC">
        <w:rPr>
          <w:rFonts w:ascii="Arial Narrow" w:eastAsia="Times New Roman" w:hAnsi="Arial Narrow"/>
          <w:sz w:val="22"/>
          <w:szCs w:val="22"/>
        </w:rPr>
        <w:t>avnog odjela</w:t>
      </w:r>
      <w:r w:rsidRPr="00676AE5">
        <w:rPr>
          <w:rFonts w:ascii="Arial Narrow" w:eastAsia="Times New Roman" w:hAnsi="Arial Narrow"/>
          <w:sz w:val="22"/>
          <w:szCs w:val="22"/>
        </w:rPr>
        <w:t xml:space="preserve"> o nemogućnosti izvršenja usluge.</w:t>
      </w:r>
    </w:p>
    <w:p w14:paraId="57106EBD" w14:textId="77777777" w:rsidR="004837F4" w:rsidRPr="00676AE5" w:rsidRDefault="004837F4" w:rsidP="004837F4">
      <w:pPr>
        <w:spacing w:line="295" w:lineRule="exact"/>
        <w:jc w:val="both"/>
        <w:rPr>
          <w:rFonts w:ascii="Arial Narrow" w:eastAsia="Times New Roman" w:hAnsi="Arial Narrow"/>
          <w:sz w:val="22"/>
          <w:szCs w:val="22"/>
        </w:rPr>
      </w:pPr>
    </w:p>
    <w:p w14:paraId="30CFD8B6" w14:textId="74CAEE5F" w:rsidR="004837F4" w:rsidRPr="00676AE5" w:rsidRDefault="004837F4" w:rsidP="003421FC">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lastRenderedPageBreak/>
        <w:t xml:space="preserve">Uz obavijest iz prethodnog </w:t>
      </w:r>
      <w:r>
        <w:rPr>
          <w:rFonts w:ascii="Arial Narrow" w:eastAsia="Times New Roman" w:hAnsi="Arial Narrow"/>
          <w:sz w:val="22"/>
          <w:szCs w:val="22"/>
        </w:rPr>
        <w:t>stavka potrebno je priložiti sl</w:t>
      </w:r>
      <w:r w:rsidRPr="00676AE5">
        <w:rPr>
          <w:rFonts w:ascii="Arial Narrow" w:eastAsia="Times New Roman" w:hAnsi="Arial Narrow"/>
          <w:sz w:val="22"/>
          <w:szCs w:val="22"/>
        </w:rPr>
        <w:t xml:space="preserve">jedeće: ime i prezime vlasnika /korisnika, ime i prezime predstavnika </w:t>
      </w:r>
      <w:r w:rsidR="003421FC">
        <w:rPr>
          <w:rFonts w:ascii="Arial Narrow" w:eastAsia="Times New Roman" w:hAnsi="Arial Narrow"/>
          <w:sz w:val="22"/>
          <w:szCs w:val="22"/>
        </w:rPr>
        <w:t>suvlasnika</w:t>
      </w:r>
      <w:r w:rsidRPr="00676AE5">
        <w:rPr>
          <w:rFonts w:ascii="Arial Narrow" w:eastAsia="Times New Roman" w:hAnsi="Arial Narrow"/>
          <w:sz w:val="22"/>
          <w:szCs w:val="22"/>
        </w:rPr>
        <w:t xml:space="preserve"> (ukoliko je objekt pod upravljanjem), adresu korisnika/vlasnika, OIB, datum onemogućavanja usluge.</w:t>
      </w:r>
    </w:p>
    <w:p w14:paraId="7D1758C7" w14:textId="77777777" w:rsidR="002924D4" w:rsidRDefault="002924D4" w:rsidP="004837F4">
      <w:pPr>
        <w:spacing w:line="0" w:lineRule="atLeast"/>
        <w:ind w:right="-319"/>
        <w:jc w:val="center"/>
        <w:rPr>
          <w:rFonts w:ascii="Arial Narrow" w:eastAsia="Times New Roman" w:hAnsi="Arial Narrow"/>
          <w:sz w:val="22"/>
          <w:szCs w:val="22"/>
        </w:rPr>
      </w:pPr>
    </w:p>
    <w:p w14:paraId="30B97F4E" w14:textId="12C07A0F"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Članak 1</w:t>
      </w:r>
      <w:r w:rsidR="00E0675F">
        <w:rPr>
          <w:rFonts w:ascii="Arial Narrow" w:eastAsia="Times New Roman" w:hAnsi="Arial Narrow"/>
          <w:sz w:val="22"/>
          <w:szCs w:val="22"/>
        </w:rPr>
        <w:t>0</w:t>
      </w:r>
      <w:r w:rsidRPr="00676AE5">
        <w:rPr>
          <w:rFonts w:ascii="Arial Narrow" w:eastAsia="Times New Roman" w:hAnsi="Arial Narrow"/>
          <w:sz w:val="22"/>
          <w:szCs w:val="22"/>
        </w:rPr>
        <w:t>.</w:t>
      </w:r>
    </w:p>
    <w:p w14:paraId="4259E2F0" w14:textId="77777777" w:rsidR="003421FC" w:rsidRDefault="003421FC" w:rsidP="003421FC">
      <w:pPr>
        <w:jc w:val="both"/>
        <w:rPr>
          <w:rFonts w:ascii="Arial Narrow" w:eastAsia="Times New Roman" w:hAnsi="Arial Narrow"/>
          <w:sz w:val="22"/>
          <w:szCs w:val="22"/>
        </w:rPr>
      </w:pPr>
    </w:p>
    <w:p w14:paraId="02714507" w14:textId="7D86992E"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 xml:space="preserve">Ako dimnjačar ustanovi da na dimovodnom objektu postoje nedostaci </w:t>
      </w:r>
      <w:r w:rsidR="00DE5987">
        <w:rPr>
          <w:rFonts w:ascii="Arial Narrow" w:hAnsi="Arial Narrow" w:cs="Times New Roman"/>
          <w:sz w:val="22"/>
          <w:szCs w:val="22"/>
        </w:rPr>
        <w:t xml:space="preserve">koji su neposredno opasni za zdravlje, život, imovinu, </w:t>
      </w:r>
      <w:r w:rsidRPr="003421FC">
        <w:rPr>
          <w:rFonts w:ascii="Arial Narrow" w:hAnsi="Arial Narrow" w:cs="Times New Roman"/>
          <w:sz w:val="22"/>
          <w:szCs w:val="22"/>
        </w:rPr>
        <w:t xml:space="preserve">kao što su ispucani zidovi dimnjaka, nedostatak dimnjačarskih vratašca, istrošena vratašca, ugradba drvenih zapaljivih elemenata u zidove dimnjaka, smještaj zapaljivih materijala bilo koje vrste u blizini dimovodnih objekata, derutno stanje dimnjaka, izvedba dimnjaka od </w:t>
      </w:r>
      <w:proofErr w:type="spellStart"/>
      <w:r w:rsidRPr="003421FC">
        <w:rPr>
          <w:rFonts w:ascii="Arial Narrow" w:hAnsi="Arial Narrow" w:cs="Times New Roman"/>
          <w:sz w:val="22"/>
          <w:szCs w:val="22"/>
        </w:rPr>
        <w:t>salonitnih</w:t>
      </w:r>
      <w:proofErr w:type="spellEnd"/>
      <w:r w:rsidRPr="003421FC">
        <w:rPr>
          <w:rFonts w:ascii="Arial Narrow" w:hAnsi="Arial Narrow" w:cs="Times New Roman"/>
          <w:sz w:val="22"/>
          <w:szCs w:val="22"/>
        </w:rPr>
        <w:t xml:space="preserve"> cijevi ili nepostojanje</w:t>
      </w:r>
      <w:r w:rsidR="00DE5987">
        <w:rPr>
          <w:rFonts w:ascii="Arial Narrow" w:hAnsi="Arial Narrow" w:cs="Times New Roman"/>
          <w:sz w:val="22"/>
          <w:szCs w:val="22"/>
        </w:rPr>
        <w:t xml:space="preserve"> dimovodnih objekata, </w:t>
      </w:r>
      <w:r w:rsidRPr="003421FC">
        <w:rPr>
          <w:rFonts w:ascii="Arial Narrow" w:hAnsi="Arial Narrow" w:cs="Times New Roman"/>
          <w:sz w:val="22"/>
          <w:szCs w:val="22"/>
        </w:rPr>
        <w:t>pozvat će korisnika dimovodnog objekta da ukloni nedostatke u roku koji ne može biti duži od 45 dana.</w:t>
      </w:r>
    </w:p>
    <w:p w14:paraId="4DCED69E" w14:textId="77777777" w:rsidR="003421FC" w:rsidRDefault="003421FC" w:rsidP="003421FC">
      <w:pPr>
        <w:jc w:val="both"/>
        <w:rPr>
          <w:rFonts w:ascii="Arial Narrow" w:hAnsi="Arial Narrow" w:cs="Times New Roman"/>
          <w:sz w:val="22"/>
          <w:szCs w:val="22"/>
        </w:rPr>
      </w:pPr>
    </w:p>
    <w:p w14:paraId="4E71D823" w14:textId="2FAF7E56"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Ako korisnik dimovodnog objekta ne otkloni nedostatke u roku, dimnjačar će o tome obavijestiti komunalnog redara Upravnog odjela.</w:t>
      </w:r>
    </w:p>
    <w:p w14:paraId="5BB74514" w14:textId="77777777" w:rsidR="003421FC" w:rsidRDefault="003421FC" w:rsidP="003421FC">
      <w:pPr>
        <w:jc w:val="both"/>
        <w:rPr>
          <w:rFonts w:ascii="Arial Narrow" w:hAnsi="Arial Narrow" w:cs="Times New Roman"/>
          <w:sz w:val="22"/>
          <w:szCs w:val="22"/>
        </w:rPr>
      </w:pPr>
    </w:p>
    <w:p w14:paraId="007D9235" w14:textId="130C58CC"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Nakon isteka roka za otklanjanje nedostataka dimnjačar će obaviti kontrolu izvedenih radova za koju ima pravo na naknadu.</w:t>
      </w:r>
    </w:p>
    <w:p w14:paraId="159702B7" w14:textId="77777777" w:rsidR="003421FC" w:rsidRDefault="003421FC" w:rsidP="003421FC">
      <w:pPr>
        <w:jc w:val="both"/>
        <w:rPr>
          <w:rFonts w:ascii="Arial Narrow" w:hAnsi="Arial Narrow" w:cs="Times New Roman"/>
          <w:sz w:val="22"/>
          <w:szCs w:val="22"/>
        </w:rPr>
      </w:pPr>
    </w:p>
    <w:p w14:paraId="6C5EBD6A" w14:textId="20E1E83C" w:rsidR="003421FC" w:rsidRP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Ako dimnjačar utvrdi nedostatke na dimovodnom objektu na kojem je priključen</w:t>
      </w:r>
      <w:r>
        <w:rPr>
          <w:rFonts w:ascii="Arial Narrow" w:hAnsi="Arial Narrow" w:cs="Times New Roman"/>
          <w:sz w:val="22"/>
          <w:szCs w:val="22"/>
        </w:rPr>
        <w:t>o</w:t>
      </w:r>
      <w:r w:rsidRPr="003421FC">
        <w:rPr>
          <w:rFonts w:ascii="Arial Narrow" w:hAnsi="Arial Narrow" w:cs="Times New Roman"/>
          <w:sz w:val="22"/>
          <w:szCs w:val="22"/>
        </w:rPr>
        <w:t xml:space="preserve"> ložište na plin, dužan je odmah o nedostacima obavijestiti distributera plina, a distributer plina dužan je prekinuti isporuku plina dok se dimovodni objekt ne dovede u ispravno stanje.</w:t>
      </w:r>
    </w:p>
    <w:p w14:paraId="363F3A6F" w14:textId="77777777" w:rsidR="004837F4" w:rsidRPr="00676AE5" w:rsidRDefault="004837F4" w:rsidP="004837F4">
      <w:pPr>
        <w:spacing w:line="269" w:lineRule="exact"/>
        <w:jc w:val="both"/>
        <w:rPr>
          <w:rFonts w:ascii="Arial Narrow" w:eastAsia="Times New Roman" w:hAnsi="Arial Narrow"/>
          <w:sz w:val="22"/>
          <w:szCs w:val="22"/>
        </w:rPr>
      </w:pPr>
    </w:p>
    <w:p w14:paraId="32B181A7" w14:textId="40A3905D" w:rsidR="004837F4" w:rsidRPr="00676AE5" w:rsidRDefault="004837F4" w:rsidP="004837F4">
      <w:pPr>
        <w:spacing w:line="0" w:lineRule="atLeast"/>
        <w:ind w:right="-319"/>
        <w:jc w:val="center"/>
        <w:rPr>
          <w:rFonts w:ascii="Arial Narrow" w:eastAsia="Times New Roman" w:hAnsi="Arial Narrow"/>
          <w:sz w:val="22"/>
          <w:szCs w:val="22"/>
        </w:rPr>
      </w:pPr>
      <w:r w:rsidRPr="00676AE5">
        <w:rPr>
          <w:rFonts w:ascii="Arial Narrow" w:eastAsia="Times New Roman" w:hAnsi="Arial Narrow"/>
          <w:sz w:val="22"/>
          <w:szCs w:val="22"/>
        </w:rPr>
        <w:t>Članak 1</w:t>
      </w:r>
      <w:r w:rsidR="00E0675F">
        <w:rPr>
          <w:rFonts w:ascii="Arial Narrow" w:eastAsia="Times New Roman" w:hAnsi="Arial Narrow"/>
          <w:sz w:val="22"/>
          <w:szCs w:val="22"/>
        </w:rPr>
        <w:t>1</w:t>
      </w:r>
      <w:r w:rsidRPr="00676AE5">
        <w:rPr>
          <w:rFonts w:ascii="Arial Narrow" w:eastAsia="Times New Roman" w:hAnsi="Arial Narrow"/>
          <w:sz w:val="22"/>
          <w:szCs w:val="22"/>
        </w:rPr>
        <w:t>.</w:t>
      </w:r>
    </w:p>
    <w:p w14:paraId="5F49110F" w14:textId="77777777" w:rsidR="003421FC" w:rsidRDefault="003421FC" w:rsidP="003421FC">
      <w:pPr>
        <w:jc w:val="both"/>
        <w:rPr>
          <w:rFonts w:ascii="Arial Narrow" w:eastAsia="Times New Roman" w:hAnsi="Arial Narrow"/>
          <w:sz w:val="22"/>
          <w:szCs w:val="22"/>
        </w:rPr>
      </w:pPr>
    </w:p>
    <w:p w14:paraId="48516B41" w14:textId="5D4FF3CE"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Pregled i čišćenje dimovodnih objekata u kućanstvima obavlja se na poziv korisnika usluge (fizičke osobe).</w:t>
      </w:r>
    </w:p>
    <w:p w14:paraId="1DCAFB58" w14:textId="77777777" w:rsidR="003421FC" w:rsidRDefault="003421FC" w:rsidP="003421FC">
      <w:pPr>
        <w:jc w:val="both"/>
        <w:rPr>
          <w:rFonts w:ascii="Arial Narrow" w:hAnsi="Arial Narrow" w:cs="Times New Roman"/>
          <w:sz w:val="22"/>
          <w:szCs w:val="22"/>
        </w:rPr>
      </w:pPr>
    </w:p>
    <w:p w14:paraId="768C6691" w14:textId="11204385" w:rsidR="003421FC" w:rsidRP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Pregled i čišćenje dimovodnih objekata za višestambene zgrade i poslovne zgrade u kojima se obavlja gospodarska djelatnost (pravne osobe) obavlja se jedanput godišnje prema rasporedu komunalnog poduzeća i po pozivu.</w:t>
      </w:r>
    </w:p>
    <w:p w14:paraId="3FF9C483" w14:textId="77777777" w:rsidR="004837F4" w:rsidRPr="00676AE5" w:rsidRDefault="004837F4" w:rsidP="004837F4">
      <w:pPr>
        <w:spacing w:line="291" w:lineRule="exact"/>
        <w:jc w:val="both"/>
        <w:rPr>
          <w:rFonts w:ascii="Arial Narrow" w:eastAsia="Times New Roman" w:hAnsi="Arial Narrow"/>
          <w:sz w:val="22"/>
          <w:szCs w:val="22"/>
        </w:rPr>
      </w:pPr>
    </w:p>
    <w:p w14:paraId="6BF4B0A0" w14:textId="77777777" w:rsidR="004837F4" w:rsidRPr="00676AE5" w:rsidRDefault="004837F4" w:rsidP="004837F4">
      <w:pPr>
        <w:spacing w:line="234" w:lineRule="auto"/>
        <w:jc w:val="both"/>
        <w:rPr>
          <w:rFonts w:ascii="Arial Narrow" w:eastAsia="Times New Roman" w:hAnsi="Arial Narrow"/>
          <w:sz w:val="22"/>
          <w:szCs w:val="22"/>
        </w:rPr>
      </w:pPr>
      <w:r>
        <w:rPr>
          <w:rFonts w:ascii="Arial Narrow" w:eastAsia="Times New Roman" w:hAnsi="Arial Narrow"/>
          <w:sz w:val="22"/>
          <w:szCs w:val="22"/>
        </w:rPr>
        <w:t>Obavijest o dolasku</w:t>
      </w:r>
      <w:r w:rsidRPr="00676AE5">
        <w:rPr>
          <w:rFonts w:ascii="Arial Narrow" w:eastAsia="Times New Roman" w:hAnsi="Arial Narrow"/>
          <w:sz w:val="22"/>
          <w:szCs w:val="22"/>
        </w:rPr>
        <w:t xml:space="preserve"> dimnjačar dužan je istaknuti na vidljivom mjestu u stambenoj zgradi najmanje pet dana prije dolaska.</w:t>
      </w:r>
    </w:p>
    <w:p w14:paraId="2528DE91" w14:textId="77777777" w:rsidR="004837F4" w:rsidRPr="00676AE5" w:rsidRDefault="004837F4" w:rsidP="004837F4">
      <w:pPr>
        <w:spacing w:line="287" w:lineRule="exact"/>
        <w:jc w:val="both"/>
        <w:rPr>
          <w:rFonts w:ascii="Arial Narrow" w:eastAsia="Times New Roman" w:hAnsi="Arial Narrow"/>
          <w:sz w:val="22"/>
          <w:szCs w:val="22"/>
        </w:rPr>
      </w:pPr>
      <w:bookmarkStart w:id="5" w:name="page9"/>
      <w:bookmarkEnd w:id="5"/>
    </w:p>
    <w:p w14:paraId="2BEF1EA5" w14:textId="77777777" w:rsidR="004837F4" w:rsidRPr="00AA7A1F" w:rsidRDefault="00916790" w:rsidP="00AA7A1F">
      <w:pPr>
        <w:spacing w:line="0" w:lineRule="atLeast"/>
        <w:ind w:left="4"/>
        <w:jc w:val="both"/>
        <w:rPr>
          <w:rFonts w:ascii="Arial Narrow" w:eastAsia="Times New Roman" w:hAnsi="Arial Narrow"/>
          <w:b/>
          <w:sz w:val="22"/>
          <w:szCs w:val="22"/>
        </w:rPr>
      </w:pPr>
      <w:r>
        <w:rPr>
          <w:rFonts w:ascii="Arial Narrow" w:eastAsia="Times New Roman" w:hAnsi="Arial Narrow"/>
          <w:b/>
          <w:sz w:val="22"/>
          <w:szCs w:val="22"/>
        </w:rPr>
        <w:t>b</w:t>
      </w:r>
      <w:r w:rsidR="004837F4" w:rsidRPr="00676AE5">
        <w:rPr>
          <w:rFonts w:ascii="Arial Narrow" w:eastAsia="Times New Roman" w:hAnsi="Arial Narrow"/>
          <w:b/>
          <w:sz w:val="22"/>
          <w:szCs w:val="22"/>
        </w:rPr>
        <w:t>) Obveze korisnika usluga</w:t>
      </w:r>
    </w:p>
    <w:p w14:paraId="0F775BBD" w14:textId="6085D461" w:rsidR="004837F4" w:rsidRPr="00676AE5" w:rsidRDefault="004837F4" w:rsidP="004837F4">
      <w:pPr>
        <w:spacing w:line="0" w:lineRule="atLeast"/>
        <w:ind w:right="-323"/>
        <w:jc w:val="center"/>
        <w:rPr>
          <w:rFonts w:ascii="Arial Narrow" w:eastAsia="Times New Roman" w:hAnsi="Arial Narrow"/>
          <w:sz w:val="22"/>
          <w:szCs w:val="22"/>
        </w:rPr>
      </w:pPr>
      <w:r w:rsidRPr="00676AE5">
        <w:rPr>
          <w:rFonts w:ascii="Arial Narrow" w:eastAsia="Times New Roman" w:hAnsi="Arial Narrow"/>
          <w:sz w:val="22"/>
          <w:szCs w:val="22"/>
        </w:rPr>
        <w:t>Članak 1</w:t>
      </w:r>
      <w:r w:rsidR="00E0675F">
        <w:rPr>
          <w:rFonts w:ascii="Arial Narrow" w:eastAsia="Times New Roman" w:hAnsi="Arial Narrow"/>
          <w:sz w:val="22"/>
          <w:szCs w:val="22"/>
        </w:rPr>
        <w:t>2</w:t>
      </w:r>
      <w:r w:rsidRPr="00676AE5">
        <w:rPr>
          <w:rFonts w:ascii="Arial Narrow" w:eastAsia="Times New Roman" w:hAnsi="Arial Narrow"/>
          <w:sz w:val="22"/>
          <w:szCs w:val="22"/>
        </w:rPr>
        <w:t>.</w:t>
      </w:r>
    </w:p>
    <w:p w14:paraId="7107132F" w14:textId="77777777" w:rsidR="004837F4" w:rsidRPr="00676AE5" w:rsidRDefault="004837F4" w:rsidP="004837F4">
      <w:pPr>
        <w:spacing w:line="291" w:lineRule="exact"/>
        <w:jc w:val="both"/>
        <w:rPr>
          <w:rFonts w:ascii="Arial Narrow" w:eastAsia="Times New Roman" w:hAnsi="Arial Narrow"/>
          <w:sz w:val="22"/>
          <w:szCs w:val="22"/>
        </w:rPr>
      </w:pPr>
    </w:p>
    <w:p w14:paraId="055FB3FA" w14:textId="35974F92"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 xml:space="preserve">Vlasnici ili korisnici građevine (u nastavku teksta: </w:t>
      </w:r>
      <w:r w:rsidR="00B72E57">
        <w:rPr>
          <w:rFonts w:ascii="Arial Narrow" w:hAnsi="Arial Narrow" w:cs="Times New Roman"/>
          <w:sz w:val="22"/>
          <w:szCs w:val="22"/>
        </w:rPr>
        <w:t>K</w:t>
      </w:r>
      <w:r w:rsidRPr="003421FC">
        <w:rPr>
          <w:rFonts w:ascii="Arial Narrow" w:hAnsi="Arial Narrow" w:cs="Times New Roman"/>
          <w:sz w:val="22"/>
          <w:szCs w:val="22"/>
        </w:rPr>
        <w:t xml:space="preserve">orisnici usluge) dužni su omogućiti dimnjačaru pregled i čišćenje dimovodnih objekata iz članka 3. ove Odluke. </w:t>
      </w:r>
    </w:p>
    <w:p w14:paraId="20682A62" w14:textId="77777777" w:rsidR="003421FC" w:rsidRPr="003421FC" w:rsidRDefault="003421FC" w:rsidP="003421FC">
      <w:pPr>
        <w:jc w:val="both"/>
        <w:rPr>
          <w:rFonts w:ascii="Arial Narrow" w:hAnsi="Arial Narrow" w:cs="Times New Roman"/>
          <w:sz w:val="22"/>
          <w:szCs w:val="22"/>
        </w:rPr>
      </w:pPr>
    </w:p>
    <w:p w14:paraId="43883FC2" w14:textId="7770AA9D" w:rsid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Korisnici usluge ne smiju dimnjačaru sprječavati pristup do mjesta čišćenja dimovodnih objekata, niti ga ometati u obavljanju dimnjačarskih poslova.</w:t>
      </w:r>
    </w:p>
    <w:p w14:paraId="384E383B" w14:textId="77777777" w:rsidR="003421FC" w:rsidRPr="003421FC" w:rsidRDefault="003421FC" w:rsidP="003421FC">
      <w:pPr>
        <w:jc w:val="both"/>
        <w:rPr>
          <w:rFonts w:ascii="Arial Narrow" w:hAnsi="Arial Narrow" w:cs="Times New Roman"/>
          <w:sz w:val="22"/>
          <w:szCs w:val="22"/>
        </w:rPr>
      </w:pPr>
    </w:p>
    <w:p w14:paraId="5D02D4D1" w14:textId="3536ABBD" w:rsidR="003421FC" w:rsidRPr="003421FC" w:rsidRDefault="003421FC" w:rsidP="003421FC">
      <w:pPr>
        <w:jc w:val="both"/>
        <w:rPr>
          <w:rFonts w:ascii="Arial Narrow" w:hAnsi="Arial Narrow" w:cs="Times New Roman"/>
          <w:sz w:val="22"/>
          <w:szCs w:val="22"/>
        </w:rPr>
      </w:pPr>
      <w:r w:rsidRPr="003421FC">
        <w:rPr>
          <w:rFonts w:ascii="Arial Narrow" w:hAnsi="Arial Narrow" w:cs="Times New Roman"/>
          <w:sz w:val="22"/>
          <w:szCs w:val="22"/>
        </w:rPr>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0FF53B33" w14:textId="77777777" w:rsidR="00724FE2" w:rsidRDefault="00724FE2" w:rsidP="004837F4">
      <w:pPr>
        <w:spacing w:line="236" w:lineRule="auto"/>
        <w:ind w:left="4"/>
        <w:jc w:val="both"/>
        <w:rPr>
          <w:rFonts w:ascii="Arial Narrow" w:eastAsia="Times New Roman" w:hAnsi="Arial Narrow"/>
          <w:sz w:val="22"/>
          <w:szCs w:val="22"/>
        </w:rPr>
      </w:pPr>
    </w:p>
    <w:p w14:paraId="5512CA3E" w14:textId="77777777"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Korisnici  usluge dužni su dimnjačaru omogućiti pregled i čišćenje dimovodnog objekta radnim danom prema rasporedu rada dimnjačarske službe komunalnog poduzeća.</w:t>
      </w:r>
    </w:p>
    <w:p w14:paraId="1227C5AE" w14:textId="77777777" w:rsidR="004837F4" w:rsidRPr="00676AE5" w:rsidRDefault="004837F4" w:rsidP="004837F4">
      <w:pPr>
        <w:spacing w:line="295" w:lineRule="exact"/>
        <w:jc w:val="both"/>
        <w:rPr>
          <w:rFonts w:ascii="Arial Narrow" w:eastAsia="Times New Roman" w:hAnsi="Arial Narrow"/>
          <w:sz w:val="22"/>
          <w:szCs w:val="22"/>
        </w:rPr>
      </w:pPr>
    </w:p>
    <w:p w14:paraId="1AD76ED8" w14:textId="77777777" w:rsidR="004837F4" w:rsidRPr="00676AE5" w:rsidRDefault="004837F4" w:rsidP="004837F4">
      <w:pPr>
        <w:spacing w:line="234" w:lineRule="auto"/>
        <w:ind w:left="4"/>
        <w:jc w:val="both"/>
        <w:rPr>
          <w:rFonts w:ascii="Arial Narrow" w:eastAsia="Times New Roman" w:hAnsi="Arial Narrow"/>
          <w:sz w:val="22"/>
          <w:szCs w:val="22"/>
        </w:rPr>
      </w:pPr>
      <w:r w:rsidRPr="00676AE5">
        <w:rPr>
          <w:rFonts w:ascii="Arial Narrow" w:eastAsia="Times New Roman" w:hAnsi="Arial Narrow"/>
          <w:sz w:val="22"/>
          <w:szCs w:val="22"/>
        </w:rPr>
        <w:t>Korisnik usluga dužan je koristiti s</w:t>
      </w:r>
      <w:r w:rsidR="00F14038">
        <w:rPr>
          <w:rFonts w:ascii="Arial Narrow" w:eastAsia="Times New Roman" w:hAnsi="Arial Narrow"/>
          <w:sz w:val="22"/>
          <w:szCs w:val="22"/>
        </w:rPr>
        <w:t>e isključivo uslugama I</w:t>
      </w:r>
      <w:r w:rsidRPr="00676AE5">
        <w:rPr>
          <w:rFonts w:ascii="Arial Narrow" w:eastAsia="Times New Roman" w:hAnsi="Arial Narrow"/>
          <w:sz w:val="22"/>
          <w:szCs w:val="22"/>
        </w:rPr>
        <w:t>sporučitelja usluge.</w:t>
      </w:r>
    </w:p>
    <w:p w14:paraId="55C404A6" w14:textId="77777777" w:rsidR="004837F4" w:rsidRPr="00676AE5" w:rsidRDefault="004837F4" w:rsidP="004837F4">
      <w:pPr>
        <w:spacing w:line="295" w:lineRule="exact"/>
        <w:jc w:val="both"/>
        <w:rPr>
          <w:rFonts w:ascii="Arial Narrow" w:eastAsia="Times New Roman" w:hAnsi="Arial Narrow"/>
          <w:sz w:val="22"/>
          <w:szCs w:val="22"/>
        </w:rPr>
      </w:pPr>
    </w:p>
    <w:p w14:paraId="5BF32646" w14:textId="77777777" w:rsidR="004837F4" w:rsidRPr="00676AE5" w:rsidRDefault="004837F4" w:rsidP="004837F4">
      <w:pPr>
        <w:spacing w:line="236" w:lineRule="auto"/>
        <w:ind w:left="4"/>
        <w:jc w:val="both"/>
        <w:rPr>
          <w:rFonts w:ascii="Arial Narrow" w:eastAsia="Times New Roman" w:hAnsi="Arial Narrow"/>
          <w:sz w:val="22"/>
          <w:szCs w:val="22"/>
        </w:rPr>
      </w:pPr>
      <w:r w:rsidRPr="00676AE5">
        <w:rPr>
          <w:rFonts w:ascii="Arial Narrow" w:eastAsia="Times New Roman" w:hAnsi="Arial Narrow"/>
          <w:sz w:val="22"/>
          <w:szCs w:val="22"/>
        </w:rPr>
        <w:t>Na zahtjev dimnjačara moraju se ugraditi vratašca za kontrolu i čišćenje radi omogućavanja kontrole i čišćenja dimovodnih objekata, a priključna cijev uređaja za loženje i dimovodnog objekta mora biti demontažna na atmosferskim uređajima za loženje.</w:t>
      </w:r>
    </w:p>
    <w:p w14:paraId="1A1040B2" w14:textId="77777777" w:rsidR="004837F4" w:rsidRPr="00676AE5" w:rsidRDefault="004837F4" w:rsidP="004837F4">
      <w:pPr>
        <w:spacing w:line="292" w:lineRule="exact"/>
        <w:jc w:val="both"/>
        <w:rPr>
          <w:rFonts w:ascii="Arial Narrow" w:eastAsia="Times New Roman" w:hAnsi="Arial Narrow"/>
          <w:sz w:val="22"/>
          <w:szCs w:val="22"/>
        </w:rPr>
      </w:pPr>
    </w:p>
    <w:p w14:paraId="239847F4" w14:textId="058940E5" w:rsidR="00584B2F" w:rsidRDefault="00E2444D" w:rsidP="00B72E57">
      <w:pPr>
        <w:spacing w:line="234" w:lineRule="auto"/>
        <w:ind w:right="-31"/>
        <w:jc w:val="both"/>
        <w:rPr>
          <w:rFonts w:ascii="Arial Narrow" w:eastAsia="Times New Roman" w:hAnsi="Arial Narrow"/>
          <w:sz w:val="22"/>
          <w:szCs w:val="22"/>
        </w:rPr>
      </w:pPr>
      <w:r w:rsidRPr="00676AE5">
        <w:rPr>
          <w:rFonts w:ascii="Arial Narrow" w:eastAsia="Times New Roman" w:hAnsi="Arial Narrow"/>
          <w:sz w:val="22"/>
          <w:szCs w:val="22"/>
        </w:rPr>
        <w:t>Pristup do vrha dimovodnog objekta mora biti izveden tako da je si</w:t>
      </w:r>
      <w:r>
        <w:rPr>
          <w:rFonts w:ascii="Arial Narrow" w:eastAsia="Times New Roman" w:hAnsi="Arial Narrow"/>
          <w:sz w:val="22"/>
          <w:szCs w:val="22"/>
        </w:rPr>
        <w:t xml:space="preserve">guran za dimnjačara, neovisno o </w:t>
      </w:r>
      <w:r w:rsidRPr="00676AE5">
        <w:rPr>
          <w:rFonts w:ascii="Arial Narrow" w:eastAsia="Times New Roman" w:hAnsi="Arial Narrow"/>
          <w:sz w:val="22"/>
          <w:szCs w:val="22"/>
        </w:rPr>
        <w:t xml:space="preserve">stambenoj, odnosno poslovnoj </w:t>
      </w:r>
      <w:r w:rsidR="00DE5987">
        <w:rPr>
          <w:rFonts w:ascii="Arial Narrow" w:eastAsia="Times New Roman" w:hAnsi="Arial Narrow"/>
          <w:sz w:val="22"/>
          <w:szCs w:val="22"/>
        </w:rPr>
        <w:t>zgradi</w:t>
      </w:r>
      <w:r w:rsidRPr="00676AE5">
        <w:rPr>
          <w:rFonts w:ascii="Arial Narrow" w:eastAsia="Times New Roman" w:hAnsi="Arial Narrow"/>
          <w:sz w:val="22"/>
          <w:szCs w:val="22"/>
        </w:rPr>
        <w:t>.</w:t>
      </w:r>
    </w:p>
    <w:p w14:paraId="240D3389" w14:textId="77777777" w:rsidR="004837F4" w:rsidRPr="00676AE5" w:rsidRDefault="004837F4" w:rsidP="004837F4">
      <w:pPr>
        <w:spacing w:line="254" w:lineRule="exact"/>
        <w:jc w:val="both"/>
        <w:rPr>
          <w:rFonts w:ascii="Arial Narrow" w:eastAsia="Times New Roman" w:hAnsi="Arial Narrow"/>
          <w:sz w:val="22"/>
          <w:szCs w:val="22"/>
        </w:rPr>
      </w:pPr>
    </w:p>
    <w:p w14:paraId="297EC4B8" w14:textId="77777777" w:rsidR="004837F4" w:rsidRPr="00676AE5" w:rsidRDefault="00916790" w:rsidP="00916790">
      <w:pPr>
        <w:tabs>
          <w:tab w:val="left" w:pos="284"/>
        </w:tabs>
        <w:spacing w:line="469" w:lineRule="auto"/>
        <w:ind w:right="2020"/>
        <w:jc w:val="both"/>
        <w:rPr>
          <w:rFonts w:ascii="Arial Narrow" w:eastAsia="Times New Roman" w:hAnsi="Arial Narrow"/>
          <w:b/>
          <w:sz w:val="22"/>
          <w:szCs w:val="22"/>
        </w:rPr>
      </w:pPr>
      <w:r>
        <w:rPr>
          <w:rFonts w:ascii="Arial Narrow" w:eastAsia="Times New Roman" w:hAnsi="Arial Narrow"/>
          <w:b/>
          <w:sz w:val="22"/>
          <w:szCs w:val="22"/>
        </w:rPr>
        <w:t xml:space="preserve">c) </w:t>
      </w:r>
      <w:r w:rsidR="004837F4" w:rsidRPr="00676AE5">
        <w:rPr>
          <w:rFonts w:ascii="Arial Narrow" w:eastAsia="Times New Roman" w:hAnsi="Arial Narrow"/>
          <w:b/>
          <w:sz w:val="22"/>
          <w:szCs w:val="22"/>
        </w:rPr>
        <w:t>Zajedničke obveze –</w:t>
      </w:r>
      <w:r w:rsidR="004837F4">
        <w:rPr>
          <w:rFonts w:ascii="Arial Narrow" w:eastAsia="Times New Roman" w:hAnsi="Arial Narrow"/>
          <w:b/>
          <w:sz w:val="22"/>
          <w:szCs w:val="22"/>
        </w:rPr>
        <w:t xml:space="preserve"> </w:t>
      </w:r>
      <w:r w:rsidR="004837F4" w:rsidRPr="00676AE5">
        <w:rPr>
          <w:rFonts w:ascii="Arial Narrow" w:eastAsia="Times New Roman" w:hAnsi="Arial Narrow"/>
          <w:b/>
          <w:sz w:val="22"/>
          <w:szCs w:val="22"/>
        </w:rPr>
        <w:t xml:space="preserve">novogradnja rekonstrukcija i </w:t>
      </w:r>
      <w:r>
        <w:rPr>
          <w:rFonts w:ascii="Arial Narrow" w:eastAsia="Times New Roman" w:hAnsi="Arial Narrow"/>
          <w:b/>
          <w:sz w:val="22"/>
          <w:szCs w:val="22"/>
        </w:rPr>
        <w:t>izmjena trošila</w:t>
      </w:r>
    </w:p>
    <w:p w14:paraId="7F4D984A" w14:textId="4B2ECF31" w:rsidR="004837F4" w:rsidRPr="00676AE5" w:rsidRDefault="00E2444D" w:rsidP="004837F4">
      <w:pPr>
        <w:tabs>
          <w:tab w:val="left" w:pos="321"/>
        </w:tabs>
        <w:spacing w:line="469" w:lineRule="auto"/>
        <w:ind w:left="4184" w:right="2020"/>
        <w:jc w:val="both"/>
        <w:rPr>
          <w:rFonts w:ascii="Arial Narrow" w:eastAsia="Times New Roman" w:hAnsi="Arial Narrow"/>
          <w:b/>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3</w:t>
      </w:r>
      <w:r w:rsidR="004837F4" w:rsidRPr="00676AE5">
        <w:rPr>
          <w:rFonts w:ascii="Arial Narrow" w:eastAsia="Times New Roman" w:hAnsi="Arial Narrow"/>
          <w:sz w:val="22"/>
          <w:szCs w:val="22"/>
        </w:rPr>
        <w:t>.</w:t>
      </w:r>
    </w:p>
    <w:p w14:paraId="5ED839BB" w14:textId="77777777" w:rsidR="004837F4" w:rsidRPr="00676AE5" w:rsidRDefault="004837F4" w:rsidP="004837F4">
      <w:pPr>
        <w:spacing w:line="237" w:lineRule="auto"/>
        <w:jc w:val="both"/>
        <w:rPr>
          <w:rFonts w:ascii="Arial Narrow" w:eastAsia="Times New Roman" w:hAnsi="Arial Narrow"/>
          <w:sz w:val="22"/>
          <w:szCs w:val="22"/>
        </w:rPr>
      </w:pPr>
      <w:bookmarkStart w:id="6" w:name="page10"/>
      <w:bookmarkEnd w:id="6"/>
      <w:r w:rsidRPr="00676AE5">
        <w:rPr>
          <w:rFonts w:ascii="Arial Narrow" w:eastAsia="Times New Roman" w:hAnsi="Arial Narrow"/>
          <w:sz w:val="22"/>
          <w:szCs w:val="22"/>
        </w:rPr>
        <w:t>Isporučitelj usluge je dužan kod novogradnje, rekonstrukcije i izmjene trošila, a po završetku radova izdati dimnjačarski stručni nalaz o ispravnosti dimovodnog objekta koji je potrebno priložiti uz tehničku dokumentaciju za tehnički pregled, odnosno priključenje na plinsku mrežu.</w:t>
      </w:r>
    </w:p>
    <w:p w14:paraId="282B95AC" w14:textId="77777777" w:rsidR="004837F4" w:rsidRPr="00676AE5" w:rsidRDefault="004837F4" w:rsidP="004837F4">
      <w:pPr>
        <w:spacing w:line="298" w:lineRule="exact"/>
        <w:jc w:val="both"/>
        <w:rPr>
          <w:rFonts w:ascii="Arial Narrow" w:eastAsia="Times New Roman" w:hAnsi="Arial Narrow"/>
          <w:sz w:val="22"/>
          <w:szCs w:val="22"/>
        </w:rPr>
      </w:pPr>
    </w:p>
    <w:p w14:paraId="2B19C00D" w14:textId="77777777" w:rsidR="004837F4" w:rsidRPr="00676AE5" w:rsidRDefault="004837F4" w:rsidP="004837F4">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Sudionik građenja iz prethodnog stavka kao i izvođač plinskih instalacija obvezni su prije puštanja u rad plinskih trošila i instalacija zatražiti od dimnjačara </w:t>
      </w:r>
      <w:r>
        <w:rPr>
          <w:rFonts w:ascii="Arial Narrow" w:eastAsia="Times New Roman" w:hAnsi="Arial Narrow"/>
          <w:sz w:val="22"/>
          <w:szCs w:val="22"/>
        </w:rPr>
        <w:t>dimnjačarski stručni nalaz</w:t>
      </w:r>
      <w:r w:rsidRPr="00676AE5">
        <w:rPr>
          <w:rFonts w:ascii="Arial Narrow" w:eastAsia="Times New Roman" w:hAnsi="Arial Narrow"/>
          <w:sz w:val="22"/>
          <w:szCs w:val="22"/>
        </w:rPr>
        <w:t xml:space="preserve"> o ispravnosti dimovodnih objekata.</w:t>
      </w:r>
    </w:p>
    <w:p w14:paraId="15E98107" w14:textId="77777777" w:rsidR="004837F4" w:rsidRPr="00676AE5" w:rsidRDefault="004837F4" w:rsidP="004837F4">
      <w:pPr>
        <w:spacing w:line="295" w:lineRule="exact"/>
        <w:jc w:val="both"/>
        <w:rPr>
          <w:rFonts w:ascii="Arial Narrow" w:eastAsia="Times New Roman" w:hAnsi="Arial Narrow"/>
          <w:sz w:val="22"/>
          <w:szCs w:val="22"/>
        </w:rPr>
      </w:pPr>
    </w:p>
    <w:p w14:paraId="3A0795E7" w14:textId="77777777"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Radi sprečavanja štetnih posljedica koje mogu nastati priključenjem novih trošil</w:t>
      </w:r>
      <w:r>
        <w:rPr>
          <w:rFonts w:ascii="Arial Narrow" w:eastAsia="Times New Roman" w:hAnsi="Arial Narrow"/>
          <w:sz w:val="22"/>
          <w:szCs w:val="22"/>
        </w:rPr>
        <w:t>a na postojeće dimovodne objekte</w:t>
      </w:r>
      <w:r w:rsidRPr="00676AE5">
        <w:rPr>
          <w:rFonts w:ascii="Arial Narrow" w:eastAsia="Times New Roman" w:hAnsi="Arial Narrow"/>
          <w:sz w:val="22"/>
          <w:szCs w:val="22"/>
        </w:rPr>
        <w:t xml:space="preserve"> zabranjeno je priključenje novih trošila bez odobrenja ovlaštenog dimnjačara i pravne osobe za distribuciju plina ukoliko se dimovodni objekt koristi za odvođenje dimnih plinova iz uređaja za loženje.</w:t>
      </w:r>
    </w:p>
    <w:p w14:paraId="500E86C6" w14:textId="77777777" w:rsidR="004837F4" w:rsidRPr="00676AE5" w:rsidRDefault="004837F4" w:rsidP="004837F4">
      <w:pPr>
        <w:spacing w:line="293" w:lineRule="exact"/>
        <w:jc w:val="both"/>
        <w:rPr>
          <w:rFonts w:ascii="Arial Narrow" w:eastAsia="Times New Roman" w:hAnsi="Arial Narrow"/>
          <w:sz w:val="22"/>
          <w:szCs w:val="22"/>
        </w:rPr>
      </w:pPr>
    </w:p>
    <w:p w14:paraId="58553B2F" w14:textId="77777777"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Sve gore navedeno u ovom članku se odnosi i na izgradnju pričuvnih dimovodnih objekata u višestambenim objektima.</w:t>
      </w:r>
    </w:p>
    <w:p w14:paraId="58CC716F" w14:textId="77777777" w:rsidR="004837F4" w:rsidRPr="00676AE5" w:rsidRDefault="004837F4" w:rsidP="004837F4">
      <w:pPr>
        <w:spacing w:line="295" w:lineRule="exact"/>
        <w:jc w:val="both"/>
        <w:rPr>
          <w:rFonts w:ascii="Arial Narrow" w:eastAsia="Times New Roman" w:hAnsi="Arial Narrow"/>
          <w:sz w:val="22"/>
          <w:szCs w:val="22"/>
        </w:rPr>
      </w:pPr>
    </w:p>
    <w:p w14:paraId="362896BA" w14:textId="05676CCF" w:rsidR="004837F4" w:rsidRPr="00676AE5" w:rsidRDefault="004837F4" w:rsidP="004837F4">
      <w:pPr>
        <w:spacing w:line="234" w:lineRule="auto"/>
        <w:jc w:val="both"/>
        <w:rPr>
          <w:rFonts w:ascii="Arial Narrow" w:eastAsia="Times New Roman" w:hAnsi="Arial Narrow"/>
          <w:sz w:val="22"/>
          <w:szCs w:val="22"/>
        </w:rPr>
      </w:pPr>
      <w:r>
        <w:rPr>
          <w:rFonts w:ascii="Arial Narrow" w:eastAsia="Times New Roman" w:hAnsi="Arial Narrow"/>
          <w:sz w:val="22"/>
          <w:szCs w:val="22"/>
        </w:rPr>
        <w:t>D</w:t>
      </w:r>
      <w:r w:rsidRPr="00676AE5">
        <w:rPr>
          <w:rFonts w:ascii="Arial Narrow" w:eastAsia="Times New Roman" w:hAnsi="Arial Narrow"/>
          <w:sz w:val="22"/>
          <w:szCs w:val="22"/>
        </w:rPr>
        <w:t>imnjačar je dužan u dimnjačarskom stručnom nalazu (kontrolnom listu) navesti uočene nedostatke na dimovodnom objektu</w:t>
      </w:r>
      <w:r w:rsidR="00B72E57">
        <w:rPr>
          <w:rFonts w:ascii="Arial Narrow" w:eastAsia="Times New Roman" w:hAnsi="Arial Narrow"/>
          <w:sz w:val="22"/>
          <w:szCs w:val="22"/>
        </w:rPr>
        <w:t>.</w:t>
      </w:r>
    </w:p>
    <w:p w14:paraId="4E2B2A85" w14:textId="77777777" w:rsidR="004837F4" w:rsidRPr="00676AE5" w:rsidRDefault="004837F4" w:rsidP="004837F4">
      <w:pPr>
        <w:spacing w:line="295" w:lineRule="exact"/>
        <w:jc w:val="both"/>
        <w:rPr>
          <w:rFonts w:ascii="Arial Narrow" w:eastAsia="Times New Roman" w:hAnsi="Arial Narrow"/>
          <w:sz w:val="22"/>
          <w:szCs w:val="22"/>
        </w:rPr>
      </w:pPr>
    </w:p>
    <w:p w14:paraId="690B1F0F" w14:textId="76E43453"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Ako korisnik usluge, predstavnik suvlasnika, odnosno upravitelj zgrade, odbije potpisati 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ili nije nazočan prilikom kontrole i čišćenja, a na istome su utvrđene neispravnosti</w:t>
      </w:r>
      <w:r w:rsidR="00B72E57">
        <w:rPr>
          <w:rFonts w:ascii="Arial Narrow" w:eastAsia="Times New Roman" w:hAnsi="Arial Narrow"/>
          <w:sz w:val="22"/>
          <w:szCs w:val="22"/>
        </w:rPr>
        <w:t>,</w:t>
      </w:r>
      <w:r w:rsidRPr="00676AE5">
        <w:rPr>
          <w:rFonts w:ascii="Arial Narrow" w:eastAsia="Times New Roman" w:hAnsi="Arial Narrow"/>
          <w:sz w:val="22"/>
          <w:szCs w:val="22"/>
        </w:rPr>
        <w:t xml:space="preserve"> dimnjačar nepotpisani dimnjačarsk</w:t>
      </w:r>
      <w:r w:rsidR="00E2444D">
        <w:rPr>
          <w:rFonts w:ascii="Arial Narrow" w:eastAsia="Times New Roman" w:hAnsi="Arial Narrow"/>
          <w:sz w:val="22"/>
          <w:szCs w:val="22"/>
        </w:rPr>
        <w:t>i stručni nalaz</w:t>
      </w:r>
      <w:r w:rsidRPr="00676AE5">
        <w:rPr>
          <w:rFonts w:ascii="Arial Narrow" w:eastAsia="Times New Roman" w:hAnsi="Arial Narrow"/>
          <w:sz w:val="22"/>
          <w:szCs w:val="22"/>
        </w:rPr>
        <w:t xml:space="preserve"> dostavlja </w:t>
      </w:r>
      <w:r w:rsidR="00B72E57">
        <w:rPr>
          <w:rFonts w:ascii="Arial Narrow" w:eastAsia="Times New Roman" w:hAnsi="Arial Narrow"/>
          <w:sz w:val="22"/>
          <w:szCs w:val="22"/>
        </w:rPr>
        <w:t>komunalnom redaru Upravnog odjela.</w:t>
      </w:r>
    </w:p>
    <w:p w14:paraId="6AB36E1E" w14:textId="77777777" w:rsidR="004837F4" w:rsidRPr="00676AE5" w:rsidRDefault="004837F4" w:rsidP="004837F4">
      <w:pPr>
        <w:spacing w:line="293" w:lineRule="exact"/>
        <w:jc w:val="both"/>
        <w:rPr>
          <w:rFonts w:ascii="Arial Narrow" w:eastAsia="Times New Roman" w:hAnsi="Arial Narrow"/>
          <w:sz w:val="22"/>
          <w:szCs w:val="22"/>
        </w:rPr>
      </w:pPr>
    </w:p>
    <w:p w14:paraId="009475C7" w14:textId="190146DB"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Isporučitelj usluge dužan je obavijestiti </w:t>
      </w:r>
      <w:r w:rsidR="00B72E57">
        <w:rPr>
          <w:rFonts w:ascii="Arial Narrow" w:eastAsia="Times New Roman" w:hAnsi="Arial Narrow"/>
          <w:sz w:val="22"/>
          <w:szCs w:val="22"/>
        </w:rPr>
        <w:t>komunalnog redara Upravnog odjela</w:t>
      </w:r>
      <w:r w:rsidRPr="00676AE5">
        <w:rPr>
          <w:rFonts w:ascii="Arial Narrow" w:eastAsia="Times New Roman" w:hAnsi="Arial Narrow"/>
          <w:sz w:val="22"/>
          <w:szCs w:val="22"/>
        </w:rPr>
        <w:t xml:space="preserve"> da je naknadno omogućena kontrola i čišćenje dimovodnih objekata</w:t>
      </w:r>
      <w:r w:rsidR="00B72E57">
        <w:rPr>
          <w:rFonts w:ascii="Arial Narrow" w:eastAsia="Times New Roman" w:hAnsi="Arial Narrow"/>
          <w:sz w:val="22"/>
          <w:szCs w:val="22"/>
        </w:rPr>
        <w:t>.</w:t>
      </w:r>
    </w:p>
    <w:p w14:paraId="5A7716F4" w14:textId="77777777" w:rsidR="004837F4" w:rsidRPr="00676AE5" w:rsidRDefault="004837F4" w:rsidP="004837F4">
      <w:pPr>
        <w:spacing w:line="295" w:lineRule="exact"/>
        <w:jc w:val="both"/>
        <w:rPr>
          <w:rFonts w:ascii="Arial Narrow" w:eastAsia="Times New Roman" w:hAnsi="Arial Narrow"/>
          <w:sz w:val="22"/>
          <w:szCs w:val="22"/>
        </w:rPr>
      </w:pPr>
    </w:p>
    <w:p w14:paraId="25B8694F" w14:textId="77777777" w:rsidR="002B2A2F" w:rsidRPr="00676AE5" w:rsidRDefault="002B2A2F" w:rsidP="004837F4">
      <w:pPr>
        <w:spacing w:line="295" w:lineRule="exact"/>
        <w:jc w:val="both"/>
        <w:rPr>
          <w:rFonts w:ascii="Arial Narrow" w:eastAsia="Times New Roman" w:hAnsi="Arial Narrow"/>
          <w:sz w:val="22"/>
          <w:szCs w:val="22"/>
        </w:rPr>
      </w:pPr>
    </w:p>
    <w:p w14:paraId="2EACB266" w14:textId="77777777" w:rsidR="004837F4" w:rsidRPr="004837F4" w:rsidRDefault="004837F4" w:rsidP="004837F4">
      <w:pPr>
        <w:tabs>
          <w:tab w:val="left" w:pos="567"/>
        </w:tabs>
        <w:spacing w:line="234" w:lineRule="auto"/>
        <w:ind w:left="1080" w:hanging="1080"/>
        <w:jc w:val="both"/>
        <w:rPr>
          <w:rFonts w:ascii="Arial Narrow" w:eastAsia="Times New Roman" w:hAnsi="Arial Narrow"/>
          <w:b/>
          <w:sz w:val="22"/>
          <w:szCs w:val="22"/>
        </w:rPr>
      </w:pPr>
      <w:r w:rsidRPr="004837F4">
        <w:rPr>
          <w:rFonts w:ascii="Arial Narrow" w:eastAsia="Times New Roman" w:hAnsi="Arial Narrow"/>
          <w:b/>
          <w:sz w:val="22"/>
          <w:szCs w:val="22"/>
        </w:rPr>
        <w:t>III.</w:t>
      </w:r>
      <w:r w:rsidRPr="004837F4">
        <w:rPr>
          <w:rFonts w:ascii="Arial Narrow" w:eastAsia="Times New Roman" w:hAnsi="Arial Narrow"/>
          <w:b/>
          <w:sz w:val="22"/>
          <w:szCs w:val="22"/>
        </w:rPr>
        <w:tab/>
        <w:t>NAČIN MJERENJA, OBRAČUNA I PLAĆANJA ISPORUČENE KOMUNALNE USLUGE</w:t>
      </w:r>
    </w:p>
    <w:p w14:paraId="3244BD76" w14:textId="77777777" w:rsidR="004837F4" w:rsidRPr="00676AE5" w:rsidRDefault="004837F4" w:rsidP="004837F4">
      <w:pPr>
        <w:spacing w:line="276" w:lineRule="exact"/>
        <w:jc w:val="both"/>
        <w:rPr>
          <w:rFonts w:ascii="Arial Narrow" w:eastAsia="Times New Roman" w:hAnsi="Arial Narrow"/>
          <w:sz w:val="22"/>
          <w:szCs w:val="22"/>
        </w:rPr>
      </w:pPr>
    </w:p>
    <w:p w14:paraId="12251982" w14:textId="774C4525"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4</w:t>
      </w:r>
      <w:r w:rsidR="004837F4" w:rsidRPr="00676AE5">
        <w:rPr>
          <w:rFonts w:ascii="Arial Narrow" w:eastAsia="Times New Roman" w:hAnsi="Arial Narrow"/>
          <w:sz w:val="22"/>
          <w:szCs w:val="22"/>
        </w:rPr>
        <w:t>.</w:t>
      </w:r>
    </w:p>
    <w:p w14:paraId="34504833" w14:textId="77777777" w:rsidR="004837F4" w:rsidRPr="00676AE5" w:rsidRDefault="004837F4" w:rsidP="004837F4">
      <w:pPr>
        <w:spacing w:line="293" w:lineRule="exact"/>
        <w:jc w:val="both"/>
        <w:rPr>
          <w:rFonts w:ascii="Arial Narrow" w:eastAsia="Times New Roman" w:hAnsi="Arial Narrow"/>
          <w:sz w:val="22"/>
          <w:szCs w:val="22"/>
        </w:rPr>
      </w:pPr>
    </w:p>
    <w:p w14:paraId="06EE9A4F" w14:textId="511B046F" w:rsidR="004837F4" w:rsidRPr="00676AE5" w:rsidRDefault="004837F4" w:rsidP="004837F4">
      <w:pPr>
        <w:spacing w:line="234" w:lineRule="auto"/>
        <w:jc w:val="both"/>
        <w:rPr>
          <w:rFonts w:ascii="Arial Narrow" w:eastAsia="Times New Roman" w:hAnsi="Arial Narrow"/>
          <w:sz w:val="22"/>
          <w:szCs w:val="22"/>
        </w:rPr>
      </w:pPr>
      <w:r w:rsidRPr="00676AE5">
        <w:rPr>
          <w:rFonts w:ascii="Arial Narrow" w:eastAsia="Times New Roman" w:hAnsi="Arial Narrow"/>
          <w:sz w:val="22"/>
          <w:szCs w:val="22"/>
        </w:rPr>
        <w:t>Redoviti pregledi u svrhu održavanja dimnjaka provode se na način određen projektom građevine i pozitivnim propisima</w:t>
      </w:r>
      <w:r w:rsidR="00B72E57">
        <w:rPr>
          <w:rFonts w:ascii="Arial Narrow" w:eastAsia="Times New Roman" w:hAnsi="Arial Narrow"/>
          <w:sz w:val="22"/>
          <w:szCs w:val="22"/>
        </w:rPr>
        <w:t>.</w:t>
      </w:r>
    </w:p>
    <w:p w14:paraId="0AA26AA5" w14:textId="77777777" w:rsidR="004837F4" w:rsidRPr="00676AE5" w:rsidRDefault="004837F4" w:rsidP="004837F4">
      <w:pPr>
        <w:spacing w:line="278" w:lineRule="exact"/>
        <w:jc w:val="both"/>
        <w:rPr>
          <w:rFonts w:ascii="Arial Narrow" w:eastAsia="Times New Roman" w:hAnsi="Arial Narrow"/>
          <w:sz w:val="22"/>
          <w:szCs w:val="22"/>
        </w:rPr>
      </w:pPr>
    </w:p>
    <w:p w14:paraId="5CBB377A" w14:textId="5F1E19C9" w:rsidR="00A74C2C" w:rsidRDefault="00B72E57" w:rsidP="00A74C2C">
      <w:pPr>
        <w:jc w:val="both"/>
        <w:rPr>
          <w:rFonts w:ascii="Arial Narrow" w:hAnsi="Arial Narrow" w:cs="Times New Roman"/>
          <w:sz w:val="22"/>
          <w:szCs w:val="22"/>
        </w:rPr>
      </w:pPr>
      <w:r w:rsidRPr="00B72E57">
        <w:rPr>
          <w:rFonts w:ascii="Arial Narrow" w:hAnsi="Arial Narrow" w:cs="Times New Roman"/>
          <w:sz w:val="22"/>
          <w:szCs w:val="22"/>
        </w:rPr>
        <w:t>Redovitim pregledom u svrhu održavanja dimnjaka smatra se pregled i čišćenje dimnjaka</w:t>
      </w:r>
    </w:p>
    <w:p w14:paraId="5029D8EA" w14:textId="77777777" w:rsidR="00A74C2C" w:rsidRPr="00A74C2C" w:rsidRDefault="00A74C2C" w:rsidP="00A74C2C">
      <w:pPr>
        <w:pStyle w:val="Odlomakpopisa"/>
        <w:numPr>
          <w:ilvl w:val="0"/>
          <w:numId w:val="32"/>
        </w:numPr>
        <w:jc w:val="both"/>
        <w:rPr>
          <w:rFonts w:ascii="Arial Narrow" w:hAnsi="Arial Narrow" w:cs="Times New Roman"/>
          <w:sz w:val="22"/>
          <w:szCs w:val="22"/>
        </w:rPr>
      </w:pPr>
      <w:r w:rsidRPr="00A74C2C">
        <w:rPr>
          <w:rFonts w:ascii="Arial Narrow" w:hAnsi="Arial Narrow" w:cs="Times New Roman"/>
          <w:sz w:val="22"/>
          <w:szCs w:val="22"/>
        </w:rPr>
        <w:t>u kućanstvima</w:t>
      </w:r>
      <w:r>
        <w:rPr>
          <w:rFonts w:ascii="Arial Narrow" w:hAnsi="Arial Narrow" w:cs="Times New Roman"/>
          <w:sz w:val="22"/>
          <w:szCs w:val="22"/>
        </w:rPr>
        <w:t xml:space="preserve"> - </w:t>
      </w:r>
      <w:r w:rsidRPr="00A74C2C">
        <w:rPr>
          <w:rFonts w:ascii="Arial Narrow" w:hAnsi="Arial Narrow" w:cs="Times New Roman"/>
          <w:sz w:val="22"/>
          <w:szCs w:val="22"/>
        </w:rPr>
        <w:t>na poziv korisnika usluge (fizičke osobe)</w:t>
      </w:r>
      <w:r w:rsidRPr="00A74C2C">
        <w:rPr>
          <w:rFonts w:ascii="Times New Roman" w:hAnsi="Times New Roman" w:cs="Times New Roman"/>
        </w:rPr>
        <w:t xml:space="preserve"> </w:t>
      </w:r>
    </w:p>
    <w:p w14:paraId="39D9364A" w14:textId="7F43D046" w:rsidR="00A74C2C" w:rsidRPr="00A74C2C" w:rsidRDefault="00A74C2C" w:rsidP="00A74C2C">
      <w:pPr>
        <w:pStyle w:val="Odlomakpopisa"/>
        <w:numPr>
          <w:ilvl w:val="0"/>
          <w:numId w:val="32"/>
        </w:numPr>
        <w:jc w:val="both"/>
        <w:rPr>
          <w:rFonts w:ascii="Arial Narrow" w:hAnsi="Arial Narrow" w:cs="Times New Roman"/>
          <w:sz w:val="22"/>
          <w:szCs w:val="22"/>
        </w:rPr>
      </w:pPr>
      <w:r w:rsidRPr="00A74C2C">
        <w:rPr>
          <w:rFonts w:ascii="Arial Narrow" w:hAnsi="Arial Narrow" w:cs="Times New Roman"/>
          <w:sz w:val="22"/>
          <w:szCs w:val="22"/>
        </w:rPr>
        <w:t xml:space="preserve">u višestambenim zgradama i poslovnim zgradama koje </w:t>
      </w:r>
      <w:r w:rsidR="006147F9">
        <w:rPr>
          <w:rFonts w:ascii="Arial Narrow" w:hAnsi="Arial Narrow" w:cs="Times New Roman"/>
          <w:sz w:val="22"/>
          <w:szCs w:val="22"/>
        </w:rPr>
        <w:t xml:space="preserve">obavljaju gospodarsku djelatnost </w:t>
      </w:r>
      <w:r w:rsidR="00DE5987">
        <w:rPr>
          <w:rFonts w:ascii="Arial Narrow" w:hAnsi="Arial Narrow" w:cs="Times New Roman"/>
          <w:sz w:val="22"/>
          <w:szCs w:val="22"/>
        </w:rPr>
        <w:t>u kojoj su na dimovodni objekt priključeni uređaji za loženje ukupne snage manje od 50 kW -</w:t>
      </w:r>
      <w:r w:rsidR="006147F9">
        <w:rPr>
          <w:rFonts w:ascii="Arial Narrow" w:hAnsi="Arial Narrow" w:cs="Times New Roman"/>
          <w:sz w:val="22"/>
          <w:szCs w:val="22"/>
        </w:rPr>
        <w:t xml:space="preserve"> </w:t>
      </w:r>
      <w:r w:rsidRPr="00A74C2C">
        <w:rPr>
          <w:rFonts w:ascii="Arial Narrow" w:hAnsi="Arial Narrow" w:cs="Times New Roman"/>
          <w:sz w:val="22"/>
          <w:szCs w:val="22"/>
        </w:rPr>
        <w:t xml:space="preserve">jednom godišnje </w:t>
      </w:r>
      <w:r w:rsidR="006147F9">
        <w:rPr>
          <w:rFonts w:ascii="Arial Narrow" w:hAnsi="Arial Narrow" w:cs="Times New Roman"/>
          <w:sz w:val="22"/>
          <w:szCs w:val="22"/>
        </w:rPr>
        <w:t xml:space="preserve">prema rasporedu komunalnog poduzeća </w:t>
      </w:r>
      <w:r w:rsidRPr="00A74C2C">
        <w:rPr>
          <w:rFonts w:ascii="Arial Narrow" w:hAnsi="Arial Narrow" w:cs="Times New Roman"/>
          <w:sz w:val="22"/>
          <w:szCs w:val="22"/>
        </w:rPr>
        <w:t>ili na poziv korisnika usluge</w:t>
      </w:r>
      <w:r w:rsidR="006147F9">
        <w:rPr>
          <w:rFonts w:ascii="Arial Narrow" w:hAnsi="Arial Narrow" w:cs="Times New Roman"/>
          <w:sz w:val="22"/>
          <w:szCs w:val="22"/>
        </w:rPr>
        <w:t xml:space="preserve"> (predstavnika suvlasnika ili pravne osobe).</w:t>
      </w:r>
    </w:p>
    <w:p w14:paraId="0F82E7CF" w14:textId="77777777" w:rsidR="00A74C2C" w:rsidRDefault="00A74C2C" w:rsidP="00B72E57">
      <w:pPr>
        <w:jc w:val="both"/>
        <w:rPr>
          <w:rFonts w:ascii="Arial Narrow" w:hAnsi="Arial Narrow" w:cs="Times New Roman"/>
          <w:sz w:val="22"/>
          <w:szCs w:val="22"/>
        </w:rPr>
      </w:pPr>
    </w:p>
    <w:p w14:paraId="1104F60B" w14:textId="2C03B00A"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Redoviti pregled uključuje najmanje: </w:t>
      </w:r>
    </w:p>
    <w:p w14:paraId="065FAE69" w14:textId="11FE58CC" w:rsidR="00B72E57" w:rsidRPr="00B72E57" w:rsidRDefault="00B72E57" w:rsidP="00B72E57">
      <w:pPr>
        <w:pStyle w:val="Odlomakpopisa"/>
        <w:numPr>
          <w:ilvl w:val="0"/>
          <w:numId w:val="27"/>
        </w:numPr>
        <w:jc w:val="both"/>
        <w:rPr>
          <w:rFonts w:ascii="Arial Narrow" w:hAnsi="Arial Narrow" w:cs="Times New Roman"/>
          <w:sz w:val="22"/>
          <w:szCs w:val="22"/>
        </w:rPr>
      </w:pPr>
      <w:r w:rsidRPr="00B72E57">
        <w:rPr>
          <w:rFonts w:ascii="Arial Narrow" w:hAnsi="Arial Narrow" w:cs="Times New Roman"/>
          <w:sz w:val="22"/>
          <w:szCs w:val="22"/>
        </w:rPr>
        <w:t>vizualni pregled, u kojeg je uključeno utvrđivanje položaja i veličine pukotine, te drugih oštećenja bitnih za očuvanje tehničkih svojstava dimnjaka,</w:t>
      </w:r>
    </w:p>
    <w:p w14:paraId="4C81494F" w14:textId="445F1DAB" w:rsidR="00A74C2C" w:rsidRPr="00A74C2C" w:rsidRDefault="00B72E57" w:rsidP="00A74C2C">
      <w:pPr>
        <w:pStyle w:val="Odlomakpopisa"/>
        <w:numPr>
          <w:ilvl w:val="0"/>
          <w:numId w:val="27"/>
        </w:numPr>
        <w:jc w:val="both"/>
        <w:rPr>
          <w:rFonts w:ascii="Arial Narrow" w:hAnsi="Arial Narrow" w:cs="Times New Roman"/>
          <w:sz w:val="22"/>
          <w:szCs w:val="22"/>
        </w:rPr>
      </w:pPr>
      <w:r w:rsidRPr="00B72E57">
        <w:rPr>
          <w:rFonts w:ascii="Arial Narrow" w:hAnsi="Arial Narrow" w:cs="Times New Roman"/>
          <w:sz w:val="22"/>
          <w:szCs w:val="22"/>
        </w:rPr>
        <w:t>usklađenost uređaja za loženje i dimnjaka.</w:t>
      </w:r>
    </w:p>
    <w:p w14:paraId="26FC08AB" w14:textId="77777777" w:rsidR="00A74C2C" w:rsidRDefault="00A74C2C" w:rsidP="00B72E57">
      <w:pPr>
        <w:jc w:val="both"/>
        <w:rPr>
          <w:rFonts w:ascii="Arial Narrow" w:hAnsi="Arial Narrow" w:cs="Times New Roman"/>
          <w:sz w:val="22"/>
          <w:szCs w:val="22"/>
        </w:rPr>
      </w:pPr>
    </w:p>
    <w:p w14:paraId="226EE31C" w14:textId="2485402F"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Prilikom pregleda dimnjaka, dimnjak se obvezno čisti na način koji je primjeren vrsti dimnjaka (mehanički i/ili na drugi način). </w:t>
      </w:r>
    </w:p>
    <w:p w14:paraId="002B9F88" w14:textId="77777777" w:rsidR="00B72E57" w:rsidRPr="00B72E57" w:rsidRDefault="00B72E57" w:rsidP="00B72E57">
      <w:pPr>
        <w:jc w:val="both"/>
        <w:rPr>
          <w:rFonts w:ascii="Arial Narrow" w:hAnsi="Arial Narrow" w:cs="Times New Roman"/>
          <w:sz w:val="22"/>
          <w:szCs w:val="22"/>
        </w:rPr>
      </w:pPr>
    </w:p>
    <w:p w14:paraId="130B706F" w14:textId="2F4814D0"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Izvanredni pregled dimovodnog objekta provodi se prije svake promjene uređaja za loženje ili promjene goriva i uređaja za loženje, nakon svakog izvanrednog događaja koji može utjecati na tehnička svojstva dimovodnih objekata ili izaziva sumnju u njihovu ispravnost, prije ponovne upotrebe ako dimnjak nije bio u funkciji dulje od 2 godine, te na zahtjev korisnika. Izvanredni pregled provodi se na način opisan u stavku </w:t>
      </w:r>
      <w:r w:rsidR="00A74C2C">
        <w:rPr>
          <w:rFonts w:ascii="Arial Narrow" w:hAnsi="Arial Narrow" w:cs="Times New Roman"/>
          <w:sz w:val="22"/>
          <w:szCs w:val="22"/>
        </w:rPr>
        <w:t>3</w:t>
      </w:r>
      <w:r w:rsidRPr="00B72E57">
        <w:rPr>
          <w:rFonts w:ascii="Arial Narrow" w:hAnsi="Arial Narrow" w:cs="Times New Roman"/>
          <w:sz w:val="22"/>
          <w:szCs w:val="22"/>
        </w:rPr>
        <w:t xml:space="preserve">. </w:t>
      </w:r>
      <w:r w:rsidR="00A74C2C">
        <w:rPr>
          <w:rFonts w:ascii="Arial Narrow" w:hAnsi="Arial Narrow" w:cs="Times New Roman"/>
          <w:sz w:val="22"/>
          <w:szCs w:val="22"/>
        </w:rPr>
        <w:t xml:space="preserve">i 4. </w:t>
      </w:r>
      <w:r w:rsidRPr="00B72E57">
        <w:rPr>
          <w:rFonts w:ascii="Arial Narrow" w:hAnsi="Arial Narrow" w:cs="Times New Roman"/>
          <w:sz w:val="22"/>
          <w:szCs w:val="22"/>
        </w:rPr>
        <w:t xml:space="preserve">ovog članka. </w:t>
      </w:r>
    </w:p>
    <w:p w14:paraId="3DD5ACC6" w14:textId="77777777" w:rsidR="00312C8B" w:rsidRDefault="00312C8B" w:rsidP="004837F4">
      <w:pPr>
        <w:spacing w:line="236" w:lineRule="auto"/>
        <w:jc w:val="both"/>
        <w:rPr>
          <w:rFonts w:ascii="Arial Narrow" w:eastAsia="Times New Roman" w:hAnsi="Arial Narrow"/>
          <w:sz w:val="22"/>
          <w:szCs w:val="22"/>
        </w:rPr>
      </w:pPr>
    </w:p>
    <w:p w14:paraId="3118FD86" w14:textId="0DB22887"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Pregled i čišćenje dimovodnih objekata na koje su priključeni uređaji za loženje ukupne snage veće od 50 kW na plinsko ili kruto gorivo obavlja se 2 puta godišnje, i to prvi pregled obavezno prije početka sezone grijanja, a  drugi tijekom sezone grijanja, pri čemu je obavezno izdavanje stručnog nalaza o stanju i ispravnosti dimovodnih objekata jednom godišnje.</w:t>
      </w:r>
    </w:p>
    <w:p w14:paraId="3ECF6F7E" w14:textId="77777777" w:rsidR="004837F4" w:rsidRPr="00676AE5" w:rsidRDefault="004837F4" w:rsidP="004837F4">
      <w:pPr>
        <w:spacing w:line="295" w:lineRule="exact"/>
        <w:jc w:val="both"/>
        <w:rPr>
          <w:rFonts w:ascii="Arial Narrow" w:eastAsia="Times New Roman" w:hAnsi="Arial Narrow"/>
          <w:sz w:val="22"/>
          <w:szCs w:val="22"/>
        </w:rPr>
      </w:pPr>
    </w:p>
    <w:p w14:paraId="36F4FF2E" w14:textId="77777777"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Ukoliko je potrebno dimovodne objekte i uređaje za loženje čistiti u kraćim rokovima ili izvan rokova utvrđenih u ovom članku, korisnik dimovodnog objekt</w:t>
      </w:r>
      <w:r>
        <w:rPr>
          <w:rFonts w:ascii="Arial Narrow" w:eastAsia="Times New Roman" w:hAnsi="Arial Narrow"/>
          <w:sz w:val="22"/>
          <w:szCs w:val="22"/>
        </w:rPr>
        <w:t>a ili uređaja za loženje pozvat</w:t>
      </w:r>
      <w:r w:rsidRPr="00676AE5">
        <w:rPr>
          <w:rFonts w:ascii="Arial Narrow" w:eastAsia="Times New Roman" w:hAnsi="Arial Narrow"/>
          <w:sz w:val="22"/>
          <w:szCs w:val="22"/>
        </w:rPr>
        <w:t xml:space="preserve"> će dimnjačara na izvanredno čišćenje. Naknada za usluge izvanrednog čišćenja naplatit će se prema važećem cjeniku.</w:t>
      </w:r>
    </w:p>
    <w:p w14:paraId="6FEE4958" w14:textId="77777777" w:rsidR="004837F4" w:rsidRPr="00676AE5" w:rsidRDefault="004837F4" w:rsidP="004837F4">
      <w:pPr>
        <w:spacing w:line="282" w:lineRule="exact"/>
        <w:jc w:val="both"/>
        <w:rPr>
          <w:rFonts w:ascii="Arial Narrow" w:eastAsia="Times New Roman" w:hAnsi="Arial Narrow"/>
          <w:sz w:val="22"/>
          <w:szCs w:val="22"/>
        </w:rPr>
      </w:pPr>
    </w:p>
    <w:p w14:paraId="2380B9AB" w14:textId="2599803A"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5</w:t>
      </w:r>
      <w:r w:rsidR="004837F4" w:rsidRPr="00676AE5">
        <w:rPr>
          <w:rFonts w:ascii="Arial Narrow" w:eastAsia="Times New Roman" w:hAnsi="Arial Narrow"/>
          <w:sz w:val="22"/>
          <w:szCs w:val="22"/>
        </w:rPr>
        <w:t>.</w:t>
      </w:r>
    </w:p>
    <w:p w14:paraId="1C5FA2F9" w14:textId="77777777" w:rsidR="004837F4" w:rsidRPr="00676AE5" w:rsidRDefault="004837F4" w:rsidP="004837F4">
      <w:pPr>
        <w:spacing w:line="291" w:lineRule="exact"/>
        <w:jc w:val="both"/>
        <w:rPr>
          <w:rFonts w:ascii="Arial Narrow" w:eastAsia="Times New Roman" w:hAnsi="Arial Narrow"/>
          <w:sz w:val="22"/>
          <w:szCs w:val="22"/>
        </w:rPr>
      </w:pPr>
    </w:p>
    <w:p w14:paraId="4B6C6152" w14:textId="1875C037"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Za obavljanje dimnjačarske usluge plaća se naknada.</w:t>
      </w:r>
    </w:p>
    <w:p w14:paraId="785BBBF1" w14:textId="77777777" w:rsidR="00B72E57" w:rsidRPr="00B72E57" w:rsidRDefault="00B72E57" w:rsidP="00B72E57">
      <w:pPr>
        <w:jc w:val="both"/>
        <w:rPr>
          <w:rFonts w:ascii="Arial Narrow" w:hAnsi="Arial Narrow" w:cs="Times New Roman"/>
          <w:sz w:val="22"/>
          <w:szCs w:val="22"/>
        </w:rPr>
      </w:pPr>
    </w:p>
    <w:p w14:paraId="17DE6F64" w14:textId="6B40061C"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Naknadu za obavljeni pregled, čišćenje i ostale dimnjačarske usluge utvrđuje komun</w:t>
      </w:r>
      <w:r>
        <w:rPr>
          <w:rFonts w:ascii="Arial Narrow" w:hAnsi="Arial Narrow" w:cs="Times New Roman"/>
          <w:sz w:val="22"/>
          <w:szCs w:val="22"/>
        </w:rPr>
        <w:t>a</w:t>
      </w:r>
      <w:r w:rsidRPr="00B72E57">
        <w:rPr>
          <w:rFonts w:ascii="Arial Narrow" w:hAnsi="Arial Narrow" w:cs="Times New Roman"/>
          <w:sz w:val="22"/>
          <w:szCs w:val="22"/>
        </w:rPr>
        <w:t xml:space="preserve">lno poduzeće uz suglasnost </w:t>
      </w:r>
      <w:r w:rsidR="00B83C00">
        <w:rPr>
          <w:rFonts w:ascii="Arial Narrow" w:hAnsi="Arial Narrow" w:cs="Times New Roman"/>
          <w:sz w:val="22"/>
          <w:szCs w:val="22"/>
        </w:rPr>
        <w:t>g</w:t>
      </w:r>
      <w:r w:rsidRPr="00B72E57">
        <w:rPr>
          <w:rFonts w:ascii="Arial Narrow" w:hAnsi="Arial Narrow" w:cs="Times New Roman"/>
          <w:sz w:val="22"/>
          <w:szCs w:val="22"/>
        </w:rPr>
        <w:t>radonač</w:t>
      </w:r>
      <w:r>
        <w:rPr>
          <w:rFonts w:ascii="Arial Narrow" w:hAnsi="Arial Narrow" w:cs="Times New Roman"/>
          <w:sz w:val="22"/>
          <w:szCs w:val="22"/>
        </w:rPr>
        <w:t>e</w:t>
      </w:r>
      <w:r w:rsidRPr="00B72E57">
        <w:rPr>
          <w:rFonts w:ascii="Arial Narrow" w:hAnsi="Arial Narrow" w:cs="Times New Roman"/>
          <w:sz w:val="22"/>
          <w:szCs w:val="22"/>
        </w:rPr>
        <w:t>lnika</w:t>
      </w:r>
      <w:r w:rsidR="00FD292F">
        <w:rPr>
          <w:rFonts w:ascii="Arial Narrow" w:hAnsi="Arial Narrow" w:cs="Times New Roman"/>
          <w:sz w:val="22"/>
          <w:szCs w:val="22"/>
        </w:rPr>
        <w:t xml:space="preserve"> / općinskog načelnika.</w:t>
      </w:r>
    </w:p>
    <w:p w14:paraId="56705F5D" w14:textId="77777777" w:rsidR="00B72E57" w:rsidRPr="00B72E57" w:rsidRDefault="00B72E57" w:rsidP="00B72E57">
      <w:pPr>
        <w:jc w:val="both"/>
        <w:rPr>
          <w:rFonts w:ascii="Arial Narrow" w:hAnsi="Arial Narrow" w:cs="Times New Roman"/>
          <w:sz w:val="22"/>
          <w:szCs w:val="22"/>
        </w:rPr>
      </w:pPr>
    </w:p>
    <w:p w14:paraId="4B6418AF" w14:textId="29AD71EC"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 xml:space="preserve">Naknadu za obavljanje dimnjačarskih usluga plaća korisnik usluge. </w:t>
      </w:r>
    </w:p>
    <w:p w14:paraId="66A98539" w14:textId="77777777" w:rsidR="00B72E57" w:rsidRDefault="00B72E57" w:rsidP="00B72E57">
      <w:pPr>
        <w:jc w:val="both"/>
        <w:rPr>
          <w:rFonts w:ascii="Arial Narrow" w:hAnsi="Arial Narrow" w:cs="Times New Roman"/>
          <w:sz w:val="22"/>
          <w:szCs w:val="22"/>
        </w:rPr>
      </w:pPr>
    </w:p>
    <w:p w14:paraId="5A13C4BE" w14:textId="3FB49F5C" w:rsid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Komunalno poduzeće dužno je za obavljenu uslugu izdati račun, a korisnik usluge potvrditi obavlj</w:t>
      </w:r>
      <w:r>
        <w:rPr>
          <w:rFonts w:ascii="Arial Narrow" w:hAnsi="Arial Narrow" w:cs="Times New Roman"/>
          <w:sz w:val="22"/>
          <w:szCs w:val="22"/>
        </w:rPr>
        <w:t>a</w:t>
      </w:r>
      <w:r w:rsidRPr="00B72E57">
        <w:rPr>
          <w:rFonts w:ascii="Arial Narrow" w:hAnsi="Arial Narrow" w:cs="Times New Roman"/>
          <w:sz w:val="22"/>
          <w:szCs w:val="22"/>
        </w:rPr>
        <w:t>nje usluge u knjizi o pregledu i čišćenju dimovodnih objekata.</w:t>
      </w:r>
    </w:p>
    <w:p w14:paraId="1EAA2F45" w14:textId="77777777" w:rsidR="00B72E57" w:rsidRPr="00B72E57" w:rsidRDefault="00B72E57" w:rsidP="00B72E57">
      <w:pPr>
        <w:jc w:val="both"/>
        <w:rPr>
          <w:rFonts w:ascii="Arial Narrow" w:hAnsi="Arial Narrow" w:cs="Times New Roman"/>
          <w:sz w:val="22"/>
          <w:szCs w:val="22"/>
        </w:rPr>
      </w:pPr>
    </w:p>
    <w:p w14:paraId="436F9EB1" w14:textId="124016BA" w:rsidR="00B72E57" w:rsidRPr="00B72E57" w:rsidRDefault="00B72E57" w:rsidP="00B72E57">
      <w:pPr>
        <w:jc w:val="both"/>
        <w:rPr>
          <w:rFonts w:ascii="Arial Narrow" w:hAnsi="Arial Narrow" w:cs="Times New Roman"/>
          <w:sz w:val="22"/>
          <w:szCs w:val="22"/>
        </w:rPr>
      </w:pPr>
      <w:r w:rsidRPr="00B72E57">
        <w:rPr>
          <w:rFonts w:ascii="Arial Narrow" w:hAnsi="Arial Narrow" w:cs="Times New Roman"/>
          <w:sz w:val="22"/>
          <w:szCs w:val="22"/>
        </w:rPr>
        <w:t>Kod kolektivnog stanovanja, čišćenje dimovodnih objekata plaća se iz sredstava zajedničke pričuve, a za kotlovnice centralnih grijanja čišćenje dimovodnih objekata plaća isporučitelj toplinske energije.</w:t>
      </w:r>
    </w:p>
    <w:p w14:paraId="0F10847F" w14:textId="77777777" w:rsidR="004837F4" w:rsidRPr="00676AE5" w:rsidRDefault="004837F4" w:rsidP="004837F4">
      <w:pPr>
        <w:spacing w:line="282" w:lineRule="exact"/>
        <w:jc w:val="both"/>
        <w:rPr>
          <w:rFonts w:ascii="Arial Narrow" w:eastAsia="Times New Roman" w:hAnsi="Arial Narrow"/>
          <w:sz w:val="22"/>
          <w:szCs w:val="22"/>
        </w:rPr>
      </w:pPr>
    </w:p>
    <w:p w14:paraId="07B7C5B8" w14:textId="77777777" w:rsidR="004837F4" w:rsidRPr="00676AE5" w:rsidRDefault="004837F4" w:rsidP="004837F4">
      <w:pPr>
        <w:spacing w:line="282" w:lineRule="exact"/>
        <w:jc w:val="both"/>
        <w:rPr>
          <w:rFonts w:ascii="Arial Narrow" w:eastAsia="Times New Roman" w:hAnsi="Arial Narrow"/>
          <w:sz w:val="22"/>
          <w:szCs w:val="22"/>
        </w:rPr>
      </w:pPr>
    </w:p>
    <w:p w14:paraId="3028E58F" w14:textId="77777777" w:rsidR="004837F4" w:rsidRPr="00AA7A1F" w:rsidRDefault="004837F4" w:rsidP="004837F4">
      <w:pPr>
        <w:numPr>
          <w:ilvl w:val="0"/>
          <w:numId w:val="16"/>
        </w:numPr>
        <w:tabs>
          <w:tab w:val="left" w:pos="567"/>
        </w:tabs>
        <w:spacing w:line="0" w:lineRule="atLeast"/>
        <w:ind w:hanging="1080"/>
        <w:jc w:val="both"/>
        <w:rPr>
          <w:rFonts w:ascii="Arial Narrow" w:eastAsia="Times New Roman" w:hAnsi="Arial Narrow"/>
          <w:b/>
          <w:sz w:val="22"/>
          <w:szCs w:val="22"/>
        </w:rPr>
      </w:pPr>
      <w:r w:rsidRPr="004837F4">
        <w:rPr>
          <w:rFonts w:ascii="Arial Narrow" w:eastAsia="Times New Roman" w:hAnsi="Arial Narrow"/>
          <w:b/>
          <w:sz w:val="22"/>
          <w:szCs w:val="22"/>
        </w:rPr>
        <w:t>NADZOR NAD RADOM</w:t>
      </w:r>
    </w:p>
    <w:p w14:paraId="1065DDC3" w14:textId="77777777" w:rsidR="00E0675F" w:rsidRDefault="00E0675F" w:rsidP="004837F4">
      <w:pPr>
        <w:spacing w:line="0" w:lineRule="atLeast"/>
        <w:ind w:right="-319"/>
        <w:jc w:val="center"/>
        <w:rPr>
          <w:rFonts w:ascii="Arial Narrow" w:eastAsia="Times New Roman" w:hAnsi="Arial Narrow"/>
          <w:sz w:val="22"/>
          <w:szCs w:val="22"/>
        </w:rPr>
      </w:pPr>
    </w:p>
    <w:p w14:paraId="2BFB5DE4" w14:textId="7942EF54"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1</w:t>
      </w:r>
      <w:r w:rsidR="00E0675F">
        <w:rPr>
          <w:rFonts w:ascii="Arial Narrow" w:eastAsia="Times New Roman" w:hAnsi="Arial Narrow"/>
          <w:sz w:val="22"/>
          <w:szCs w:val="22"/>
        </w:rPr>
        <w:t>6</w:t>
      </w:r>
      <w:r w:rsidR="004837F4" w:rsidRPr="00676AE5">
        <w:rPr>
          <w:rFonts w:ascii="Arial Narrow" w:eastAsia="Times New Roman" w:hAnsi="Arial Narrow"/>
          <w:sz w:val="22"/>
          <w:szCs w:val="22"/>
        </w:rPr>
        <w:t>.</w:t>
      </w:r>
    </w:p>
    <w:p w14:paraId="225CE137" w14:textId="77777777" w:rsidR="00E0675F" w:rsidRPr="008A4F62" w:rsidRDefault="00E0675F" w:rsidP="00E0675F">
      <w:pPr>
        <w:rPr>
          <w:rFonts w:ascii="Times New Roman" w:hAnsi="Times New Roman" w:cs="Times New Roman"/>
        </w:rPr>
      </w:pPr>
    </w:p>
    <w:p w14:paraId="6038B1D4" w14:textId="77777777" w:rsidR="00E0675F" w:rsidRPr="00E0675F" w:rsidRDefault="00E0675F" w:rsidP="00E0675F">
      <w:pPr>
        <w:rPr>
          <w:rFonts w:ascii="Arial Narrow" w:hAnsi="Arial Narrow" w:cs="Times New Roman"/>
          <w:sz w:val="22"/>
          <w:szCs w:val="22"/>
        </w:rPr>
      </w:pPr>
      <w:r w:rsidRPr="00E0675F">
        <w:rPr>
          <w:rFonts w:ascii="Arial Narrow" w:hAnsi="Arial Narrow" w:cs="Times New Roman"/>
          <w:sz w:val="22"/>
          <w:szCs w:val="22"/>
        </w:rPr>
        <w:t>Nadzor nad provedbom ove Odluke obavlja komunalni redar Upravnog odjela.</w:t>
      </w:r>
    </w:p>
    <w:p w14:paraId="7A0AEA5A" w14:textId="77777777" w:rsidR="00E0675F" w:rsidRPr="008A4F62" w:rsidRDefault="00E0675F" w:rsidP="00E0675F">
      <w:pPr>
        <w:rPr>
          <w:rFonts w:ascii="Times New Roman" w:hAnsi="Times New Roman" w:cs="Times New Roman"/>
        </w:rPr>
      </w:pPr>
    </w:p>
    <w:p w14:paraId="58ED2C37" w14:textId="77777777" w:rsidR="00312C8B" w:rsidRPr="00676AE5" w:rsidRDefault="00312C8B" w:rsidP="004837F4">
      <w:pPr>
        <w:spacing w:line="283" w:lineRule="exact"/>
        <w:jc w:val="both"/>
        <w:rPr>
          <w:rFonts w:ascii="Arial Narrow" w:eastAsia="Times New Roman" w:hAnsi="Arial Narrow"/>
          <w:sz w:val="22"/>
          <w:szCs w:val="22"/>
        </w:rPr>
      </w:pPr>
    </w:p>
    <w:p w14:paraId="1DC62C79" w14:textId="77777777" w:rsidR="004837F4" w:rsidRPr="004837F4" w:rsidRDefault="004837F4" w:rsidP="004837F4">
      <w:pPr>
        <w:tabs>
          <w:tab w:val="left" w:pos="567"/>
        </w:tabs>
        <w:spacing w:line="0" w:lineRule="atLeast"/>
        <w:ind w:left="360" w:hanging="360"/>
        <w:jc w:val="both"/>
        <w:rPr>
          <w:rFonts w:ascii="Arial Narrow" w:eastAsia="Times New Roman" w:hAnsi="Arial Narrow"/>
          <w:b/>
          <w:sz w:val="22"/>
          <w:szCs w:val="22"/>
        </w:rPr>
      </w:pPr>
      <w:r w:rsidRPr="004837F4">
        <w:rPr>
          <w:rFonts w:ascii="Arial Narrow" w:eastAsia="Times New Roman" w:hAnsi="Arial Narrow"/>
          <w:b/>
          <w:sz w:val="22"/>
          <w:szCs w:val="22"/>
        </w:rPr>
        <w:t>V.</w:t>
      </w:r>
      <w:r w:rsidRPr="004837F4">
        <w:rPr>
          <w:rFonts w:ascii="Arial Narrow" w:eastAsia="Times New Roman" w:hAnsi="Arial Narrow"/>
          <w:b/>
          <w:sz w:val="22"/>
          <w:szCs w:val="22"/>
        </w:rPr>
        <w:tab/>
        <w:t>ZAŠTITA PRAVA KORISNIKA USLUGE</w:t>
      </w:r>
    </w:p>
    <w:p w14:paraId="56A4E669" w14:textId="77777777" w:rsidR="004837F4" w:rsidRPr="00676AE5" w:rsidRDefault="004837F4" w:rsidP="004837F4">
      <w:pPr>
        <w:spacing w:line="276" w:lineRule="exact"/>
        <w:jc w:val="both"/>
        <w:rPr>
          <w:rFonts w:ascii="Arial Narrow" w:eastAsia="Times New Roman" w:hAnsi="Arial Narrow"/>
          <w:sz w:val="22"/>
          <w:szCs w:val="22"/>
        </w:rPr>
      </w:pPr>
    </w:p>
    <w:p w14:paraId="0F283CCA" w14:textId="14A8A667"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 xml:space="preserve">Članak </w:t>
      </w:r>
      <w:r w:rsidR="00E0675F">
        <w:rPr>
          <w:rFonts w:ascii="Arial Narrow" w:eastAsia="Times New Roman" w:hAnsi="Arial Narrow"/>
          <w:sz w:val="22"/>
          <w:szCs w:val="22"/>
        </w:rPr>
        <w:t>17</w:t>
      </w:r>
      <w:r w:rsidR="004837F4" w:rsidRPr="00676AE5">
        <w:rPr>
          <w:rFonts w:ascii="Arial Narrow" w:eastAsia="Times New Roman" w:hAnsi="Arial Narrow"/>
          <w:sz w:val="22"/>
          <w:szCs w:val="22"/>
        </w:rPr>
        <w:t>.</w:t>
      </w:r>
    </w:p>
    <w:p w14:paraId="15B0C16A" w14:textId="77777777" w:rsidR="004837F4" w:rsidRPr="00676AE5" w:rsidRDefault="004837F4" w:rsidP="004837F4">
      <w:pPr>
        <w:spacing w:line="237" w:lineRule="auto"/>
        <w:jc w:val="both"/>
        <w:rPr>
          <w:rFonts w:ascii="Arial Narrow" w:eastAsia="Times New Roman" w:hAnsi="Arial Narrow"/>
          <w:sz w:val="22"/>
          <w:szCs w:val="22"/>
        </w:rPr>
      </w:pPr>
      <w:bookmarkStart w:id="7" w:name="page12"/>
      <w:bookmarkEnd w:id="7"/>
    </w:p>
    <w:p w14:paraId="38F8C38B" w14:textId="77777777" w:rsidR="004837F4" w:rsidRPr="00676AE5" w:rsidRDefault="004837F4" w:rsidP="004837F4">
      <w:pPr>
        <w:spacing w:line="237" w:lineRule="auto"/>
        <w:jc w:val="both"/>
        <w:rPr>
          <w:rFonts w:ascii="Arial Narrow" w:eastAsia="Times New Roman" w:hAnsi="Arial Narrow"/>
          <w:sz w:val="22"/>
          <w:szCs w:val="22"/>
        </w:rPr>
      </w:pPr>
      <w:r w:rsidRPr="00676AE5">
        <w:rPr>
          <w:rFonts w:ascii="Arial Narrow" w:eastAsia="Times New Roman" w:hAnsi="Arial Narrow"/>
          <w:sz w:val="22"/>
          <w:szCs w:val="22"/>
        </w:rPr>
        <w:t>Korisnici usluge imaju mogućnost podnošenja pisanih prigovora na pruženu uslugu poštom, telefaksom ili elektroničkom poštom te u sjedištu Davatelja usluge koji je dužan na takve prigovore odgovoriti u roku od 15 (petnaest) dana od dana zaprimanja prigovora. Davatelj usluge dužan je voditi i čuva</w:t>
      </w:r>
      <w:r>
        <w:rPr>
          <w:rFonts w:ascii="Arial Narrow" w:eastAsia="Times New Roman" w:hAnsi="Arial Narrow"/>
          <w:sz w:val="22"/>
          <w:szCs w:val="22"/>
        </w:rPr>
        <w:t>ti pisanu evidenciju prigovora k</w:t>
      </w:r>
      <w:r w:rsidRPr="00676AE5">
        <w:rPr>
          <w:rFonts w:ascii="Arial Narrow" w:eastAsia="Times New Roman" w:hAnsi="Arial Narrow"/>
          <w:sz w:val="22"/>
          <w:szCs w:val="22"/>
        </w:rPr>
        <w:t>orisnika javne usluge najmanje godinu dana od primitka prigovora.</w:t>
      </w:r>
    </w:p>
    <w:p w14:paraId="3A7282A3" w14:textId="77777777" w:rsidR="004837F4" w:rsidRPr="00676AE5" w:rsidRDefault="004837F4" w:rsidP="004837F4">
      <w:pPr>
        <w:spacing w:line="298" w:lineRule="exact"/>
        <w:jc w:val="both"/>
        <w:rPr>
          <w:rFonts w:ascii="Arial Narrow" w:eastAsia="Times New Roman" w:hAnsi="Arial Narrow"/>
          <w:sz w:val="22"/>
          <w:szCs w:val="22"/>
        </w:rPr>
      </w:pPr>
    </w:p>
    <w:p w14:paraId="560A8A92" w14:textId="77777777" w:rsidR="00916790" w:rsidRDefault="004837F4" w:rsidP="00584B2F">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Rok za podnošenje pisane reklamaciju na ispostavljeni račun je 15 (petnaest) dana od primitka računa odnosno 15 dana prije dospijeća računa, u protivnom se smatra da je ispostavljeni račun nesporan.</w:t>
      </w:r>
    </w:p>
    <w:p w14:paraId="6D72D755" w14:textId="38C567AF" w:rsidR="00EB1ADA" w:rsidRDefault="00EB1ADA" w:rsidP="00584B2F">
      <w:pPr>
        <w:spacing w:line="236" w:lineRule="auto"/>
        <w:jc w:val="both"/>
        <w:rPr>
          <w:rFonts w:ascii="Arial Narrow" w:eastAsia="Times New Roman" w:hAnsi="Arial Narrow"/>
          <w:sz w:val="22"/>
          <w:szCs w:val="22"/>
        </w:rPr>
      </w:pPr>
    </w:p>
    <w:p w14:paraId="08278217" w14:textId="6EB653D7" w:rsidR="00E82ACD" w:rsidRDefault="00E82ACD" w:rsidP="00584B2F">
      <w:pPr>
        <w:spacing w:line="236" w:lineRule="auto"/>
        <w:jc w:val="both"/>
        <w:rPr>
          <w:rFonts w:ascii="Arial Narrow" w:eastAsia="Times New Roman" w:hAnsi="Arial Narrow"/>
          <w:sz w:val="22"/>
          <w:szCs w:val="22"/>
        </w:rPr>
      </w:pPr>
    </w:p>
    <w:p w14:paraId="63BB54BE" w14:textId="24AEDDC2" w:rsidR="00E82ACD" w:rsidRDefault="00E82ACD" w:rsidP="00584B2F">
      <w:pPr>
        <w:spacing w:line="236" w:lineRule="auto"/>
        <w:jc w:val="both"/>
        <w:rPr>
          <w:rFonts w:ascii="Arial Narrow" w:eastAsia="Times New Roman" w:hAnsi="Arial Narrow"/>
          <w:sz w:val="22"/>
          <w:szCs w:val="22"/>
        </w:rPr>
      </w:pPr>
    </w:p>
    <w:p w14:paraId="637E220F" w14:textId="77777777" w:rsidR="00E82ACD" w:rsidRDefault="00E82ACD" w:rsidP="00584B2F">
      <w:pPr>
        <w:spacing w:line="236" w:lineRule="auto"/>
        <w:jc w:val="both"/>
        <w:rPr>
          <w:rFonts w:ascii="Arial Narrow" w:eastAsia="Times New Roman" w:hAnsi="Arial Narrow"/>
          <w:sz w:val="22"/>
          <w:szCs w:val="22"/>
        </w:rPr>
      </w:pPr>
    </w:p>
    <w:p w14:paraId="69BBBEFA" w14:textId="77777777" w:rsidR="00EB1ADA" w:rsidRPr="00676AE5" w:rsidRDefault="00EB1ADA" w:rsidP="00584B2F">
      <w:pPr>
        <w:spacing w:line="236" w:lineRule="auto"/>
        <w:jc w:val="both"/>
        <w:rPr>
          <w:rFonts w:ascii="Arial Narrow" w:eastAsia="Times New Roman" w:hAnsi="Arial Narrow"/>
          <w:sz w:val="22"/>
          <w:szCs w:val="22"/>
        </w:rPr>
      </w:pPr>
    </w:p>
    <w:p w14:paraId="629A7AA0" w14:textId="77777777" w:rsidR="004837F4" w:rsidRPr="004837F4" w:rsidRDefault="004837F4" w:rsidP="004837F4">
      <w:pPr>
        <w:tabs>
          <w:tab w:val="left" w:pos="567"/>
        </w:tabs>
        <w:spacing w:line="234" w:lineRule="auto"/>
        <w:ind w:left="1080" w:hanging="1080"/>
        <w:jc w:val="both"/>
        <w:rPr>
          <w:rFonts w:ascii="Arial Narrow" w:eastAsia="Times New Roman" w:hAnsi="Arial Narrow"/>
          <w:b/>
          <w:sz w:val="22"/>
          <w:szCs w:val="22"/>
        </w:rPr>
      </w:pPr>
      <w:r w:rsidRPr="004837F4">
        <w:rPr>
          <w:rFonts w:ascii="Arial Narrow" w:eastAsia="Times New Roman" w:hAnsi="Arial Narrow"/>
          <w:b/>
          <w:sz w:val="22"/>
          <w:szCs w:val="22"/>
        </w:rPr>
        <w:lastRenderedPageBreak/>
        <w:t>VI.</w:t>
      </w:r>
      <w:r w:rsidRPr="004837F4">
        <w:rPr>
          <w:rFonts w:ascii="Arial Narrow" w:eastAsia="Times New Roman" w:hAnsi="Arial Narrow"/>
          <w:b/>
          <w:sz w:val="22"/>
          <w:szCs w:val="22"/>
        </w:rPr>
        <w:tab/>
        <w:t xml:space="preserve">PROVEDBA OBAVLJANJA USLUGE U SLUČAJU NASTUPANJA POSEBNIH OKOLNOSTI USLIJED </w:t>
      </w:r>
    </w:p>
    <w:p w14:paraId="5B5F24FD" w14:textId="77777777" w:rsidR="004837F4" w:rsidRDefault="004837F4" w:rsidP="00AA7A1F">
      <w:pPr>
        <w:tabs>
          <w:tab w:val="left" w:pos="567"/>
        </w:tabs>
        <w:spacing w:line="234" w:lineRule="auto"/>
        <w:ind w:left="1080" w:hanging="1080"/>
        <w:jc w:val="both"/>
        <w:rPr>
          <w:rFonts w:ascii="Arial Narrow" w:eastAsia="Times New Roman" w:hAnsi="Arial Narrow"/>
          <w:b/>
          <w:sz w:val="22"/>
          <w:szCs w:val="22"/>
        </w:rPr>
      </w:pPr>
      <w:r w:rsidRPr="004837F4">
        <w:rPr>
          <w:rFonts w:ascii="Arial Narrow" w:eastAsia="Times New Roman" w:hAnsi="Arial Narrow"/>
          <w:b/>
          <w:sz w:val="22"/>
          <w:szCs w:val="22"/>
        </w:rPr>
        <w:t xml:space="preserve">           VIŠE SILE</w:t>
      </w:r>
    </w:p>
    <w:p w14:paraId="6C1AE815" w14:textId="77777777" w:rsidR="00AA7A1F" w:rsidRPr="00AA7A1F" w:rsidRDefault="00AA7A1F" w:rsidP="00AA7A1F">
      <w:pPr>
        <w:tabs>
          <w:tab w:val="left" w:pos="567"/>
        </w:tabs>
        <w:spacing w:line="234" w:lineRule="auto"/>
        <w:ind w:left="1080" w:hanging="1080"/>
        <w:jc w:val="both"/>
        <w:rPr>
          <w:rFonts w:ascii="Arial Narrow" w:eastAsia="Times New Roman" w:hAnsi="Arial Narrow"/>
          <w:b/>
          <w:sz w:val="22"/>
          <w:szCs w:val="22"/>
        </w:rPr>
      </w:pPr>
    </w:p>
    <w:p w14:paraId="5F46563A" w14:textId="09FC1A95"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 xml:space="preserve">Članak </w:t>
      </w:r>
      <w:r w:rsidR="00E0675F">
        <w:rPr>
          <w:rFonts w:ascii="Arial Narrow" w:eastAsia="Times New Roman" w:hAnsi="Arial Narrow"/>
          <w:sz w:val="22"/>
          <w:szCs w:val="22"/>
        </w:rPr>
        <w:t>18</w:t>
      </w:r>
      <w:r w:rsidR="004837F4" w:rsidRPr="00676AE5">
        <w:rPr>
          <w:rFonts w:ascii="Arial Narrow" w:eastAsia="Times New Roman" w:hAnsi="Arial Narrow"/>
          <w:sz w:val="22"/>
          <w:szCs w:val="22"/>
        </w:rPr>
        <w:t>.</w:t>
      </w:r>
    </w:p>
    <w:p w14:paraId="2866DECA" w14:textId="77777777" w:rsidR="004837F4" w:rsidRPr="00676AE5" w:rsidRDefault="004837F4" w:rsidP="004837F4">
      <w:pPr>
        <w:spacing w:line="293" w:lineRule="exact"/>
        <w:jc w:val="both"/>
        <w:rPr>
          <w:rFonts w:ascii="Arial Narrow" w:eastAsia="Times New Roman" w:hAnsi="Arial Narrow"/>
          <w:sz w:val="22"/>
          <w:szCs w:val="22"/>
        </w:rPr>
      </w:pPr>
    </w:p>
    <w:p w14:paraId="343BAB5C" w14:textId="7413B435" w:rsidR="004837F4" w:rsidRPr="00676AE5" w:rsidRDefault="004837F4" w:rsidP="00E0675F">
      <w:pPr>
        <w:spacing w:line="238" w:lineRule="auto"/>
        <w:jc w:val="both"/>
        <w:rPr>
          <w:rFonts w:ascii="Arial Narrow" w:eastAsia="Times New Roman" w:hAnsi="Arial Narrow"/>
          <w:sz w:val="22"/>
          <w:szCs w:val="22"/>
        </w:rPr>
      </w:pPr>
      <w:r w:rsidRPr="00676AE5">
        <w:rPr>
          <w:rFonts w:ascii="Arial Narrow" w:eastAsia="Times New Roman" w:hAnsi="Arial Narrow"/>
          <w:sz w:val="22"/>
          <w:szCs w:val="22"/>
        </w:rPr>
        <w:t>Isporučitelj usluge se neće smatrati odgovornim za kašnjenja u ispunjenju ili neispunjenju obveza koje je uzrokovano neočekivanim i nepredvidivim okolnostima izvan njegove razumne kontrole, kao što su radnje građanskih ili vojnih tijela, ograničenja uvedena zakonom, požar, eksplozija,</w:t>
      </w:r>
      <w:r w:rsidR="00E0675F">
        <w:rPr>
          <w:rFonts w:ascii="Arial Narrow" w:eastAsia="Times New Roman" w:hAnsi="Arial Narrow"/>
          <w:sz w:val="22"/>
          <w:szCs w:val="22"/>
        </w:rPr>
        <w:t xml:space="preserve"> epidemija,</w:t>
      </w:r>
      <w:r w:rsidRPr="00676AE5">
        <w:rPr>
          <w:rFonts w:ascii="Arial Narrow" w:eastAsia="Times New Roman" w:hAnsi="Arial Narrow"/>
          <w:sz w:val="22"/>
          <w:szCs w:val="22"/>
        </w:rPr>
        <w:t xml:space="preserve"> rat, embargo, štrajkovi, lokalni ili nacionalni neredi i nemiri. U slučaju nastupa takvih kašnjenja u ispunjenju ili neispunjenju, Isporučitelj usluge će bez odgode o nastupu takvih okolnosti obavijestiti korisnike javne usluge putem mrežnih stranica te se ispunjenje obveza Isporučitelja usluge odgađa za vrijeme trajanja takvog slučaja više sile.</w:t>
      </w:r>
    </w:p>
    <w:p w14:paraId="6FB3410E" w14:textId="77777777" w:rsidR="002924D4" w:rsidRDefault="002924D4" w:rsidP="004837F4">
      <w:pPr>
        <w:tabs>
          <w:tab w:val="left" w:pos="567"/>
        </w:tabs>
        <w:spacing w:line="0" w:lineRule="atLeast"/>
        <w:ind w:left="567" w:hanging="567"/>
        <w:jc w:val="both"/>
        <w:rPr>
          <w:rFonts w:ascii="Arial Narrow" w:eastAsia="Times New Roman" w:hAnsi="Arial Narrow"/>
          <w:b/>
          <w:sz w:val="22"/>
          <w:szCs w:val="22"/>
        </w:rPr>
      </w:pPr>
    </w:p>
    <w:p w14:paraId="33F44A03" w14:textId="77777777" w:rsidR="002924D4" w:rsidRDefault="002924D4" w:rsidP="004837F4">
      <w:pPr>
        <w:tabs>
          <w:tab w:val="left" w:pos="567"/>
        </w:tabs>
        <w:spacing w:line="0" w:lineRule="atLeast"/>
        <w:ind w:left="567" w:hanging="567"/>
        <w:jc w:val="both"/>
        <w:rPr>
          <w:rFonts w:ascii="Arial Narrow" w:eastAsia="Times New Roman" w:hAnsi="Arial Narrow"/>
          <w:b/>
          <w:sz w:val="22"/>
          <w:szCs w:val="22"/>
        </w:rPr>
      </w:pPr>
    </w:p>
    <w:p w14:paraId="7029BBAA" w14:textId="4AD3A1D5" w:rsidR="004837F4" w:rsidRPr="004837F4" w:rsidRDefault="004837F4" w:rsidP="004837F4">
      <w:pPr>
        <w:tabs>
          <w:tab w:val="left" w:pos="567"/>
        </w:tabs>
        <w:spacing w:line="0" w:lineRule="atLeast"/>
        <w:ind w:left="567" w:hanging="567"/>
        <w:jc w:val="both"/>
        <w:rPr>
          <w:rFonts w:ascii="Arial Narrow" w:eastAsia="Times New Roman" w:hAnsi="Arial Narrow"/>
          <w:b/>
          <w:sz w:val="22"/>
          <w:szCs w:val="22"/>
        </w:rPr>
      </w:pPr>
      <w:r w:rsidRPr="004837F4">
        <w:rPr>
          <w:rFonts w:ascii="Arial Narrow" w:eastAsia="Times New Roman" w:hAnsi="Arial Narrow"/>
          <w:b/>
          <w:sz w:val="22"/>
          <w:szCs w:val="22"/>
        </w:rPr>
        <w:t>VII.</w:t>
      </w:r>
      <w:r w:rsidRPr="004837F4">
        <w:rPr>
          <w:rFonts w:ascii="Arial Narrow" w:eastAsia="Times New Roman" w:hAnsi="Arial Narrow"/>
          <w:b/>
          <w:sz w:val="22"/>
          <w:szCs w:val="22"/>
        </w:rPr>
        <w:tab/>
        <w:t>PRIJELAZNE I ZAVRŠNE ODREDBE</w:t>
      </w:r>
    </w:p>
    <w:p w14:paraId="0C116165" w14:textId="77777777" w:rsidR="004837F4" w:rsidRPr="00676AE5" w:rsidRDefault="004837F4" w:rsidP="004837F4">
      <w:pPr>
        <w:spacing w:line="276" w:lineRule="exact"/>
        <w:jc w:val="both"/>
        <w:rPr>
          <w:rFonts w:ascii="Arial Narrow" w:eastAsia="Times New Roman" w:hAnsi="Arial Narrow"/>
          <w:sz w:val="22"/>
          <w:szCs w:val="22"/>
        </w:rPr>
      </w:pPr>
    </w:p>
    <w:p w14:paraId="11D22441" w14:textId="0DB9A9F9"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 xml:space="preserve">Članak </w:t>
      </w:r>
      <w:r w:rsidR="00E0675F">
        <w:rPr>
          <w:rFonts w:ascii="Arial Narrow" w:eastAsia="Times New Roman" w:hAnsi="Arial Narrow"/>
          <w:sz w:val="22"/>
          <w:szCs w:val="22"/>
        </w:rPr>
        <w:t>19</w:t>
      </w:r>
      <w:r w:rsidR="004837F4" w:rsidRPr="00676AE5">
        <w:rPr>
          <w:rFonts w:ascii="Arial Narrow" w:eastAsia="Times New Roman" w:hAnsi="Arial Narrow"/>
          <w:sz w:val="22"/>
          <w:szCs w:val="22"/>
        </w:rPr>
        <w:t>.</w:t>
      </w:r>
    </w:p>
    <w:p w14:paraId="45C58CCE" w14:textId="77777777" w:rsidR="004837F4" w:rsidRPr="00676AE5" w:rsidRDefault="004837F4" w:rsidP="004837F4">
      <w:pPr>
        <w:spacing w:line="0" w:lineRule="atLeast"/>
        <w:ind w:right="-319"/>
        <w:jc w:val="both"/>
        <w:rPr>
          <w:rFonts w:ascii="Arial Narrow" w:eastAsia="Times New Roman" w:hAnsi="Arial Narrow"/>
          <w:sz w:val="22"/>
          <w:szCs w:val="22"/>
        </w:rPr>
      </w:pPr>
    </w:p>
    <w:p w14:paraId="46B7A7B5" w14:textId="41E2E779" w:rsidR="004837F4" w:rsidRPr="00676AE5" w:rsidRDefault="004837F4" w:rsidP="004837F4">
      <w:pPr>
        <w:spacing w:line="236" w:lineRule="auto"/>
        <w:jc w:val="both"/>
        <w:rPr>
          <w:rFonts w:ascii="Arial Narrow" w:eastAsia="Times New Roman" w:hAnsi="Arial Narrow"/>
          <w:sz w:val="22"/>
          <w:szCs w:val="22"/>
        </w:rPr>
      </w:pPr>
      <w:r w:rsidRPr="00676AE5">
        <w:rPr>
          <w:rFonts w:ascii="Arial Narrow" w:eastAsia="Times New Roman" w:hAnsi="Arial Narrow"/>
          <w:sz w:val="22"/>
          <w:szCs w:val="22"/>
        </w:rPr>
        <w:t xml:space="preserve">Na sva </w:t>
      </w:r>
      <w:r w:rsidR="00F14038">
        <w:rPr>
          <w:rFonts w:ascii="Arial Narrow" w:eastAsia="Times New Roman" w:hAnsi="Arial Narrow"/>
          <w:sz w:val="22"/>
          <w:szCs w:val="22"/>
        </w:rPr>
        <w:t>pitanja koja nisu uređena ovim Općim u</w:t>
      </w:r>
      <w:r w:rsidRPr="00676AE5">
        <w:rPr>
          <w:rFonts w:ascii="Arial Narrow" w:eastAsia="Times New Roman" w:hAnsi="Arial Narrow"/>
          <w:sz w:val="22"/>
          <w:szCs w:val="22"/>
        </w:rPr>
        <w:t>vjetima, a odnose se na pitanje obavljanja dimnjačarskih poslova na području JLS-a, neposredno se primjenjuju odredbe Zakona i Odluk</w:t>
      </w:r>
      <w:r w:rsidR="002924D4">
        <w:rPr>
          <w:rFonts w:ascii="Arial Narrow" w:eastAsia="Times New Roman" w:hAnsi="Arial Narrow"/>
          <w:sz w:val="22"/>
          <w:szCs w:val="22"/>
        </w:rPr>
        <w:t>e</w:t>
      </w:r>
      <w:r w:rsidRPr="00676AE5">
        <w:rPr>
          <w:rFonts w:ascii="Arial Narrow" w:eastAsia="Times New Roman" w:hAnsi="Arial Narrow"/>
          <w:sz w:val="22"/>
          <w:szCs w:val="22"/>
        </w:rPr>
        <w:t>.</w:t>
      </w:r>
    </w:p>
    <w:p w14:paraId="1CAC11F0" w14:textId="77777777" w:rsidR="004837F4" w:rsidRPr="00676AE5" w:rsidRDefault="004837F4" w:rsidP="004837F4">
      <w:pPr>
        <w:spacing w:line="282" w:lineRule="exact"/>
        <w:jc w:val="both"/>
        <w:rPr>
          <w:rFonts w:ascii="Arial Narrow" w:eastAsia="Times New Roman" w:hAnsi="Arial Narrow"/>
          <w:sz w:val="22"/>
          <w:szCs w:val="22"/>
        </w:rPr>
      </w:pPr>
    </w:p>
    <w:p w14:paraId="1038DE7C" w14:textId="5886686D" w:rsidR="004837F4" w:rsidRPr="00676AE5" w:rsidRDefault="00E2444D" w:rsidP="004837F4">
      <w:pPr>
        <w:spacing w:line="0" w:lineRule="atLeast"/>
        <w:ind w:right="-319"/>
        <w:jc w:val="center"/>
        <w:rPr>
          <w:rFonts w:ascii="Arial Narrow" w:eastAsia="Times New Roman" w:hAnsi="Arial Narrow"/>
          <w:sz w:val="22"/>
          <w:szCs w:val="22"/>
        </w:rPr>
      </w:pPr>
      <w:r>
        <w:rPr>
          <w:rFonts w:ascii="Arial Narrow" w:eastAsia="Times New Roman" w:hAnsi="Arial Narrow"/>
          <w:sz w:val="22"/>
          <w:szCs w:val="22"/>
        </w:rPr>
        <w:t>Članak 2</w:t>
      </w:r>
      <w:r w:rsidR="00E0675F">
        <w:rPr>
          <w:rFonts w:ascii="Arial Narrow" w:eastAsia="Times New Roman" w:hAnsi="Arial Narrow"/>
          <w:sz w:val="22"/>
          <w:szCs w:val="22"/>
        </w:rPr>
        <w:t>0</w:t>
      </w:r>
      <w:r w:rsidR="004837F4" w:rsidRPr="00676AE5">
        <w:rPr>
          <w:rFonts w:ascii="Arial Narrow" w:eastAsia="Times New Roman" w:hAnsi="Arial Narrow"/>
          <w:sz w:val="22"/>
          <w:szCs w:val="22"/>
        </w:rPr>
        <w:t>.</w:t>
      </w:r>
    </w:p>
    <w:p w14:paraId="70BBFAA9" w14:textId="77777777" w:rsidR="004837F4" w:rsidRPr="00676AE5" w:rsidRDefault="004837F4" w:rsidP="004837F4">
      <w:pPr>
        <w:spacing w:line="293" w:lineRule="exact"/>
        <w:jc w:val="both"/>
        <w:rPr>
          <w:rFonts w:ascii="Arial Narrow" w:eastAsia="Times New Roman" w:hAnsi="Arial Narrow"/>
          <w:sz w:val="22"/>
          <w:szCs w:val="22"/>
        </w:rPr>
      </w:pPr>
    </w:p>
    <w:p w14:paraId="768C0766" w14:textId="77777777" w:rsidR="004837F4" w:rsidRDefault="004837F4" w:rsidP="004837F4">
      <w:pPr>
        <w:spacing w:line="234" w:lineRule="auto"/>
        <w:jc w:val="both"/>
        <w:rPr>
          <w:rFonts w:ascii="Times New Roman" w:eastAsia="Times New Roman" w:hAnsi="Times New Roman"/>
          <w:sz w:val="24"/>
        </w:rPr>
      </w:pPr>
      <w:r w:rsidRPr="00676AE5">
        <w:rPr>
          <w:rFonts w:ascii="Arial Narrow" w:eastAsia="Times New Roman" w:hAnsi="Arial Narrow"/>
          <w:sz w:val="22"/>
          <w:szCs w:val="22"/>
        </w:rPr>
        <w:t>Ovi Opći uvjeti stupaju na snagu osmoga dana od dana objave na mrežnim stranicama i oglasnoj ploči Komunalca Požega d.o.o.</w:t>
      </w:r>
    </w:p>
    <w:p w14:paraId="7504C45F" w14:textId="77777777" w:rsidR="004837F4" w:rsidRDefault="004837F4" w:rsidP="004837F4"/>
    <w:p w14:paraId="52EE5524" w14:textId="77777777" w:rsidR="004837F4" w:rsidRDefault="004837F4" w:rsidP="004837F4">
      <w:pPr>
        <w:rPr>
          <w:rFonts w:ascii="Arial Narrow" w:eastAsia="Times New Roman" w:hAnsi="Arial Narrow"/>
          <w:sz w:val="22"/>
          <w:szCs w:val="22"/>
        </w:rPr>
      </w:pPr>
    </w:p>
    <w:p w14:paraId="1C451DD2" w14:textId="77777777" w:rsidR="008506AC" w:rsidRDefault="008506AC" w:rsidP="004837F4">
      <w:pPr>
        <w:rPr>
          <w:rFonts w:ascii="Arial Narrow" w:eastAsia="Times New Roman" w:hAnsi="Arial Narrow"/>
          <w:sz w:val="22"/>
          <w:szCs w:val="22"/>
        </w:rPr>
      </w:pPr>
    </w:p>
    <w:p w14:paraId="684C8672" w14:textId="77777777" w:rsidR="00AD547A" w:rsidRPr="00E43C37" w:rsidRDefault="00AD547A" w:rsidP="00AD547A">
      <w:pPr>
        <w:jc w:val="both"/>
        <w:rPr>
          <w:rFonts w:ascii="Arial Narrow" w:hAnsi="Arial Narrow"/>
          <w:sz w:val="22"/>
          <w:szCs w:val="22"/>
        </w:rPr>
      </w:pP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r>
      <w:r w:rsidRPr="00E43C37">
        <w:rPr>
          <w:rFonts w:ascii="Arial Narrow" w:hAnsi="Arial Narrow"/>
          <w:sz w:val="22"/>
          <w:szCs w:val="22"/>
        </w:rPr>
        <w:tab/>
        <w:t>DIREKTOR:</w:t>
      </w:r>
    </w:p>
    <w:p w14:paraId="5ACEAD83" w14:textId="77777777" w:rsidR="00AD547A" w:rsidRPr="00E43C37" w:rsidRDefault="00AD547A" w:rsidP="00AD547A">
      <w:pPr>
        <w:jc w:val="both"/>
        <w:rPr>
          <w:rFonts w:ascii="Arial Narrow" w:hAnsi="Arial Narrow"/>
          <w:sz w:val="22"/>
          <w:szCs w:val="22"/>
        </w:rPr>
      </w:pPr>
    </w:p>
    <w:p w14:paraId="45E35C39" w14:textId="6E6DE515" w:rsidR="004C6F71" w:rsidRPr="00312C8B" w:rsidRDefault="00AD547A" w:rsidP="00312C8B">
      <w:pPr>
        <w:jc w:val="both"/>
        <w:rPr>
          <w:rFonts w:ascii="Arial Narrow" w:hAnsi="Arial Narrow"/>
          <w:sz w:val="22"/>
          <w:szCs w:val="22"/>
        </w:rPr>
        <w:sectPr w:rsidR="004C6F71" w:rsidRPr="00312C8B">
          <w:footerReference w:type="default" r:id="rId7"/>
          <w:pgSz w:w="11900" w:h="16841"/>
          <w:pgMar w:top="1418" w:right="1419" w:bottom="1440" w:left="1440" w:header="0" w:footer="0" w:gutter="0"/>
          <w:cols w:space="0" w:equalWidth="0">
            <w:col w:w="9040"/>
          </w:cols>
          <w:docGrid w:linePitch="360"/>
        </w:sectPr>
      </w:pPr>
      <w:r w:rsidRPr="00E43C37">
        <w:rPr>
          <w:rFonts w:ascii="Arial Narrow" w:hAnsi="Arial Narrow"/>
          <w:sz w:val="22"/>
          <w:szCs w:val="22"/>
        </w:rPr>
        <w:t xml:space="preserve">                                                                                              </w:t>
      </w:r>
      <w:r w:rsidRPr="00E43C37">
        <w:rPr>
          <w:rFonts w:ascii="Arial Narrow" w:hAnsi="Arial Narrow"/>
          <w:sz w:val="22"/>
          <w:szCs w:val="22"/>
        </w:rPr>
        <w:tab/>
      </w:r>
      <w:r w:rsidRPr="00E43C37">
        <w:rPr>
          <w:rFonts w:ascii="Arial Narrow" w:hAnsi="Arial Narrow"/>
          <w:sz w:val="22"/>
          <w:szCs w:val="22"/>
        </w:rPr>
        <w:tab/>
      </w:r>
      <w:r w:rsidR="00E0675F">
        <w:rPr>
          <w:rFonts w:ascii="Arial Narrow" w:hAnsi="Arial Narrow"/>
          <w:sz w:val="22"/>
          <w:szCs w:val="22"/>
        </w:rPr>
        <w:t xml:space="preserve">            Domagoj Lovrić, </w:t>
      </w:r>
      <w:proofErr w:type="spellStart"/>
      <w:r w:rsidR="00E0675F">
        <w:rPr>
          <w:rFonts w:ascii="Arial Narrow" w:hAnsi="Arial Narrow"/>
          <w:sz w:val="22"/>
          <w:szCs w:val="22"/>
        </w:rPr>
        <w:t>mag.ing.m</w:t>
      </w:r>
      <w:r w:rsidR="00E82ACD">
        <w:rPr>
          <w:rFonts w:ascii="Arial Narrow" w:hAnsi="Arial Narrow"/>
          <w:sz w:val="22"/>
          <w:szCs w:val="22"/>
        </w:rPr>
        <w:t>ech</w:t>
      </w:r>
      <w:proofErr w:type="spellEnd"/>
      <w:r w:rsidR="00E82ACD">
        <w:rPr>
          <w:rFonts w:ascii="Arial Narrow" w:hAnsi="Arial Narrow"/>
          <w:sz w:val="22"/>
          <w:szCs w:val="22"/>
        </w:rPr>
        <w:t>.</w:t>
      </w:r>
    </w:p>
    <w:p w14:paraId="3E55C42F" w14:textId="77777777" w:rsidR="00B44A7A" w:rsidRDefault="00B44A7A" w:rsidP="000E154E">
      <w:pPr>
        <w:tabs>
          <w:tab w:val="left" w:pos="709"/>
        </w:tabs>
        <w:spacing w:line="236" w:lineRule="auto"/>
        <w:jc w:val="both"/>
      </w:pPr>
      <w:bookmarkStart w:id="8" w:name="page4"/>
      <w:bookmarkStart w:id="9" w:name="_GoBack"/>
      <w:bookmarkEnd w:id="8"/>
      <w:bookmarkEnd w:id="9"/>
    </w:p>
    <w:sectPr w:rsidR="00B44A7A">
      <w:pgSz w:w="11900" w:h="16841"/>
      <w:pgMar w:top="1418" w:right="1419" w:bottom="1440"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A008" w14:textId="77777777" w:rsidR="00BF3CB4" w:rsidRDefault="00BF3CB4" w:rsidP="00E2444D">
      <w:r>
        <w:separator/>
      </w:r>
    </w:p>
  </w:endnote>
  <w:endnote w:type="continuationSeparator" w:id="0">
    <w:p w14:paraId="205D0BA3" w14:textId="77777777" w:rsidR="00BF3CB4" w:rsidRDefault="00BF3CB4" w:rsidP="00E2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E010" w14:textId="77777777" w:rsidR="00E2444D" w:rsidRDefault="00E244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CA6A" w14:textId="77777777" w:rsidR="00BF3CB4" w:rsidRDefault="00BF3CB4" w:rsidP="00E2444D">
      <w:r>
        <w:separator/>
      </w:r>
    </w:p>
  </w:footnote>
  <w:footnote w:type="continuationSeparator" w:id="0">
    <w:p w14:paraId="5F6FA893" w14:textId="77777777" w:rsidR="00BF3CB4" w:rsidRDefault="00BF3CB4" w:rsidP="00E2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63EC824"/>
    <w:lvl w:ilvl="0" w:tplc="FFFFFFFF">
      <w:start w:val="1"/>
      <w:numFmt w:val="decimal"/>
      <w:lvlText w:val="%1."/>
      <w:lvlJc w:val="left"/>
      <w:rPr>
        <w:b w:val="0"/>
      </w:rPr>
    </w:lvl>
    <w:lvl w:ilvl="1" w:tplc="95A2E38C">
      <w:start w:val="1"/>
      <w:numFmt w:val="lowerLetter"/>
      <w:lvlText w:val="%2)"/>
      <w:lvlJc w:val="left"/>
      <w:rPr>
        <w:b w:val="0"/>
      </w:rPr>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3569956"/>
    <w:lvl w:ilvl="0" w:tplc="EEBC2D48">
      <w:start w:val="9"/>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A9BC09A8"/>
    <w:lvl w:ilvl="0" w:tplc="B33806E0">
      <w:start w:val="20"/>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25E45D3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2D3633A"/>
    <w:multiLevelType w:val="hybridMultilevel"/>
    <w:tmpl w:val="E692FE68"/>
    <w:lvl w:ilvl="0" w:tplc="D06AEE9A">
      <w:numFmt w:val="bullet"/>
      <w:lvlText w:val="-"/>
      <w:lvlJc w:val="left"/>
      <w:pPr>
        <w:ind w:left="765" w:hanging="360"/>
      </w:pPr>
      <w:rPr>
        <w:rFonts w:ascii="Arial Narrow" w:eastAsia="Times New Roman" w:hAnsi="Arial Narrow" w:cs="Aria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14970E42"/>
    <w:multiLevelType w:val="hybridMultilevel"/>
    <w:tmpl w:val="D38A1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07315F"/>
    <w:multiLevelType w:val="hybridMultilevel"/>
    <w:tmpl w:val="69CE9AEE"/>
    <w:lvl w:ilvl="0" w:tplc="D06AEE9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6E0567"/>
    <w:multiLevelType w:val="hybridMultilevel"/>
    <w:tmpl w:val="EE90C938"/>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C8499C"/>
    <w:multiLevelType w:val="hybridMultilevel"/>
    <w:tmpl w:val="BBFADA6C"/>
    <w:lvl w:ilvl="0" w:tplc="01A21E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9B7000D"/>
    <w:multiLevelType w:val="hybridMultilevel"/>
    <w:tmpl w:val="C9A2DC2E"/>
    <w:lvl w:ilvl="0" w:tplc="7A769FC8">
      <w:start w:val="17"/>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C475FF"/>
    <w:multiLevelType w:val="hybridMultilevel"/>
    <w:tmpl w:val="D034E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A69DD"/>
    <w:multiLevelType w:val="hybridMultilevel"/>
    <w:tmpl w:val="17BE5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850437"/>
    <w:multiLevelType w:val="hybridMultilevel"/>
    <w:tmpl w:val="0D8E6512"/>
    <w:lvl w:ilvl="0" w:tplc="C1927F58">
      <w:start w:val="18"/>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D604535"/>
    <w:multiLevelType w:val="hybridMultilevel"/>
    <w:tmpl w:val="48509CC8"/>
    <w:lvl w:ilvl="0" w:tplc="D06AEE9A">
      <w:numFmt w:val="bullet"/>
      <w:lvlText w:val="-"/>
      <w:lvlJc w:val="left"/>
      <w:pPr>
        <w:ind w:left="1080" w:hanging="360"/>
      </w:pPr>
      <w:rPr>
        <w:rFonts w:ascii="Arial Narrow" w:eastAsia="Times New Roman" w:hAnsi="Arial Narrow"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E2D102B"/>
    <w:multiLevelType w:val="hybridMultilevel"/>
    <w:tmpl w:val="39E0A5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B205AA"/>
    <w:multiLevelType w:val="hybridMultilevel"/>
    <w:tmpl w:val="C2282FE4"/>
    <w:lvl w:ilvl="0" w:tplc="8F74EDF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9B15AB1"/>
    <w:multiLevelType w:val="hybridMultilevel"/>
    <w:tmpl w:val="B49C3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600A88"/>
    <w:multiLevelType w:val="hybridMultilevel"/>
    <w:tmpl w:val="E8BAC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8229BA"/>
    <w:multiLevelType w:val="hybridMultilevel"/>
    <w:tmpl w:val="1CE274EC"/>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D4E3309"/>
    <w:multiLevelType w:val="hybridMultilevel"/>
    <w:tmpl w:val="B8344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FA0D89"/>
    <w:multiLevelType w:val="hybridMultilevel"/>
    <w:tmpl w:val="F5E868EC"/>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4362882"/>
    <w:multiLevelType w:val="hybridMultilevel"/>
    <w:tmpl w:val="7DCEB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D6634DF"/>
    <w:multiLevelType w:val="hybridMultilevel"/>
    <w:tmpl w:val="6C3EE896"/>
    <w:lvl w:ilvl="0" w:tplc="B8DC718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AB30639"/>
    <w:multiLevelType w:val="hybridMultilevel"/>
    <w:tmpl w:val="B6DA47CA"/>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8"/>
  </w:num>
  <w:num w:numId="11">
    <w:abstractNumId w:val="21"/>
  </w:num>
  <w:num w:numId="12">
    <w:abstractNumId w:val="19"/>
  </w:num>
  <w:num w:numId="13">
    <w:abstractNumId w:val="24"/>
  </w:num>
  <w:num w:numId="14">
    <w:abstractNumId w:val="10"/>
  </w:num>
  <w:num w:numId="15">
    <w:abstractNumId w:val="22"/>
  </w:num>
  <w:num w:numId="16">
    <w:abstractNumId w:val="20"/>
  </w:num>
  <w:num w:numId="17">
    <w:abstractNumId w:val="18"/>
  </w:num>
  <w:num w:numId="18">
    <w:abstractNumId w:val="23"/>
  </w:num>
  <w:num w:numId="19">
    <w:abstractNumId w:val="27"/>
  </w:num>
  <w:num w:numId="20">
    <w:abstractNumId w:val="25"/>
  </w:num>
  <w:num w:numId="21">
    <w:abstractNumId w:val="11"/>
  </w:num>
  <w:num w:numId="22">
    <w:abstractNumId w:val="29"/>
  </w:num>
  <w:num w:numId="23">
    <w:abstractNumId w:val="2"/>
    <w:lvlOverride w:ilvl="0">
      <w:lvl w:ilvl="0" w:tplc="EEBC2D48">
        <w:start w:val="9"/>
        <w:numFmt w:val="decimal"/>
        <w:suff w:val="nothing"/>
        <w:lvlText w:val="%1."/>
        <w:lvlJc w:val="left"/>
        <w:pPr>
          <w:ind w:left="0" w:firstLine="0"/>
        </w:pPr>
        <w:rPr>
          <w:rFonts w:hint="default"/>
          <w:b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abstractNumId w:val="2"/>
    <w:lvlOverride w:ilvl="0">
      <w:lvl w:ilvl="0" w:tplc="EEBC2D48">
        <w:start w:val="9"/>
        <w:numFmt w:val="decimal"/>
        <w:suff w:val="nothing"/>
        <w:lvlText w:val="%1."/>
        <w:lvlJc w:val="left"/>
        <w:pPr>
          <w:ind w:left="0" w:firstLine="0"/>
        </w:pPr>
        <w:rPr>
          <w:rFonts w:hint="default"/>
          <w:b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abstractNumId w:val="14"/>
  </w:num>
  <w:num w:numId="26">
    <w:abstractNumId w:val="17"/>
  </w:num>
  <w:num w:numId="27">
    <w:abstractNumId w:val="15"/>
  </w:num>
  <w:num w:numId="28">
    <w:abstractNumId w:val="13"/>
  </w:num>
  <w:num w:numId="29">
    <w:abstractNumId w:val="26"/>
  </w:num>
  <w:num w:numId="30">
    <w:abstractNumId w:val="9"/>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71"/>
    <w:rsid w:val="0005619B"/>
    <w:rsid w:val="00096F66"/>
    <w:rsid w:val="000E154E"/>
    <w:rsid w:val="001251A4"/>
    <w:rsid w:val="001513FB"/>
    <w:rsid w:val="00256C17"/>
    <w:rsid w:val="00283E24"/>
    <w:rsid w:val="002924D4"/>
    <w:rsid w:val="002B2A2F"/>
    <w:rsid w:val="00312C8B"/>
    <w:rsid w:val="003421FC"/>
    <w:rsid w:val="00346AE2"/>
    <w:rsid w:val="003C6FE0"/>
    <w:rsid w:val="004439A7"/>
    <w:rsid w:val="004837F4"/>
    <w:rsid w:val="004B7EB4"/>
    <w:rsid w:val="004C6F71"/>
    <w:rsid w:val="005651AB"/>
    <w:rsid w:val="00584B2F"/>
    <w:rsid w:val="006147F9"/>
    <w:rsid w:val="00677050"/>
    <w:rsid w:val="006A21E0"/>
    <w:rsid w:val="006E703E"/>
    <w:rsid w:val="00712D41"/>
    <w:rsid w:val="00724FE2"/>
    <w:rsid w:val="008255F7"/>
    <w:rsid w:val="008506AC"/>
    <w:rsid w:val="008508D6"/>
    <w:rsid w:val="008A3335"/>
    <w:rsid w:val="00916790"/>
    <w:rsid w:val="009C2950"/>
    <w:rsid w:val="009C63AE"/>
    <w:rsid w:val="00A02E55"/>
    <w:rsid w:val="00A74C2C"/>
    <w:rsid w:val="00AA7A1F"/>
    <w:rsid w:val="00AD547A"/>
    <w:rsid w:val="00AE6272"/>
    <w:rsid w:val="00B44A7A"/>
    <w:rsid w:val="00B72E57"/>
    <w:rsid w:val="00B83C00"/>
    <w:rsid w:val="00B97C6F"/>
    <w:rsid w:val="00BA76F7"/>
    <w:rsid w:val="00BF3CB4"/>
    <w:rsid w:val="00C04AC4"/>
    <w:rsid w:val="00C8028E"/>
    <w:rsid w:val="00D06767"/>
    <w:rsid w:val="00D310F9"/>
    <w:rsid w:val="00D8469D"/>
    <w:rsid w:val="00DB2825"/>
    <w:rsid w:val="00DE5987"/>
    <w:rsid w:val="00E0675F"/>
    <w:rsid w:val="00E2444D"/>
    <w:rsid w:val="00E43C37"/>
    <w:rsid w:val="00E60F0C"/>
    <w:rsid w:val="00E82ACD"/>
    <w:rsid w:val="00EB1ADA"/>
    <w:rsid w:val="00EF3BD3"/>
    <w:rsid w:val="00F14038"/>
    <w:rsid w:val="00FD29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37CC"/>
  <w15:chartTrackingRefBased/>
  <w15:docId w15:val="{C159136B-BA67-4FD5-B179-BF0A4DBF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71"/>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4837F4"/>
    <w:pPr>
      <w:ind w:left="720"/>
      <w:contextualSpacing/>
    </w:pPr>
  </w:style>
  <w:style w:type="paragraph" w:styleId="Zaglavlje">
    <w:name w:val="header"/>
    <w:basedOn w:val="Normal"/>
    <w:link w:val="ZaglavljeChar"/>
    <w:uiPriority w:val="99"/>
    <w:unhideWhenUsed/>
    <w:rsid w:val="00E2444D"/>
    <w:pPr>
      <w:tabs>
        <w:tab w:val="center" w:pos="4536"/>
        <w:tab w:val="right" w:pos="9072"/>
      </w:tabs>
    </w:pPr>
  </w:style>
  <w:style w:type="character" w:customStyle="1" w:styleId="ZaglavljeChar">
    <w:name w:val="Zaglavlje Char"/>
    <w:basedOn w:val="Zadanifontodlomka"/>
    <w:link w:val="Zaglavlje"/>
    <w:uiPriority w:val="99"/>
    <w:rsid w:val="00E2444D"/>
    <w:rPr>
      <w:rFonts w:ascii="Calibri" w:eastAsia="Calibri" w:hAnsi="Calibri" w:cs="Arial"/>
      <w:sz w:val="20"/>
      <w:szCs w:val="20"/>
      <w:lang w:eastAsia="hr-HR"/>
    </w:rPr>
  </w:style>
  <w:style w:type="paragraph" w:styleId="Podnoje">
    <w:name w:val="footer"/>
    <w:basedOn w:val="Normal"/>
    <w:link w:val="PodnojeChar"/>
    <w:uiPriority w:val="99"/>
    <w:unhideWhenUsed/>
    <w:rsid w:val="00E2444D"/>
    <w:pPr>
      <w:tabs>
        <w:tab w:val="center" w:pos="4536"/>
        <w:tab w:val="right" w:pos="9072"/>
      </w:tabs>
    </w:pPr>
  </w:style>
  <w:style w:type="character" w:customStyle="1" w:styleId="PodnojeChar">
    <w:name w:val="Podnožje Char"/>
    <w:basedOn w:val="Zadanifontodlomka"/>
    <w:link w:val="Podnoje"/>
    <w:uiPriority w:val="99"/>
    <w:rsid w:val="00E2444D"/>
    <w:rPr>
      <w:rFonts w:ascii="Calibri" w:eastAsia="Calibri" w:hAnsi="Calibri" w:cs="Arial"/>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2991</Words>
  <Characters>17054</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Relić</dc:creator>
  <cp:keywords/>
  <dc:description/>
  <cp:lastModifiedBy>Korisnik</cp:lastModifiedBy>
  <cp:revision>4</cp:revision>
  <dcterms:created xsi:type="dcterms:W3CDTF">2023-01-13T06:54:00Z</dcterms:created>
  <dcterms:modified xsi:type="dcterms:W3CDTF">2023-02-28T08:32:00Z</dcterms:modified>
</cp:coreProperties>
</file>