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3B78" w14:textId="5140BC50"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D2022C">
        <w:rPr>
          <w:rFonts w:ascii="Times New Roman" w:hAnsi="Times New Roman"/>
          <w:sz w:val="24"/>
          <w:szCs w:val="24"/>
        </w:rPr>
        <w:t>17.</w:t>
      </w:r>
      <w:r w:rsidR="00853296">
        <w:rPr>
          <w:rFonts w:ascii="Times New Roman" w:hAnsi="Times New Roman"/>
          <w:sz w:val="24"/>
          <w:szCs w:val="24"/>
        </w:rPr>
        <w:t xml:space="preserve"> </w:t>
      </w:r>
      <w:r w:rsidR="006B0473">
        <w:rPr>
          <w:rFonts w:ascii="Times New Roman" w:hAnsi="Times New Roman"/>
          <w:sz w:val="24"/>
          <w:szCs w:val="24"/>
        </w:rPr>
        <w:t xml:space="preserve">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853296">
        <w:rPr>
          <w:rFonts w:ascii="Times New Roman" w:hAnsi="Times New Roman"/>
          <w:sz w:val="24"/>
          <w:szCs w:val="24"/>
        </w:rPr>
        <w:t xml:space="preserve"> </w:t>
      </w:r>
      <w:r w:rsidR="00D2022C">
        <w:rPr>
          <w:rFonts w:ascii="Times New Roman" w:hAnsi="Times New Roman"/>
          <w:sz w:val="24"/>
          <w:szCs w:val="24"/>
        </w:rPr>
        <w:t>15.ožujka</w:t>
      </w:r>
      <w:r w:rsidR="00853296">
        <w:rPr>
          <w:rFonts w:ascii="Times New Roman" w:hAnsi="Times New Roman"/>
          <w:sz w:val="24"/>
          <w:szCs w:val="24"/>
        </w:rPr>
        <w:t xml:space="preserve">  </w:t>
      </w:r>
      <w:r w:rsidRPr="00FA7D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4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14:paraId="616937EB" w14:textId="77777777"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14:paraId="1C931D99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14:paraId="52E32749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14:paraId="6F66F7E7" w14:textId="1C330611"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85329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53296">
        <w:rPr>
          <w:rFonts w:ascii="Times New Roman" w:hAnsi="Times New Roman"/>
          <w:b/>
          <w:sz w:val="24"/>
          <w:szCs w:val="24"/>
        </w:rPr>
        <w:t>4</w:t>
      </w:r>
    </w:p>
    <w:p w14:paraId="5C4157B2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CE2E64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D68D4A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14:paraId="5AF73D5A" w14:textId="3B495D5B"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3</w:t>
      </w:r>
      <w:r w:rsidR="00FA7D30">
        <w:rPr>
          <w:rFonts w:ascii="Times New Roman" w:hAnsi="Times New Roman"/>
          <w:sz w:val="24"/>
          <w:szCs w:val="24"/>
        </w:rPr>
        <w:t>/202</w:t>
      </w:r>
      <w:r w:rsidR="00853296">
        <w:rPr>
          <w:rFonts w:ascii="Times New Roman" w:hAnsi="Times New Roman"/>
          <w:sz w:val="24"/>
          <w:szCs w:val="24"/>
        </w:rPr>
        <w:t>4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14:paraId="59F98E12" w14:textId="77777777"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CC235A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14:paraId="1375133B" w14:textId="4410F8A4"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853296">
        <w:rPr>
          <w:rFonts w:ascii="Times New Roman" w:hAnsi="Times New Roman"/>
          <w:color w:val="000000"/>
          <w:sz w:val="24"/>
          <w:szCs w:val="24"/>
        </w:rPr>
        <w:t>3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853296">
        <w:rPr>
          <w:rFonts w:ascii="Times New Roman" w:hAnsi="Times New Roman"/>
          <w:color w:val="000000"/>
          <w:sz w:val="24"/>
          <w:szCs w:val="24"/>
        </w:rPr>
        <w:t>4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14:paraId="0D6F889E" w14:textId="77777777"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14:paraId="0AD8C222" w14:textId="77777777" w:rsidR="001D71A9" w:rsidRDefault="001D71A9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C56B0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14:paraId="60B66A96" w14:textId="43689097"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853296">
        <w:rPr>
          <w:rFonts w:ascii="Times New Roman" w:hAnsi="Times New Roman"/>
          <w:sz w:val="24"/>
          <w:szCs w:val="24"/>
        </w:rPr>
        <w:t>4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 ukupnom iznosu od </w:t>
      </w:r>
      <w:r w:rsidR="007B5495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.000,00 </w:t>
      </w:r>
      <w:r w:rsidR="005F7A6C">
        <w:rPr>
          <w:rFonts w:ascii="Times New Roman" w:hAnsi="Times New Roman"/>
          <w:sz w:val="24"/>
          <w:szCs w:val="24"/>
        </w:rPr>
        <w:t>eura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14:paraId="5123F5BA" w14:textId="77777777"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6B96B65C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14:paraId="0FDEE6CE" w14:textId="77777777"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14:paraId="75491837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14:paraId="1032FCB4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14:paraId="0F154FA6" w14:textId="77777777"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14:paraId="3F9D4701" w14:textId="77777777"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14:paraId="0FB9D7F2" w14:textId="31D6C11D"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3</w:t>
      </w:r>
      <w:r w:rsidR="00C47C31">
        <w:rPr>
          <w:rFonts w:ascii="Times New Roman" w:hAnsi="Times New Roman"/>
          <w:sz w:val="24"/>
          <w:szCs w:val="24"/>
        </w:rPr>
        <w:t>/202</w:t>
      </w:r>
      <w:r w:rsidR="00853296">
        <w:rPr>
          <w:rFonts w:ascii="Times New Roman" w:hAnsi="Times New Roman"/>
          <w:sz w:val="24"/>
          <w:szCs w:val="24"/>
        </w:rPr>
        <w:t>4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14:paraId="679E0593" w14:textId="77777777"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14:paraId="3448CE1E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181615" w14:textId="77777777"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F1424E0" w14:textId="2B9E9F03"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853296">
        <w:rPr>
          <w:rFonts w:ascii="Times New Roman" w:hAnsi="Times New Roman"/>
          <w:color w:val="000000"/>
          <w:sz w:val="24"/>
          <w:szCs w:val="24"/>
        </w:rPr>
        <w:t>4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14:paraId="42D7B23E" w14:textId="77777777"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14:paraId="67DDBA94" w14:textId="77777777"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potporu koja je najmanje 30% veća u odnosu na potporu za studente koji pohađaju visokoškolsku ustanovu na području Požeško-slavonske županije.  </w:t>
      </w:r>
    </w:p>
    <w:p w14:paraId="404BB999" w14:textId="77777777"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14:paraId="341C09C2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AF35E3" w14:textId="77777777"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6B31A36" w14:textId="77777777"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14:paraId="20014DCE" w14:textId="77777777"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12968C" w14:textId="77777777"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D267A55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14:paraId="48300A49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14:paraId="760772A6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14:paraId="16C64C3C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OPĆINSKO VIJEĆE  OPĆINE BRESTOVAC</w:t>
      </w:r>
    </w:p>
    <w:p w14:paraId="50674C13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E4A2C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D04895" w14:textId="140174E9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D2022C">
        <w:rPr>
          <w:rFonts w:ascii="Times New Roman" w:eastAsia="Times New Roman" w:hAnsi="Times New Roman"/>
          <w:sz w:val="24"/>
          <w:szCs w:val="24"/>
          <w:lang w:eastAsia="hr-HR"/>
        </w:rPr>
        <w:t>402-01/24-01/02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PREDSJEDNIK OPĆINSKOG VIJEĆA</w:t>
      </w:r>
    </w:p>
    <w:p w14:paraId="607D6AB9" w14:textId="448F8D38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URBROJ:2177/02-01-2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467418F1" w14:textId="28244686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D2022C">
        <w:rPr>
          <w:rFonts w:ascii="Times New Roman" w:eastAsia="Times New Roman" w:hAnsi="Times New Roman"/>
          <w:sz w:val="24"/>
          <w:szCs w:val="24"/>
          <w:lang w:eastAsia="hr-HR"/>
        </w:rPr>
        <w:t>15.03.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.g.                  </w:t>
      </w:r>
      <w:r w:rsidR="00D202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Tomo Vrhovac</w:t>
      </w:r>
    </w:p>
    <w:p w14:paraId="6EEDB84E" w14:textId="77777777"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0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8522">
    <w:abstractNumId w:val="2"/>
  </w:num>
  <w:num w:numId="2" w16cid:durableId="801386311">
    <w:abstractNumId w:val="1"/>
  </w:num>
  <w:num w:numId="3" w16cid:durableId="1340741561">
    <w:abstractNumId w:val="4"/>
  </w:num>
  <w:num w:numId="4" w16cid:durableId="220218308">
    <w:abstractNumId w:val="3"/>
  </w:num>
  <w:num w:numId="5" w16cid:durableId="116347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7"/>
    <w:rsid w:val="00007633"/>
    <w:rsid w:val="00057606"/>
    <w:rsid w:val="0007749D"/>
    <w:rsid w:val="000C0F99"/>
    <w:rsid w:val="000C58FE"/>
    <w:rsid w:val="000E6F57"/>
    <w:rsid w:val="0011765F"/>
    <w:rsid w:val="001724C5"/>
    <w:rsid w:val="001A6C6B"/>
    <w:rsid w:val="001D71A9"/>
    <w:rsid w:val="00242FCE"/>
    <w:rsid w:val="0033074B"/>
    <w:rsid w:val="00350896"/>
    <w:rsid w:val="00392880"/>
    <w:rsid w:val="00451D9F"/>
    <w:rsid w:val="004F29CD"/>
    <w:rsid w:val="005D37D1"/>
    <w:rsid w:val="005E094F"/>
    <w:rsid w:val="005F7A6C"/>
    <w:rsid w:val="006B0473"/>
    <w:rsid w:val="006F6D43"/>
    <w:rsid w:val="00725AC6"/>
    <w:rsid w:val="00742056"/>
    <w:rsid w:val="007B5495"/>
    <w:rsid w:val="007C1284"/>
    <w:rsid w:val="007E06DB"/>
    <w:rsid w:val="008023E1"/>
    <w:rsid w:val="00812DCF"/>
    <w:rsid w:val="00826A1B"/>
    <w:rsid w:val="0083307A"/>
    <w:rsid w:val="00853296"/>
    <w:rsid w:val="009312CB"/>
    <w:rsid w:val="00977BFA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2022C"/>
    <w:rsid w:val="00DA097B"/>
    <w:rsid w:val="00DC37E3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08D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Zdravko Mandić</cp:lastModifiedBy>
  <cp:revision>4</cp:revision>
  <cp:lastPrinted>2019-05-07T09:34:00Z</cp:lastPrinted>
  <dcterms:created xsi:type="dcterms:W3CDTF">2024-02-21T08:08:00Z</dcterms:created>
  <dcterms:modified xsi:type="dcterms:W3CDTF">2024-03-19T10:32:00Z</dcterms:modified>
</cp:coreProperties>
</file>