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62" w:rsidRDefault="00CB7362">
      <w:pPr>
        <w:spacing w:line="45" w:lineRule="exact"/>
        <w:rPr>
          <w:sz w:val="5"/>
        </w:rPr>
      </w:pPr>
      <w:bookmarkStart w:id="0" w:name="_GoBack"/>
      <w:bookmarkEnd w:id="0"/>
    </w:p>
    <w:p w:rsidR="008224EF" w:rsidRDefault="008224EF">
      <w:pPr>
        <w:spacing w:line="45" w:lineRule="exact"/>
        <w:rPr>
          <w:sz w:val="5"/>
        </w:rPr>
      </w:pPr>
    </w:p>
    <w:p w:rsidR="00CB7362" w:rsidRDefault="00D152DE">
      <w:pPr>
        <w:spacing w:after="135"/>
        <w:ind w:left="2300" w:right="6640"/>
        <w:rPr>
          <w:sz w:val="2"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62" w:rsidRDefault="00872690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REPUBLIKA HRVATSKA</w:t>
      </w:r>
    </w:p>
    <w:p w:rsidR="00CB7362" w:rsidRDefault="00872690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OPĆINSKO IZBORNO POVJERENSTVO</w:t>
      </w:r>
    </w:p>
    <w:p w:rsidR="00CB7362" w:rsidRDefault="00872690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OPĆINE BRESTOVAC</w:t>
      </w:r>
    </w:p>
    <w:p w:rsidR="00CB7362" w:rsidRDefault="00CB7362">
      <w:pPr>
        <w:spacing w:after="120" w:line="240" w:lineRule="exact"/>
      </w:pPr>
    </w:p>
    <w:p w:rsidR="00CB7362" w:rsidRDefault="00872690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 w:rsidRPr="008224EF">
        <w:rPr>
          <w:rFonts w:ascii="Arial" w:eastAsia="Arial" w:hAnsi="Arial" w:cs="Arial"/>
          <w:color w:val="000000"/>
          <w:sz w:val="20"/>
        </w:rPr>
        <w:t>Brestovac, 22. svibnja 2017.</w:t>
      </w:r>
    </w:p>
    <w:p w:rsidR="008224EF" w:rsidRDefault="008224EF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</w:p>
    <w:p w:rsidR="008224EF" w:rsidRPr="008224EF" w:rsidRDefault="008224EF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</w:p>
    <w:p w:rsidR="00CB7362" w:rsidRPr="008224EF" w:rsidRDefault="00CB7362">
      <w:pPr>
        <w:spacing w:after="60" w:line="240" w:lineRule="exact"/>
      </w:pPr>
    </w:p>
    <w:p w:rsidR="00CB7362" w:rsidRDefault="00872690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 w:rsidRPr="008224EF">
        <w:rPr>
          <w:rFonts w:ascii="Arial" w:eastAsia="Arial" w:hAnsi="Arial" w:cs="Arial"/>
          <w:color w:val="000000"/>
          <w:sz w:val="20"/>
        </w:rPr>
        <w:t xml:space="preserve">        Na osnovi članaka 101. i 102. stavka 1. Zakona o lokalnim izborima ("Narodne novine", broj 144/12 i 121/16, u daljnjem tekstu: Zakon) nakon provedenih lokalnih izbora 21. svibnja 2017., Općinsko izborno povjerenstvo Općine Brestovac utvrdilo je i objavljuje</w:t>
      </w:r>
    </w:p>
    <w:p w:rsidR="008224EF" w:rsidRPr="008224EF" w:rsidRDefault="008224EF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</w:p>
    <w:p w:rsidR="00CB7362" w:rsidRPr="008224EF" w:rsidRDefault="00CB7362">
      <w:pPr>
        <w:spacing w:after="60" w:line="240" w:lineRule="exact"/>
      </w:pPr>
    </w:p>
    <w:p w:rsidR="00CB7362" w:rsidRPr="008224EF" w:rsidRDefault="00872690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 w:rsidRPr="008224EF">
        <w:rPr>
          <w:rFonts w:ascii="Arial" w:eastAsia="Arial" w:hAnsi="Arial" w:cs="Arial"/>
          <w:b/>
          <w:color w:val="000000"/>
        </w:rPr>
        <w:t xml:space="preserve">REZULTATE IZBORA ZA </w:t>
      </w:r>
    </w:p>
    <w:p w:rsidR="00CB7362" w:rsidRDefault="00872690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 w:rsidRPr="008224EF">
        <w:rPr>
          <w:rFonts w:ascii="Arial" w:eastAsia="Arial" w:hAnsi="Arial" w:cs="Arial"/>
          <w:b/>
          <w:color w:val="000000"/>
        </w:rPr>
        <w:t>OPĆINSKOG NAČELNIKA OPĆINE BRESTOVAC</w:t>
      </w:r>
    </w:p>
    <w:p w:rsidR="008224EF" w:rsidRPr="008224EF" w:rsidRDefault="008224EF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</w:p>
    <w:p w:rsidR="00CB7362" w:rsidRPr="008224EF" w:rsidRDefault="00CB7362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CB7362" w:rsidRPr="008224EF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62" w:rsidRPr="008224EF" w:rsidRDefault="0087269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8224EF"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CB7362" w:rsidRPr="008224EF" w:rsidRDefault="00872690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8224EF"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 w:rsidRPr="008224EF">
              <w:rPr>
                <w:rFonts w:ascii="Arial" w:eastAsia="Arial" w:hAnsi="Arial" w:cs="Arial"/>
                <w:b/>
                <w:color w:val="000000"/>
                <w:sz w:val="20"/>
              </w:rPr>
              <w:t>3.370</w:t>
            </w:r>
            <w:r w:rsidRPr="008224EF"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glasovalo je </w:t>
            </w:r>
            <w:r w:rsidRPr="008224EF">
              <w:rPr>
                <w:rFonts w:ascii="Arial" w:eastAsia="Arial" w:hAnsi="Arial" w:cs="Arial"/>
                <w:b/>
                <w:color w:val="000000"/>
                <w:sz w:val="20"/>
              </w:rPr>
              <w:t>1.617</w:t>
            </w:r>
            <w:r w:rsidRPr="008224EF"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 w:rsidRPr="008224EF">
              <w:rPr>
                <w:rFonts w:ascii="Arial" w:eastAsia="Arial" w:hAnsi="Arial" w:cs="Arial"/>
                <w:b/>
                <w:color w:val="000000"/>
                <w:sz w:val="20"/>
              </w:rPr>
              <w:t>47,98</w:t>
            </w:r>
            <w:r w:rsidRPr="008224EF"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 w:rsidRPr="008224EF">
              <w:rPr>
                <w:rFonts w:ascii="Arial" w:eastAsia="Arial" w:hAnsi="Arial" w:cs="Arial"/>
                <w:b/>
                <w:color w:val="000000"/>
                <w:sz w:val="20"/>
              </w:rPr>
              <w:t>1.617</w:t>
            </w:r>
            <w:r w:rsidRPr="008224EF"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 w:rsidRPr="008224EF">
              <w:rPr>
                <w:rFonts w:ascii="Arial" w:eastAsia="Arial" w:hAnsi="Arial" w:cs="Arial"/>
                <w:b/>
                <w:color w:val="000000"/>
                <w:sz w:val="20"/>
              </w:rPr>
              <w:t>47,98</w:t>
            </w:r>
            <w:r w:rsidRPr="008224EF"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 w:rsidRPr="008224EF">
              <w:rPr>
                <w:rFonts w:ascii="Arial" w:eastAsia="Arial" w:hAnsi="Arial" w:cs="Arial"/>
                <w:b/>
                <w:color w:val="000000"/>
                <w:sz w:val="20"/>
              </w:rPr>
              <w:t>1.535</w:t>
            </w:r>
            <w:r w:rsidRPr="008224EF"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 w:rsidRPr="008224EF">
              <w:rPr>
                <w:rFonts w:ascii="Arial" w:eastAsia="Arial" w:hAnsi="Arial" w:cs="Arial"/>
                <w:b/>
                <w:color w:val="000000"/>
                <w:sz w:val="20"/>
              </w:rPr>
              <w:t>94,93</w:t>
            </w:r>
            <w:r w:rsidRPr="008224EF"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 w:rsidRPr="008224EF">
              <w:rPr>
                <w:rFonts w:ascii="Arial" w:eastAsia="Arial" w:hAnsi="Arial" w:cs="Arial"/>
                <w:b/>
                <w:color w:val="000000"/>
                <w:sz w:val="20"/>
              </w:rPr>
              <w:t>82</w:t>
            </w:r>
            <w:r w:rsidRPr="008224EF"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 w:rsidRPr="008224EF">
              <w:rPr>
                <w:rFonts w:ascii="Arial" w:eastAsia="Arial" w:hAnsi="Arial" w:cs="Arial"/>
                <w:b/>
                <w:color w:val="000000"/>
                <w:sz w:val="20"/>
              </w:rPr>
              <w:t>5,07</w:t>
            </w:r>
            <w:r w:rsidRPr="008224EF"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CB7362" w:rsidRPr="008224EF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62" w:rsidRPr="008224EF" w:rsidRDefault="00CB7362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62" w:rsidRPr="008224EF" w:rsidRDefault="00CB7362"/>
        </w:tc>
      </w:tr>
    </w:tbl>
    <w:p w:rsidR="00CB7362" w:rsidRPr="008224EF" w:rsidRDefault="00CB7362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CB7362" w:rsidRPr="008224EF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62" w:rsidRPr="008224EF" w:rsidRDefault="0087269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8224EF"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B7362" w:rsidRPr="008224EF" w:rsidRDefault="00872690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8224EF">
              <w:rPr>
                <w:rFonts w:ascii="Arial" w:eastAsia="Arial" w:hAnsi="Arial" w:cs="Arial"/>
                <w:color w:val="000000"/>
                <w:sz w:val="20"/>
              </w:rPr>
              <w:t>Kandidatkinje/kandidati dobili su sljedeći broj glasova:</w:t>
            </w:r>
          </w:p>
        </w:tc>
      </w:tr>
    </w:tbl>
    <w:p w:rsidR="00CB7362" w:rsidRPr="008224EF" w:rsidRDefault="00CB7362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CB7362" w:rsidRPr="008224E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7362" w:rsidRPr="008224EF" w:rsidRDefault="0087269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8224EF"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7362" w:rsidRPr="008224EF" w:rsidRDefault="00872690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8224EF">
              <w:rPr>
                <w:rFonts w:ascii="Arial" w:eastAsia="Arial" w:hAnsi="Arial" w:cs="Arial"/>
                <w:color w:val="000000"/>
                <w:sz w:val="20"/>
              </w:rPr>
              <w:t>Kandidat: ZDRAVKO MANDIĆ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62" w:rsidRPr="008224EF" w:rsidRDefault="0087269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8224EF">
              <w:rPr>
                <w:rFonts w:ascii="Arial" w:eastAsia="Arial" w:hAnsi="Arial" w:cs="Arial"/>
                <w:color w:val="000000"/>
                <w:sz w:val="20"/>
              </w:rPr>
              <w:t>1.134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62" w:rsidRPr="008224EF" w:rsidRDefault="0087269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8224EF"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62" w:rsidRPr="008224EF" w:rsidRDefault="0087269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8224EF">
              <w:rPr>
                <w:rFonts w:ascii="Arial" w:eastAsia="Arial" w:hAnsi="Arial" w:cs="Arial"/>
                <w:color w:val="000000"/>
                <w:sz w:val="20"/>
              </w:rPr>
              <w:t>70,13%</w:t>
            </w:r>
          </w:p>
        </w:tc>
      </w:tr>
    </w:tbl>
    <w:p w:rsidR="00CB7362" w:rsidRPr="008224EF" w:rsidRDefault="00872690">
      <w:pPr>
        <w:spacing w:before="20"/>
        <w:ind w:left="540" w:right="20"/>
        <w:rPr>
          <w:rFonts w:ascii="Arial" w:eastAsia="Arial" w:hAnsi="Arial" w:cs="Arial"/>
          <w:color w:val="000000"/>
          <w:sz w:val="20"/>
        </w:rPr>
      </w:pPr>
      <w:r w:rsidRPr="008224EF">
        <w:rPr>
          <w:rFonts w:ascii="Arial" w:eastAsia="Arial" w:hAnsi="Arial" w:cs="Arial"/>
          <w:color w:val="000000"/>
          <w:sz w:val="20"/>
        </w:rPr>
        <w:t>Zamjenik kandidata: JOZO BUĆE</w:t>
      </w:r>
    </w:p>
    <w:p w:rsidR="00CB7362" w:rsidRPr="008224EF" w:rsidRDefault="00872690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 w:rsidRPr="008224EF">
        <w:rPr>
          <w:rFonts w:ascii="Arial" w:eastAsia="Arial" w:hAnsi="Arial" w:cs="Arial"/>
          <w:color w:val="000000"/>
          <w:sz w:val="20"/>
        </w:rPr>
        <w:t>HRVATSKA DEMOKRATSKA ZAJEDNICA - HDZ</w:t>
      </w:r>
    </w:p>
    <w:p w:rsidR="00CB7362" w:rsidRPr="008224EF" w:rsidRDefault="00CB7362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CB7362" w:rsidRPr="008224E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7362" w:rsidRPr="008224EF" w:rsidRDefault="0087269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8224EF"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B7362" w:rsidRPr="008224EF" w:rsidRDefault="00872690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8224EF">
              <w:rPr>
                <w:rFonts w:ascii="Arial" w:eastAsia="Arial" w:hAnsi="Arial" w:cs="Arial"/>
                <w:color w:val="000000"/>
                <w:sz w:val="20"/>
              </w:rPr>
              <w:t>Kandidat: SLAVKO LONČAREVIĆ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62" w:rsidRPr="008224EF" w:rsidRDefault="0087269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8224EF">
              <w:rPr>
                <w:rFonts w:ascii="Arial" w:eastAsia="Arial" w:hAnsi="Arial" w:cs="Arial"/>
                <w:color w:val="000000"/>
                <w:sz w:val="20"/>
              </w:rPr>
              <w:t>401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62" w:rsidRPr="008224EF" w:rsidRDefault="0087269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8224EF"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362" w:rsidRPr="008224EF" w:rsidRDefault="0087269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8224EF">
              <w:rPr>
                <w:rFonts w:ascii="Arial" w:eastAsia="Arial" w:hAnsi="Arial" w:cs="Arial"/>
                <w:color w:val="000000"/>
                <w:sz w:val="20"/>
              </w:rPr>
              <w:t>24,80%</w:t>
            </w:r>
          </w:p>
        </w:tc>
      </w:tr>
    </w:tbl>
    <w:p w:rsidR="00CB7362" w:rsidRPr="008224EF" w:rsidRDefault="00872690">
      <w:pPr>
        <w:spacing w:before="20"/>
        <w:ind w:left="540" w:right="20"/>
        <w:rPr>
          <w:rFonts w:ascii="Arial" w:eastAsia="Arial" w:hAnsi="Arial" w:cs="Arial"/>
          <w:color w:val="000000"/>
          <w:sz w:val="20"/>
        </w:rPr>
      </w:pPr>
      <w:r w:rsidRPr="008224EF">
        <w:rPr>
          <w:rFonts w:ascii="Arial" w:eastAsia="Arial" w:hAnsi="Arial" w:cs="Arial"/>
          <w:color w:val="000000"/>
          <w:sz w:val="20"/>
        </w:rPr>
        <w:t>Zamjenik kandidata: ZLATAN BOSANAC</w:t>
      </w:r>
    </w:p>
    <w:p w:rsidR="00CB7362" w:rsidRPr="008224EF" w:rsidRDefault="00872690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 w:rsidRPr="008224EF">
        <w:rPr>
          <w:rFonts w:ascii="Arial" w:eastAsia="Arial" w:hAnsi="Arial" w:cs="Arial"/>
          <w:color w:val="000000"/>
          <w:sz w:val="20"/>
        </w:rPr>
        <w:t>SOCIJALDEMOKRATSKA PARTIJA HRVATSKE - SDP</w:t>
      </w:r>
    </w:p>
    <w:p w:rsidR="00CB7362" w:rsidRPr="008224EF" w:rsidRDefault="00872690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 w:rsidRPr="008224EF">
        <w:rPr>
          <w:rFonts w:ascii="Arial" w:eastAsia="Arial" w:hAnsi="Arial" w:cs="Arial"/>
          <w:color w:val="000000"/>
          <w:sz w:val="20"/>
        </w:rPr>
        <w:t>HRVATSKA SELJAČKA STRANKA - HSS</w:t>
      </w:r>
    </w:p>
    <w:p w:rsidR="00CB7362" w:rsidRPr="008224EF" w:rsidRDefault="00872690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 w:rsidRPr="008224EF">
        <w:rPr>
          <w:rFonts w:ascii="Arial" w:eastAsia="Arial" w:hAnsi="Arial" w:cs="Arial"/>
          <w:color w:val="000000"/>
          <w:sz w:val="20"/>
        </w:rPr>
        <w:t>HRVATSKA STRANKA UMIROVLJENIKA - HSU</w:t>
      </w:r>
    </w:p>
    <w:p w:rsidR="00CB7362" w:rsidRPr="008224EF" w:rsidRDefault="00872690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 w:rsidRPr="008224EF">
        <w:rPr>
          <w:rFonts w:ascii="Arial" w:eastAsia="Arial" w:hAnsi="Arial" w:cs="Arial"/>
          <w:color w:val="000000"/>
          <w:sz w:val="20"/>
        </w:rPr>
        <w:t>HRVATSKI LABURISTI - STRANKA RADA - LABURISTI</w:t>
      </w:r>
    </w:p>
    <w:p w:rsidR="00CB7362" w:rsidRPr="008224EF" w:rsidRDefault="00CB7362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CB7362" w:rsidRPr="008224EF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62" w:rsidRPr="008224EF" w:rsidRDefault="0087269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8224EF"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:rsidR="00CB7362" w:rsidRPr="008224EF" w:rsidRDefault="00872690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8224EF">
              <w:rPr>
                <w:rFonts w:ascii="Arial" w:eastAsia="Arial" w:hAnsi="Arial" w:cs="Arial"/>
                <w:color w:val="000000"/>
                <w:sz w:val="20"/>
              </w:rPr>
              <w:t>Na osnovi članka 94. stavka 1. i 2. Zakona,</w:t>
            </w:r>
          </w:p>
        </w:tc>
      </w:tr>
    </w:tbl>
    <w:p w:rsidR="00CB7362" w:rsidRPr="008224EF" w:rsidRDefault="00CB7362">
      <w:pPr>
        <w:ind w:right="20"/>
        <w:rPr>
          <w:rFonts w:ascii="Arial" w:eastAsia="Arial" w:hAnsi="Arial" w:cs="Arial"/>
          <w:color w:val="000000"/>
          <w:sz w:val="20"/>
        </w:rPr>
      </w:pPr>
    </w:p>
    <w:p w:rsidR="00CB7362" w:rsidRPr="008224EF" w:rsidRDefault="00872690">
      <w:pPr>
        <w:spacing w:after="210"/>
        <w:ind w:left="560" w:right="20"/>
        <w:rPr>
          <w:rFonts w:ascii="Arial" w:eastAsia="Arial" w:hAnsi="Arial" w:cs="Arial"/>
          <w:color w:val="000000"/>
          <w:sz w:val="20"/>
        </w:rPr>
      </w:pPr>
      <w:r w:rsidRPr="008224EF">
        <w:rPr>
          <w:rFonts w:ascii="Arial" w:eastAsia="Arial" w:hAnsi="Arial" w:cs="Arial"/>
          <w:color w:val="000000"/>
          <w:sz w:val="20"/>
        </w:rPr>
        <w:t>za općinskog načelnika Općine Brestovac izabran je</w:t>
      </w:r>
    </w:p>
    <w:p w:rsidR="00CB7362" w:rsidRPr="008224EF" w:rsidRDefault="00872690">
      <w:pPr>
        <w:spacing w:before="180" w:after="165"/>
        <w:ind w:left="560" w:right="20"/>
        <w:rPr>
          <w:rFonts w:ascii="Arial" w:eastAsia="Arial" w:hAnsi="Arial" w:cs="Arial"/>
          <w:color w:val="000000"/>
          <w:sz w:val="20"/>
        </w:rPr>
      </w:pPr>
      <w:r w:rsidRPr="008224EF">
        <w:rPr>
          <w:rFonts w:ascii="Arial" w:eastAsia="Arial" w:hAnsi="Arial" w:cs="Arial"/>
          <w:color w:val="000000"/>
          <w:sz w:val="20"/>
        </w:rPr>
        <w:t>ZDRAVKO MANDIĆ</w:t>
      </w:r>
    </w:p>
    <w:p w:rsidR="00CB7362" w:rsidRPr="008224EF" w:rsidRDefault="00872690">
      <w:pPr>
        <w:spacing w:before="120" w:after="90"/>
        <w:ind w:left="560" w:right="20"/>
        <w:rPr>
          <w:rFonts w:ascii="Arial" w:eastAsia="Arial" w:hAnsi="Arial" w:cs="Arial"/>
          <w:color w:val="000000"/>
          <w:sz w:val="20"/>
        </w:rPr>
      </w:pPr>
      <w:r w:rsidRPr="008224EF">
        <w:rPr>
          <w:rFonts w:ascii="Arial" w:eastAsia="Arial" w:hAnsi="Arial" w:cs="Arial"/>
          <w:color w:val="000000"/>
          <w:sz w:val="20"/>
        </w:rPr>
        <w:t>a za zamjenika općinskog načelnika izabran je</w:t>
      </w:r>
    </w:p>
    <w:p w:rsidR="00CB7362" w:rsidRPr="008224EF" w:rsidRDefault="00872690">
      <w:pPr>
        <w:spacing w:before="60" w:after="240"/>
        <w:ind w:left="520" w:right="20"/>
        <w:rPr>
          <w:rFonts w:ascii="Arial" w:eastAsia="Arial" w:hAnsi="Arial" w:cs="Arial"/>
          <w:color w:val="000000"/>
          <w:sz w:val="20"/>
        </w:rPr>
      </w:pPr>
      <w:r w:rsidRPr="008224EF">
        <w:rPr>
          <w:rFonts w:ascii="Arial" w:eastAsia="Arial" w:hAnsi="Arial" w:cs="Arial"/>
          <w:color w:val="000000"/>
          <w:sz w:val="20"/>
        </w:rPr>
        <w:t>JOZO BUĆE</w:t>
      </w:r>
    </w:p>
    <w:p w:rsidR="00CB7362" w:rsidRPr="008224EF" w:rsidRDefault="0087269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 w:rsidRPr="008224EF">
        <w:rPr>
          <w:rFonts w:ascii="Arial" w:eastAsia="Arial" w:hAnsi="Arial" w:cs="Arial"/>
          <w:color w:val="000000"/>
          <w:sz w:val="20"/>
        </w:rPr>
        <w:t>PREDSJEDNICA</w:t>
      </w:r>
    </w:p>
    <w:p w:rsidR="00CB7362" w:rsidRPr="008224EF" w:rsidRDefault="0087269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 w:rsidRPr="008224EF">
        <w:rPr>
          <w:rFonts w:ascii="Arial" w:eastAsia="Arial" w:hAnsi="Arial" w:cs="Arial"/>
          <w:color w:val="000000"/>
          <w:sz w:val="20"/>
        </w:rPr>
        <w:t>OPĆINSKOG IZBORNOG POVJERENSTVA</w:t>
      </w:r>
    </w:p>
    <w:p w:rsidR="00CB7362" w:rsidRPr="008224EF" w:rsidRDefault="0087269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 w:rsidRPr="008224EF">
        <w:rPr>
          <w:rFonts w:ascii="Arial" w:eastAsia="Arial" w:hAnsi="Arial" w:cs="Arial"/>
          <w:color w:val="000000"/>
          <w:sz w:val="20"/>
        </w:rPr>
        <w:t>OPĆINE BRESTOVAC</w:t>
      </w:r>
    </w:p>
    <w:p w:rsidR="00CB7362" w:rsidRPr="008224EF" w:rsidRDefault="00872690">
      <w:pPr>
        <w:spacing w:after="41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 w:rsidRPr="008224EF">
        <w:rPr>
          <w:rFonts w:ascii="Arial" w:eastAsia="Arial" w:hAnsi="Arial" w:cs="Arial"/>
          <w:color w:val="000000"/>
          <w:sz w:val="20"/>
        </w:rPr>
        <w:t>VERICA MATAJČEVIĆ</w:t>
      </w:r>
    </w:p>
    <w:p w:rsidR="00CB7362" w:rsidRPr="008224EF" w:rsidRDefault="00872690">
      <w:pPr>
        <w:spacing w:before="380"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</w:rPr>
      </w:pPr>
      <w:r w:rsidRPr="008224EF">
        <w:rPr>
          <w:rFonts w:ascii="Arial" w:eastAsia="Arial" w:hAnsi="Arial" w:cs="Arial"/>
          <w:b/>
          <w:color w:val="000000"/>
          <w:sz w:val="20"/>
        </w:rPr>
        <w:t>______________________________</w:t>
      </w:r>
    </w:p>
    <w:p w:rsidR="008224EF" w:rsidRPr="008224EF" w:rsidRDefault="008224EF" w:rsidP="008224EF">
      <w:pPr>
        <w:jc w:val="center"/>
        <w:rPr>
          <w:rFonts w:ascii="Arial" w:hAnsi="Arial" w:cs="Arial"/>
          <w:b/>
          <w:sz w:val="20"/>
          <w:szCs w:val="20"/>
        </w:rPr>
      </w:pPr>
    </w:p>
    <w:p w:rsidR="008224EF" w:rsidRDefault="008224EF" w:rsidP="008224EF">
      <w:pPr>
        <w:jc w:val="center"/>
        <w:rPr>
          <w:rFonts w:ascii="Arial" w:hAnsi="Arial" w:cs="Arial"/>
          <w:b/>
          <w:sz w:val="20"/>
          <w:szCs w:val="20"/>
        </w:rPr>
      </w:pPr>
    </w:p>
    <w:p w:rsidR="008224EF" w:rsidRDefault="008224EF" w:rsidP="008224EF">
      <w:pPr>
        <w:jc w:val="center"/>
        <w:rPr>
          <w:rFonts w:ascii="Arial" w:hAnsi="Arial" w:cs="Arial"/>
          <w:b/>
          <w:sz w:val="20"/>
          <w:szCs w:val="20"/>
        </w:rPr>
      </w:pPr>
    </w:p>
    <w:p w:rsidR="008224EF" w:rsidRDefault="008224EF" w:rsidP="008224EF">
      <w:pPr>
        <w:jc w:val="center"/>
        <w:rPr>
          <w:rFonts w:ascii="Arial" w:hAnsi="Arial" w:cs="Arial"/>
          <w:b/>
          <w:sz w:val="20"/>
          <w:szCs w:val="20"/>
        </w:rPr>
      </w:pPr>
    </w:p>
    <w:p w:rsidR="008224EF" w:rsidRDefault="008224EF" w:rsidP="008224EF">
      <w:pPr>
        <w:jc w:val="center"/>
        <w:rPr>
          <w:rFonts w:ascii="Arial" w:hAnsi="Arial" w:cs="Arial"/>
          <w:b/>
          <w:sz w:val="20"/>
          <w:szCs w:val="20"/>
        </w:rPr>
      </w:pPr>
    </w:p>
    <w:p w:rsidR="008224EF" w:rsidRDefault="008224EF" w:rsidP="008224EF">
      <w:pPr>
        <w:jc w:val="center"/>
        <w:rPr>
          <w:rFonts w:ascii="Arial" w:hAnsi="Arial" w:cs="Arial"/>
          <w:b/>
          <w:sz w:val="20"/>
          <w:szCs w:val="20"/>
        </w:rPr>
      </w:pPr>
    </w:p>
    <w:p w:rsidR="008224EF" w:rsidRPr="008224EF" w:rsidRDefault="008224EF" w:rsidP="008224EF">
      <w:pPr>
        <w:jc w:val="center"/>
        <w:rPr>
          <w:rFonts w:ascii="Arial" w:hAnsi="Arial" w:cs="Arial"/>
          <w:b/>
          <w:sz w:val="20"/>
          <w:szCs w:val="20"/>
        </w:rPr>
      </w:pPr>
    </w:p>
    <w:p w:rsidR="008224EF" w:rsidRPr="008224EF" w:rsidRDefault="008224EF" w:rsidP="008224EF">
      <w:pPr>
        <w:jc w:val="center"/>
        <w:rPr>
          <w:rFonts w:ascii="Arial" w:hAnsi="Arial" w:cs="Arial"/>
          <w:b/>
          <w:sz w:val="20"/>
          <w:szCs w:val="20"/>
        </w:rPr>
      </w:pPr>
    </w:p>
    <w:p w:rsidR="008224EF" w:rsidRPr="008224EF" w:rsidRDefault="008224EF" w:rsidP="008224EF">
      <w:pPr>
        <w:jc w:val="center"/>
        <w:rPr>
          <w:rFonts w:ascii="Arial" w:hAnsi="Arial" w:cs="Arial"/>
          <w:b/>
          <w:sz w:val="20"/>
          <w:szCs w:val="20"/>
        </w:rPr>
      </w:pPr>
      <w:r w:rsidRPr="008224EF">
        <w:rPr>
          <w:rFonts w:ascii="Arial" w:hAnsi="Arial" w:cs="Arial"/>
          <w:b/>
          <w:sz w:val="20"/>
          <w:szCs w:val="20"/>
        </w:rPr>
        <w:t>ZAŠTITA IZBORNOG PRAVA</w:t>
      </w:r>
    </w:p>
    <w:p w:rsidR="008224EF" w:rsidRPr="008224EF" w:rsidRDefault="008224EF" w:rsidP="008224EF">
      <w:pPr>
        <w:jc w:val="both"/>
        <w:rPr>
          <w:rFonts w:ascii="Arial" w:hAnsi="Arial" w:cs="Arial"/>
          <w:sz w:val="20"/>
          <w:szCs w:val="20"/>
        </w:rPr>
      </w:pPr>
    </w:p>
    <w:p w:rsidR="008224EF" w:rsidRPr="008224EF" w:rsidRDefault="008224EF" w:rsidP="008224E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24EF">
        <w:rPr>
          <w:rFonts w:ascii="Arial" w:hAnsi="Arial" w:cs="Arial"/>
          <w:sz w:val="20"/>
          <w:szCs w:val="20"/>
        </w:rPr>
        <w:tab/>
      </w:r>
      <w:r w:rsidRPr="008224EF">
        <w:rPr>
          <w:rFonts w:ascii="Arial" w:hAnsi="Arial" w:cs="Arial"/>
          <w:sz w:val="20"/>
          <w:szCs w:val="20"/>
        </w:rPr>
        <w:tab/>
      </w:r>
      <w:r w:rsidRPr="008224EF">
        <w:rPr>
          <w:rFonts w:ascii="Arial" w:hAnsi="Arial" w:cs="Arial"/>
          <w:color w:val="000000" w:themeColor="text1"/>
          <w:sz w:val="20"/>
          <w:szCs w:val="20"/>
        </w:rPr>
        <w:t>Prigovor zbog nepravilnosti u postupku izbora za članove predstavničkih tijela jedinica mogu podnijeti političke stranke, nositelji kandidacijske liste birača, kandidati, najmanje 100 birača ili najmanje 5% birača jedinice u kojoj se provode izbori.</w:t>
      </w:r>
    </w:p>
    <w:p w:rsidR="008224EF" w:rsidRPr="008224EF" w:rsidRDefault="008224EF" w:rsidP="008224E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224EF" w:rsidRPr="008224EF" w:rsidRDefault="008224EF" w:rsidP="008224E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24EF">
        <w:rPr>
          <w:rFonts w:ascii="Arial" w:hAnsi="Arial" w:cs="Arial"/>
          <w:color w:val="000000" w:themeColor="text1"/>
          <w:sz w:val="20"/>
          <w:szCs w:val="20"/>
        </w:rPr>
        <w:tab/>
      </w:r>
      <w:r w:rsidRPr="008224EF">
        <w:rPr>
          <w:rFonts w:ascii="Arial" w:hAnsi="Arial" w:cs="Arial"/>
          <w:color w:val="000000" w:themeColor="text1"/>
          <w:sz w:val="20"/>
          <w:szCs w:val="20"/>
        </w:rPr>
        <w:tab/>
        <w:t>U postupku izbora za izvršno tijelo jedinice prigovor mogu podnijeti političke stranke, kandidati, najmanje 100 birača ili najmanje 5% birača jedinice u kojoj se provode izbori.</w:t>
      </w:r>
    </w:p>
    <w:p w:rsidR="008224EF" w:rsidRPr="008224EF" w:rsidRDefault="008224EF" w:rsidP="008224E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67757" w:rsidRPr="001D02A5" w:rsidRDefault="008224EF" w:rsidP="00E6775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24EF">
        <w:rPr>
          <w:rFonts w:ascii="Arial" w:hAnsi="Arial" w:cs="Arial"/>
          <w:color w:val="000000" w:themeColor="text1"/>
          <w:sz w:val="20"/>
          <w:szCs w:val="20"/>
        </w:rPr>
        <w:tab/>
      </w:r>
      <w:r w:rsidRPr="008224EF">
        <w:rPr>
          <w:rFonts w:ascii="Arial" w:hAnsi="Arial" w:cs="Arial"/>
          <w:color w:val="000000" w:themeColor="text1"/>
          <w:sz w:val="20"/>
          <w:szCs w:val="20"/>
        </w:rPr>
        <w:tab/>
        <w:t xml:space="preserve">Rok za podnošenje prigovora je 48 sati računajući od isteka dana kada je izvršenja radnja na koju je stavljen prigovor, a na objavljene rezultate izbora počinje teći od utorka 23. svibnja 2017. od 00,00 sati do srijede 24. svibnja 2017. do 24,00 sata, a </w:t>
      </w:r>
      <w:r w:rsidR="00E67757">
        <w:rPr>
          <w:rFonts w:ascii="Arial" w:hAnsi="Arial" w:cs="Arial"/>
          <w:color w:val="000000" w:themeColor="text1"/>
          <w:sz w:val="20"/>
          <w:szCs w:val="20"/>
        </w:rPr>
        <w:t xml:space="preserve"> Općinsko izborno povjerenstvo Općine Brestovac</w:t>
      </w:r>
      <w:r w:rsidR="00E67757" w:rsidRPr="001D02A5">
        <w:rPr>
          <w:rFonts w:ascii="Arial" w:hAnsi="Arial" w:cs="Arial"/>
          <w:color w:val="000000" w:themeColor="text1"/>
          <w:sz w:val="20"/>
          <w:szCs w:val="20"/>
        </w:rPr>
        <w:t xml:space="preserve"> dežurati će u zgradi </w:t>
      </w:r>
      <w:r w:rsidR="00E67757">
        <w:rPr>
          <w:rFonts w:ascii="Arial" w:hAnsi="Arial" w:cs="Arial"/>
          <w:color w:val="000000" w:themeColor="text1"/>
          <w:sz w:val="20"/>
          <w:szCs w:val="20"/>
        </w:rPr>
        <w:t>Općine Brestovac, Brestovac</w:t>
      </w:r>
      <w:r w:rsidR="00E67757" w:rsidRPr="001D02A5">
        <w:rPr>
          <w:rFonts w:ascii="Arial" w:hAnsi="Arial" w:cs="Arial"/>
          <w:color w:val="000000" w:themeColor="text1"/>
          <w:sz w:val="20"/>
          <w:szCs w:val="20"/>
        </w:rPr>
        <w:t xml:space="preserve">, i to u utorak 23. svibnja </w:t>
      </w:r>
      <w:r w:rsidR="00E67757">
        <w:rPr>
          <w:rFonts w:ascii="Arial" w:hAnsi="Arial" w:cs="Arial"/>
          <w:color w:val="000000" w:themeColor="text1"/>
          <w:sz w:val="20"/>
          <w:szCs w:val="20"/>
        </w:rPr>
        <w:t xml:space="preserve">2017. od 8,00 do 20,00 sati i </w:t>
      </w:r>
      <w:r w:rsidR="00E67757" w:rsidRPr="001D02A5">
        <w:rPr>
          <w:rFonts w:ascii="Arial" w:hAnsi="Arial" w:cs="Arial"/>
          <w:color w:val="000000" w:themeColor="text1"/>
          <w:sz w:val="20"/>
          <w:szCs w:val="20"/>
        </w:rPr>
        <w:t>u srijedu 24. svibnja 2017. od 15,00 do 24,00 sati.</w:t>
      </w:r>
    </w:p>
    <w:p w:rsidR="008224EF" w:rsidRPr="008224EF" w:rsidRDefault="008224EF" w:rsidP="008224E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224EF" w:rsidRPr="008224EF" w:rsidRDefault="008224EF">
      <w:pPr>
        <w:spacing w:before="380"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</w:rPr>
      </w:pPr>
    </w:p>
    <w:sectPr w:rsidR="008224EF" w:rsidRPr="008224EF" w:rsidSect="008224EF">
      <w:headerReference w:type="default" r:id="rId8"/>
      <w:pgSz w:w="11900" w:h="16840"/>
      <w:pgMar w:top="1120" w:right="1120" w:bottom="560" w:left="1120" w:header="1120" w:footer="56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60" w:rsidRDefault="00AE3F60" w:rsidP="008224EF">
      <w:r>
        <w:separator/>
      </w:r>
    </w:p>
  </w:endnote>
  <w:endnote w:type="continuationSeparator" w:id="0">
    <w:p w:rsidR="00AE3F60" w:rsidRDefault="00AE3F60" w:rsidP="0082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60" w:rsidRDefault="00AE3F60" w:rsidP="008224EF">
      <w:r>
        <w:separator/>
      </w:r>
    </w:p>
  </w:footnote>
  <w:footnote w:type="continuationSeparator" w:id="0">
    <w:p w:rsidR="00AE3F60" w:rsidRDefault="00AE3F60" w:rsidP="00822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094125"/>
      <w:docPartObj>
        <w:docPartGallery w:val="Page Numbers (Top of Page)"/>
        <w:docPartUnique/>
      </w:docPartObj>
    </w:sdtPr>
    <w:sdtEndPr/>
    <w:sdtContent>
      <w:p w:rsidR="008224EF" w:rsidRDefault="008224EF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2DE">
          <w:rPr>
            <w:noProof/>
          </w:rPr>
          <w:t>- 2 -</w:t>
        </w:r>
        <w:r>
          <w:fldChar w:fldCharType="end"/>
        </w:r>
      </w:p>
    </w:sdtContent>
  </w:sdt>
  <w:p w:rsidR="008224EF" w:rsidRDefault="008224E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62"/>
    <w:rsid w:val="00593E7A"/>
    <w:rsid w:val="008224EF"/>
    <w:rsid w:val="00872690"/>
    <w:rsid w:val="00AE3F60"/>
    <w:rsid w:val="00B76BCB"/>
    <w:rsid w:val="00CB7362"/>
    <w:rsid w:val="00D152DE"/>
    <w:rsid w:val="00E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6E8733-3667-407C-B6F0-BD1C20B9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8224E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24EF"/>
    <w:rPr>
      <w:sz w:val="24"/>
      <w:szCs w:val="24"/>
    </w:rPr>
  </w:style>
  <w:style w:type="paragraph" w:styleId="Podnoje">
    <w:name w:val="footer"/>
    <w:basedOn w:val="Normal"/>
    <w:link w:val="PodnojeChar"/>
    <w:rsid w:val="008224E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224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A9E2-381A-4BAA-B7C1-BF3C12EB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2017-05-23T06:08:00Z</dcterms:created>
  <dcterms:modified xsi:type="dcterms:W3CDTF">2017-05-23T06:08:00Z</dcterms:modified>
</cp:coreProperties>
</file>