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16847141"/>
        <w:docPartObj>
          <w:docPartGallery w:val="Cover Pages"/>
          <w:docPartUnique/>
        </w:docPartObj>
      </w:sdtPr>
      <w:sdtEndPr/>
      <w:sdtContent>
        <w:p w14:paraId="0F8CB753" w14:textId="209F8449" w:rsidR="009735B7" w:rsidRDefault="00547E08" w:rsidP="009735B7">
          <w:pPr>
            <w:spacing w:after="0"/>
          </w:pPr>
          <w:r>
            <w:rPr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484BFA07" wp14:editId="6D3B9ADF">
                    <wp:simplePos x="0" y="0"/>
                    <wp:positionH relativeFrom="column">
                      <wp:posOffset>-2778995</wp:posOffset>
                    </wp:positionH>
                    <wp:positionV relativeFrom="paragraph">
                      <wp:posOffset>-2982934</wp:posOffset>
                    </wp:positionV>
                    <wp:extent cx="5328663" cy="5914390"/>
                    <wp:effectExtent l="1219200" t="1009650" r="1186815" b="1000760"/>
                    <wp:wrapNone/>
                    <wp:docPr id="20" name="Pravokutnik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2045397">
                              <a:off x="0" y="0"/>
                              <a:ext cx="5328663" cy="5914390"/>
                            </a:xfrm>
                            <a:prstGeom prst="rect">
                              <a:avLst/>
                            </a:prstGeom>
                            <a:solidFill>
                              <a:srgbClr val="33CCFF"/>
                            </a:solidFill>
                            <a:ln>
                              <a:solidFill>
                                <a:srgbClr val="33CCFF"/>
                              </a:solidFill>
                            </a:ln>
                            <a:effectLst>
                              <a:softEdge rad="3175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2FDC1764" id="Pravokutnik 20" o:spid="_x0000_s1026" style="position:absolute;margin-left:-218.8pt;margin-top:-234.9pt;width:419.6pt;height:465.7pt;rotation:223411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" fillcolor="#3cf" strokecolor="#3cf" strokeweight="1pt"/>
                </w:pict>
              </mc:Fallback>
            </mc:AlternateContent>
          </w:r>
          <w:r>
            <w:rPr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79DCA1F8" wp14:editId="53AC08D1">
                    <wp:simplePos x="0" y="0"/>
                    <wp:positionH relativeFrom="column">
                      <wp:posOffset>1003022</wp:posOffset>
                    </wp:positionH>
                    <wp:positionV relativeFrom="paragraph">
                      <wp:posOffset>128876</wp:posOffset>
                    </wp:positionV>
                    <wp:extent cx="1263316" cy="11226770"/>
                    <wp:effectExtent l="2914650" t="0" r="2966085" b="0"/>
                    <wp:wrapNone/>
                    <wp:docPr id="23" name="Pravokutnik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577255">
                              <a:off x="0" y="0"/>
                              <a:ext cx="1263316" cy="11226770"/>
                            </a:xfrm>
                            <a:prstGeom prst="rect">
                              <a:avLst/>
                            </a:prstGeom>
                            <a:solidFill>
                              <a:srgbClr val="009900"/>
                            </a:solidFill>
                            <a:ln>
                              <a:solidFill>
                                <a:srgbClr val="009900"/>
                              </a:solidFill>
                            </a:ln>
                            <a:effectLst>
                              <a:softEdge rad="31750"/>
                            </a:effectLst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2DA7D1C7" id="Pravokutnik 23" o:spid="_x0000_s1026" style="position:absolute;margin-left:79pt;margin-top:10.15pt;width:99.45pt;height:884pt;rotation:-2209377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" fillcolor="#090" strokecolor="#090" strokeweight="1pt"/>
                </w:pict>
              </mc:Fallback>
            </mc:AlternateContent>
          </w:r>
        </w:p>
        <w:p w14:paraId="57470449" w14:textId="224A8C92" w:rsidR="00EB4CCE" w:rsidRDefault="009735B7" w:rsidP="00EB4CCE">
          <w:r>
            <w:rPr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80F1591" wp14:editId="06C5190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1134110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8950325</wp:posOffset>
                        </wp:positionV>
                      </mc:Fallback>
                    </mc:AlternateContent>
                    <wp:extent cx="5549265" cy="850900"/>
                    <wp:effectExtent l="0" t="0" r="0" b="0"/>
                    <wp:wrapSquare wrapText="bothSides"/>
                    <wp:docPr id="112" name="Tekstni okvir 1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549265" cy="850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C20DEB" w14:textId="77777777" w:rsidR="00A868DC" w:rsidRDefault="000D30EE" w:rsidP="009735B7">
                                <w:pPr>
                                  <w:pStyle w:val="Bezproreda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A868DC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A868DC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  <w:lang w:val="hr-HR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780F1591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12" o:spid="_x0000_s1026" type="#_x0000_t202" style="position:absolute;margin-left:0;margin-top:0;width:436.95pt;height:67pt;z-index:251660288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" filled="f" stroked="f" strokeweight=".5pt">
                    <v:textbox inset="0,0,0,0">
                      <w:txbxContent>
                        <w:p w14:paraId="6EC20DEB" w14:textId="77777777" w:rsidR="00A868DC" w:rsidRDefault="002236E8" w:rsidP="009735B7">
                          <w:pPr>
                            <w:pStyle w:val="Bezproreda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A868DC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A868DC">
                            <w:rPr>
                              <w:color w:val="262626" w:themeColor="text1" w:themeTint="D9"/>
                              <w:sz w:val="20"/>
                              <w:szCs w:val="20"/>
                              <w:lang w:val="hr-HR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C6E15B6" w14:textId="6EEB5FB9" w:rsidR="00EB4CCE" w:rsidRDefault="002126F2" w:rsidP="00EB4CCE">
          <w:r>
            <w:rPr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2FA3CFE1" wp14:editId="56CF5F7C">
                    <wp:simplePos x="0" y="0"/>
                    <wp:positionH relativeFrom="column">
                      <wp:posOffset>-1012191</wp:posOffset>
                    </wp:positionH>
                    <wp:positionV relativeFrom="paragraph">
                      <wp:posOffset>312421</wp:posOffset>
                    </wp:positionV>
                    <wp:extent cx="3594659" cy="2640711"/>
                    <wp:effectExtent l="19050" t="0" r="44450" b="45720"/>
                    <wp:wrapNone/>
                    <wp:docPr id="27" name="Jednakokračni trokut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>
                              <a:off x="0" y="0"/>
                              <a:ext cx="3594659" cy="2640711"/>
                            </a:xfrm>
                            <a:prstGeom prst="triangle">
                              <a:avLst>
                                <a:gd name="adj" fmla="val 50238"/>
                              </a:avLst>
                            </a:prstGeom>
                            <a:solidFill>
                              <a:srgbClr val="FFFF00"/>
                            </a:solidFill>
                            <a:ln/>
                            <a:effectLst>
                              <a:softEdge rad="31750"/>
                            </a:effectLst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1F29198F"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Jednakokračni trokut 27" o:spid="_x0000_s1026" type="#_x0000_t5" style="position:absolute;margin-left:-79.7pt;margin-top:24.6pt;width:283.05pt;height:207.9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" adj="10851" fillcolor="yellow" strokecolor="#70ad47 [3209]" strokeweight=".5pt"/>
                </w:pict>
              </mc:Fallback>
            </mc:AlternateContent>
          </w:r>
        </w:p>
        <w:p w14:paraId="0361E552" w14:textId="1202BB49" w:rsidR="00EB4CCE" w:rsidRDefault="00EB4CCE" w:rsidP="00EB4CCE"/>
        <w:p w14:paraId="7022A9D5" w14:textId="273BA46E" w:rsidR="00EB4CCE" w:rsidRDefault="00EB4CCE" w:rsidP="00EB4CCE"/>
        <w:p w14:paraId="6F1B00E4" w14:textId="77777777" w:rsidR="00161B09" w:rsidRDefault="009D36B5" w:rsidP="00161B09">
          <w:pPr>
            <w:tabs>
              <w:tab w:val="left" w:pos="5334"/>
              <w:tab w:val="left" w:pos="5572"/>
            </w:tabs>
          </w:pPr>
          <w:r>
            <w:rPr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5B813D83" wp14:editId="513667B8">
                    <wp:simplePos x="0" y="0"/>
                    <wp:positionH relativeFrom="column">
                      <wp:posOffset>-3958157</wp:posOffset>
                    </wp:positionH>
                    <wp:positionV relativeFrom="paragraph">
                      <wp:posOffset>1891028</wp:posOffset>
                    </wp:positionV>
                    <wp:extent cx="6021015" cy="8877303"/>
                    <wp:effectExtent l="2000250" t="952500" r="1980565" b="952500"/>
                    <wp:wrapNone/>
                    <wp:docPr id="21" name="Pravokutnik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558479">
                              <a:off x="0" y="0"/>
                              <a:ext cx="6021015" cy="8877303"/>
                            </a:xfrm>
                            <a:prstGeom prst="rect">
                              <a:avLst/>
                            </a:prstGeom>
                            <a:solidFill>
                              <a:srgbClr val="33CCFF"/>
                            </a:solidFill>
                            <a:ln>
                              <a:solidFill>
                                <a:srgbClr val="33CCFF"/>
                              </a:solidFill>
                            </a:ln>
                            <a:effectLst>
                              <a:softEdge rad="3175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28A91556" id="Pravokutnik 21" o:spid="_x0000_s1026" style="position:absolute;margin-left:-311.65pt;margin-top:148.9pt;width:474.1pt;height:699pt;rotation:-222988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" fillcolor="#3cf" strokecolor="#3cf" strokeweight="1pt"/>
                </w:pict>
              </mc:Fallback>
            </mc:AlternateContent>
          </w:r>
          <w:r w:rsidR="00161B09">
            <w:t xml:space="preserve">                                                                 </w:t>
          </w:r>
        </w:p>
        <w:p w14:paraId="2536158E" w14:textId="6C4D4B75" w:rsidR="00161B09" w:rsidRDefault="00161B09" w:rsidP="00161B09">
          <w:pPr>
            <w:tabs>
              <w:tab w:val="left" w:pos="5334"/>
              <w:tab w:val="left" w:pos="5572"/>
            </w:tabs>
          </w:pPr>
          <w:r>
            <w:rPr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7C031A97" wp14:editId="7FFDB7CD">
                    <wp:simplePos x="0" y="0"/>
                    <wp:positionH relativeFrom="column">
                      <wp:posOffset>4205605</wp:posOffset>
                    </wp:positionH>
                    <wp:positionV relativeFrom="paragraph">
                      <wp:posOffset>282296</wp:posOffset>
                    </wp:positionV>
                    <wp:extent cx="0" cy="2764612"/>
                    <wp:effectExtent l="0" t="0" r="38100" b="36195"/>
                    <wp:wrapNone/>
                    <wp:docPr id="100" name="Ravni poveznik 10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76461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5AAB0972" id="Ravni poveznik 100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1.15pt,22.25pt" to="331.15pt,2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" strokecolor="black [3200]" strokeweight=".5pt">
                    <v:stroke joinstyle="miter"/>
                  </v:line>
                </w:pict>
              </mc:Fallback>
            </mc:AlternateContent>
          </w:r>
        </w:p>
        <w:p w14:paraId="56EDA671" w14:textId="56D2B3EC" w:rsidR="00161B09" w:rsidRDefault="00161B09" w:rsidP="00161B09">
          <w:pPr>
            <w:tabs>
              <w:tab w:val="left" w:pos="5334"/>
              <w:tab w:val="left" w:pos="5572"/>
            </w:tabs>
          </w:pPr>
          <w:r>
            <w:rPr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7BAC1E4C" wp14:editId="15CCD049">
                    <wp:simplePos x="0" y="0"/>
                    <wp:positionH relativeFrom="column">
                      <wp:posOffset>4205605</wp:posOffset>
                    </wp:positionH>
                    <wp:positionV relativeFrom="paragraph">
                      <wp:posOffset>32081</wp:posOffset>
                    </wp:positionV>
                    <wp:extent cx="2222500" cy="2340610"/>
                    <wp:effectExtent l="0" t="0" r="0" b="2540"/>
                    <wp:wrapNone/>
                    <wp:docPr id="98" name="Tekstni okvir 9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22500" cy="2340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9F9BF6" w14:textId="77777777" w:rsidR="00161B09" w:rsidRDefault="00161B09" w:rsidP="00161B09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C0A1F68" w14:textId="6218D491" w:rsidR="009D36B5" w:rsidRPr="009D36B5" w:rsidRDefault="009D36B5" w:rsidP="00161B09">
                                <w:pPr>
                                  <w:jc w:val="center"/>
                                  <w:rPr>
                                    <w:rFonts w:ascii="Avenir Next LT Pro Light" w:hAnsi="Avenir Next LT Pro Light" w:cstheme="majorHAnsi"/>
                                    <w:sz w:val="36"/>
                                    <w:szCs w:val="36"/>
                                  </w:rPr>
                                </w:pPr>
                                <w:r w:rsidRPr="00161B09">
                                  <w:rPr>
                                    <w:rFonts w:ascii="Avenir Next LT Pro Light" w:hAnsi="Avenir Next LT Pro Light" w:cstheme="majorHAnsi"/>
                                    <w:sz w:val="36"/>
                                    <w:szCs w:val="36"/>
                                  </w:rPr>
                                  <w:t>Provedbeni program</w:t>
                                </w:r>
                                <w:r w:rsidRPr="00161B09">
                                  <w:rPr>
                                    <w:rFonts w:ascii="Avenir Next LT Pro Light" w:hAnsi="Avenir Next LT Pro Light" w:cstheme="majorHAnsi"/>
                                    <w:sz w:val="36"/>
                                    <w:szCs w:val="36"/>
                                  </w:rPr>
                                  <w:br/>
                                  <w:t xml:space="preserve">Općine Brestovac </w:t>
                                </w:r>
                                <w:r w:rsidRPr="00161B09">
                                  <w:rPr>
                                    <w:rFonts w:ascii="Avenir Next LT Pro Light" w:hAnsi="Avenir Next LT Pro Light" w:cstheme="majorHAnsi"/>
                                    <w:sz w:val="36"/>
                                    <w:szCs w:val="36"/>
                                  </w:rPr>
                                  <w:br/>
                                  <w:t>za razdoblje od 2022. do 2025. godine</w:t>
                                </w:r>
                              </w:p>
                              <w:p w14:paraId="1D155B12" w14:textId="77777777" w:rsidR="009D36B5" w:rsidRDefault="009D36B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7BAC1E4C" id="Tekstni okvir 98" o:spid="_x0000_s1027" type="#_x0000_t202" style="position:absolute;margin-left:331.15pt;margin-top:2.55pt;width:175pt;height:18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" filled="f" stroked="f">
                    <v:textbox>
                      <w:txbxContent>
                        <w:p w14:paraId="6D9F9BF6" w14:textId="77777777" w:rsidR="00161B09" w:rsidRDefault="00161B09" w:rsidP="00161B09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</w:p>
                        <w:p w14:paraId="3C0A1F68" w14:textId="6218D491" w:rsidR="009D36B5" w:rsidRPr="009D36B5" w:rsidRDefault="009D36B5" w:rsidP="00161B09">
                          <w:pPr>
                            <w:jc w:val="center"/>
                            <w:rPr>
                              <w:rFonts w:ascii="Avenir Next LT Pro Light" w:hAnsi="Avenir Next LT Pro Light" w:cstheme="majorHAnsi"/>
                              <w:sz w:val="36"/>
                              <w:szCs w:val="36"/>
                            </w:rPr>
                          </w:pPr>
                          <w:r w:rsidRPr="00161B09">
                            <w:rPr>
                              <w:rFonts w:ascii="Avenir Next LT Pro Light" w:hAnsi="Avenir Next LT Pro Light" w:cstheme="majorHAnsi"/>
                              <w:sz w:val="36"/>
                              <w:szCs w:val="36"/>
                            </w:rPr>
                            <w:t>Provedbeni program</w:t>
                          </w:r>
                          <w:r w:rsidRPr="00161B09">
                            <w:rPr>
                              <w:rFonts w:ascii="Avenir Next LT Pro Light" w:hAnsi="Avenir Next LT Pro Light" w:cstheme="majorHAnsi"/>
                              <w:sz w:val="36"/>
                              <w:szCs w:val="36"/>
                            </w:rPr>
                            <w:br/>
                            <w:t xml:space="preserve">Općine Brestovac </w:t>
                          </w:r>
                          <w:r w:rsidRPr="00161B09">
                            <w:rPr>
                              <w:rFonts w:ascii="Avenir Next LT Pro Light" w:hAnsi="Avenir Next LT Pro Light" w:cstheme="majorHAnsi"/>
                              <w:sz w:val="36"/>
                              <w:szCs w:val="36"/>
                            </w:rPr>
                            <w:br/>
                            <w:t>za razdoblje od 2022. do 2025. godine</w:t>
                          </w:r>
                        </w:p>
                        <w:p w14:paraId="1D155B12" w14:textId="77777777" w:rsidR="009D36B5" w:rsidRDefault="009D36B5"/>
                      </w:txbxContent>
                    </v:textbox>
                  </v:shape>
                </w:pict>
              </mc:Fallback>
            </mc:AlternateContent>
          </w:r>
        </w:p>
        <w:p w14:paraId="2137C34F" w14:textId="3C6D1AD5" w:rsidR="00EB4CCE" w:rsidRDefault="00161B09" w:rsidP="00161B09">
          <w:pPr>
            <w:tabs>
              <w:tab w:val="left" w:pos="5334"/>
              <w:tab w:val="left" w:pos="5572"/>
            </w:tabs>
          </w:pPr>
          <w:r>
            <w:t xml:space="preserve">                                                                      </w:t>
          </w:r>
          <w:r w:rsidR="009D36B5">
            <w:rPr>
              <w:lang w:eastAsia="hr-HR"/>
            </w:rPr>
            <w:drawing>
              <wp:inline distT="0" distB="0" distL="0" distR="0" wp14:anchorId="1484ED16" wp14:editId="67D0F9C6">
                <wp:extent cx="1697127" cy="2208310"/>
                <wp:effectExtent l="0" t="0" r="0" b="1905"/>
                <wp:docPr id="97" name="Slika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" name="Slika 97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2795" cy="2215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5CB3AEA" w14:textId="68CEE111" w:rsidR="00EB4CCE" w:rsidRDefault="00EB4CCE" w:rsidP="00EB4CCE"/>
        <w:p w14:paraId="446EE59C" w14:textId="7F4B94A2" w:rsidR="00EB4CCE" w:rsidRDefault="00EB4CCE" w:rsidP="00EB4CCE"/>
        <w:p w14:paraId="4A8FEEB7" w14:textId="7DA17964" w:rsidR="00EB4CCE" w:rsidRDefault="00EB4CCE" w:rsidP="00EB4CCE"/>
        <w:p w14:paraId="50AE804A" w14:textId="29749B30" w:rsidR="00EB4CCE" w:rsidRDefault="00EB4CCE" w:rsidP="00EB4CCE"/>
        <w:p w14:paraId="3183D246" w14:textId="22C2ACA9" w:rsidR="00EB4CCE" w:rsidRDefault="00EB4CCE" w:rsidP="00EB4CCE"/>
        <w:p w14:paraId="45C156E2" w14:textId="58EDE972" w:rsidR="00EB4CCE" w:rsidRDefault="00EB4CCE" w:rsidP="00EB4CCE"/>
        <w:p w14:paraId="14843CE6" w14:textId="65027036" w:rsidR="00EB4CCE" w:rsidRDefault="00EB4CCE" w:rsidP="00EB4CCE"/>
        <w:p w14:paraId="23BB877D" w14:textId="3628E3C6" w:rsidR="00547E08" w:rsidRDefault="00547E08" w:rsidP="00EB4CCE"/>
        <w:p w14:paraId="3A34692A" w14:textId="263FE120" w:rsidR="00547E08" w:rsidRDefault="00547E08" w:rsidP="00EB4CCE"/>
        <w:p w14:paraId="7EA89D6F" w14:textId="4648C165" w:rsidR="00EB4CCE" w:rsidRDefault="00EB4CCE" w:rsidP="00EB4CCE"/>
        <w:p w14:paraId="1238F54A" w14:textId="77777777" w:rsidR="00161B09" w:rsidRDefault="00161B09" w:rsidP="00EB4CCE"/>
        <w:p w14:paraId="70C3D3FD" w14:textId="23A87FBB" w:rsidR="00161B09" w:rsidRDefault="000D30EE" w:rsidP="00EB4CCE"/>
      </w:sdtContent>
    </w:sdt>
    <w:p w14:paraId="7181183D" w14:textId="77075E91" w:rsidR="009735B7" w:rsidRPr="009D36B5" w:rsidRDefault="009735B7" w:rsidP="00EB4CCE">
      <w:r w:rsidRPr="0012714C">
        <w:rPr>
          <w:rFonts w:asciiTheme="majorHAnsi" w:hAnsiTheme="majorHAnsi" w:cstheme="majorHAnsi"/>
          <w:b/>
          <w:bCs/>
          <w:sz w:val="24"/>
          <w:szCs w:val="24"/>
        </w:rPr>
        <w:lastRenderedPageBreak/>
        <w:t>SADRŽAJ</w:t>
      </w:r>
    </w:p>
    <w:sdt>
      <w:sdtPr>
        <w:rPr>
          <w:rFonts w:asciiTheme="majorHAnsi" w:hAnsiTheme="majorHAnsi" w:cstheme="majorHAnsi"/>
          <w:sz w:val="24"/>
          <w:szCs w:val="24"/>
        </w:rPr>
        <w:id w:val="-1958706313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15992B13" w14:textId="282DCED9" w:rsidR="00EB4CCE" w:rsidRPr="0012714C" w:rsidRDefault="009735B7">
          <w:pPr>
            <w:pStyle w:val="Sadraj1"/>
            <w:tabs>
              <w:tab w:val="right" w:leader="dot" w:pos="10760"/>
            </w:tabs>
            <w:rPr>
              <w:rFonts w:asciiTheme="majorHAnsi" w:eastAsiaTheme="minorEastAsia" w:hAnsiTheme="majorHAnsi" w:cstheme="majorHAnsi"/>
              <w:sz w:val="24"/>
              <w:szCs w:val="24"/>
              <w:lang w:eastAsia="hr-HR"/>
            </w:rPr>
          </w:pPr>
          <w:r w:rsidRPr="0012714C">
            <w:rPr>
              <w:rFonts w:asciiTheme="majorHAnsi" w:eastAsiaTheme="majorEastAsia" w:hAnsiTheme="majorHAnsi" w:cstheme="majorHAnsi"/>
              <w:noProof w:val="0"/>
              <w:color w:val="2F5496" w:themeColor="accent1" w:themeShade="BF"/>
              <w:sz w:val="36"/>
              <w:szCs w:val="36"/>
              <w:lang w:val="en-GB" w:eastAsia="en-GB"/>
            </w:rPr>
            <w:fldChar w:fldCharType="begin"/>
          </w:r>
          <w:r w:rsidRPr="0012714C">
            <w:rPr>
              <w:rFonts w:asciiTheme="majorHAnsi" w:hAnsiTheme="majorHAnsi" w:cstheme="majorHAnsi"/>
              <w:sz w:val="24"/>
              <w:szCs w:val="24"/>
            </w:rPr>
            <w:instrText xml:space="preserve"> TOC \o "1-3" \h \z \u </w:instrText>
          </w:r>
          <w:r w:rsidRPr="0012714C">
            <w:rPr>
              <w:rFonts w:asciiTheme="majorHAnsi" w:eastAsiaTheme="majorEastAsia" w:hAnsiTheme="majorHAnsi" w:cstheme="majorHAnsi"/>
              <w:noProof w:val="0"/>
              <w:color w:val="2F5496" w:themeColor="accent1" w:themeShade="BF"/>
              <w:sz w:val="36"/>
              <w:szCs w:val="36"/>
              <w:lang w:val="en-GB" w:eastAsia="en-GB"/>
            </w:rPr>
            <w:fldChar w:fldCharType="separate"/>
          </w:r>
        </w:p>
        <w:p w14:paraId="30162396" w14:textId="54CCAA25" w:rsidR="00EB4CCE" w:rsidRPr="0012714C" w:rsidRDefault="000D30EE">
          <w:pPr>
            <w:pStyle w:val="Sadraj1"/>
            <w:tabs>
              <w:tab w:val="left" w:pos="440"/>
              <w:tab w:val="right" w:leader="dot" w:pos="10760"/>
            </w:tabs>
            <w:rPr>
              <w:rFonts w:asciiTheme="majorHAnsi" w:eastAsiaTheme="minorEastAsia" w:hAnsiTheme="majorHAnsi" w:cstheme="majorHAnsi"/>
              <w:sz w:val="24"/>
              <w:szCs w:val="24"/>
              <w:lang w:eastAsia="hr-HR"/>
            </w:rPr>
          </w:pPr>
          <w:hyperlink w:anchor="_Toc91580626" w:history="1">
            <w:r w:rsidR="00EB4CCE" w:rsidRPr="0012714C">
              <w:rPr>
                <w:rStyle w:val="Hiperveza"/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  <w:r w:rsidR="00EB4CCE" w:rsidRPr="0012714C">
              <w:rPr>
                <w:rFonts w:asciiTheme="majorHAnsi" w:eastAsiaTheme="minorEastAsia" w:hAnsiTheme="majorHAnsi" w:cstheme="majorHAnsi"/>
                <w:sz w:val="24"/>
                <w:szCs w:val="24"/>
                <w:lang w:eastAsia="hr-HR"/>
              </w:rPr>
              <w:tab/>
            </w:r>
            <w:r w:rsidR="00EB4CCE" w:rsidRPr="0012714C">
              <w:rPr>
                <w:rStyle w:val="Hiperveza"/>
                <w:rFonts w:asciiTheme="majorHAnsi" w:hAnsiTheme="majorHAnsi" w:cstheme="majorHAnsi"/>
                <w:b/>
                <w:bCs/>
                <w:sz w:val="24"/>
                <w:szCs w:val="24"/>
              </w:rPr>
              <w:t>Uvod (djelokrug, vizija i misija)</w:t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tab/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fldChar w:fldCharType="begin"/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instrText xml:space="preserve"> PAGEREF _Toc91580626 \h </w:instrText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fldChar w:fldCharType="separate"/>
            </w:r>
            <w:r w:rsidR="00DC02D2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t>1</w:t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fldChar w:fldCharType="end"/>
            </w:r>
          </w:hyperlink>
        </w:p>
        <w:p w14:paraId="5E466B5C" w14:textId="2EB01593" w:rsidR="00EB4CCE" w:rsidRPr="0012714C" w:rsidRDefault="000D30EE">
          <w:pPr>
            <w:pStyle w:val="Sadraj1"/>
            <w:tabs>
              <w:tab w:val="left" w:pos="440"/>
              <w:tab w:val="right" w:leader="dot" w:pos="10760"/>
            </w:tabs>
            <w:rPr>
              <w:rFonts w:asciiTheme="majorHAnsi" w:eastAsiaTheme="minorEastAsia" w:hAnsiTheme="majorHAnsi" w:cstheme="majorHAnsi"/>
              <w:sz w:val="24"/>
              <w:szCs w:val="24"/>
              <w:lang w:eastAsia="hr-HR"/>
            </w:rPr>
          </w:pPr>
          <w:hyperlink w:anchor="_Toc91580633" w:history="1">
            <w:r w:rsidR="00EB4CCE" w:rsidRPr="0012714C">
              <w:rPr>
                <w:rStyle w:val="Hiperveza"/>
                <w:rFonts w:asciiTheme="majorHAnsi" w:hAnsiTheme="majorHAnsi" w:cstheme="majorHAnsi"/>
                <w:b/>
                <w:bCs/>
                <w:sz w:val="24"/>
                <w:szCs w:val="24"/>
              </w:rPr>
              <w:t>2.</w:t>
            </w:r>
            <w:r w:rsidR="00EB4CCE" w:rsidRPr="0012714C">
              <w:rPr>
                <w:rFonts w:asciiTheme="majorHAnsi" w:eastAsiaTheme="minorEastAsia" w:hAnsiTheme="majorHAnsi" w:cstheme="majorHAnsi"/>
                <w:sz w:val="24"/>
                <w:szCs w:val="24"/>
                <w:lang w:eastAsia="hr-HR"/>
              </w:rPr>
              <w:tab/>
            </w:r>
            <w:r w:rsidR="00EB4CCE" w:rsidRPr="0012714C">
              <w:rPr>
                <w:rStyle w:val="Hiperveza"/>
                <w:rFonts w:asciiTheme="majorHAnsi" w:hAnsiTheme="majorHAnsi" w:cstheme="majorHAnsi"/>
                <w:b/>
                <w:bCs/>
                <w:sz w:val="24"/>
                <w:szCs w:val="24"/>
              </w:rPr>
              <w:t>SWOT</w:t>
            </w:r>
            <w:r w:rsidR="00EB4CCE" w:rsidRPr="0012714C">
              <w:rPr>
                <w:rStyle w:val="Hiperveza"/>
                <w:rFonts w:asciiTheme="majorHAnsi" w:hAnsiTheme="majorHAnsi" w:cstheme="maj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EB4CCE" w:rsidRPr="0012714C">
              <w:rPr>
                <w:rStyle w:val="Hiperveza"/>
                <w:rFonts w:asciiTheme="majorHAnsi" w:hAnsiTheme="majorHAnsi" w:cstheme="majorHAnsi"/>
                <w:b/>
                <w:bCs/>
                <w:sz w:val="24"/>
                <w:szCs w:val="24"/>
              </w:rPr>
              <w:t>analiza</w:t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tab/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fldChar w:fldCharType="begin"/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instrText xml:space="preserve"> PAGEREF _Toc91580633 \h </w:instrText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fldChar w:fldCharType="separate"/>
            </w:r>
            <w:r w:rsidR="00DC02D2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t>5</w:t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fldChar w:fldCharType="end"/>
            </w:r>
          </w:hyperlink>
        </w:p>
        <w:p w14:paraId="558615C8" w14:textId="728288E3" w:rsidR="00EB4CCE" w:rsidRPr="0012714C" w:rsidRDefault="000D30EE">
          <w:pPr>
            <w:pStyle w:val="Sadraj1"/>
            <w:tabs>
              <w:tab w:val="left" w:pos="440"/>
              <w:tab w:val="right" w:leader="dot" w:pos="10760"/>
            </w:tabs>
            <w:rPr>
              <w:rFonts w:asciiTheme="majorHAnsi" w:eastAsiaTheme="minorEastAsia" w:hAnsiTheme="majorHAnsi" w:cstheme="majorHAnsi"/>
              <w:sz w:val="24"/>
              <w:szCs w:val="24"/>
              <w:lang w:eastAsia="hr-HR"/>
            </w:rPr>
          </w:pPr>
          <w:hyperlink w:anchor="_Toc91580650" w:history="1">
            <w:r w:rsidR="00EB4CCE" w:rsidRPr="0012714C">
              <w:rPr>
                <w:rStyle w:val="Hiperveza"/>
                <w:rFonts w:asciiTheme="majorHAnsi" w:hAnsiTheme="majorHAnsi" w:cstheme="majorHAnsi"/>
                <w:b/>
                <w:bCs/>
                <w:sz w:val="24"/>
                <w:szCs w:val="24"/>
              </w:rPr>
              <w:t>3.</w:t>
            </w:r>
            <w:r w:rsidR="00EB4CCE" w:rsidRPr="0012714C">
              <w:rPr>
                <w:rFonts w:asciiTheme="majorHAnsi" w:eastAsiaTheme="minorEastAsia" w:hAnsiTheme="majorHAnsi" w:cstheme="majorHAnsi"/>
                <w:sz w:val="24"/>
                <w:szCs w:val="24"/>
                <w:lang w:eastAsia="hr-HR"/>
              </w:rPr>
              <w:tab/>
            </w:r>
            <w:r w:rsidR="00EB4CCE" w:rsidRPr="0012714C">
              <w:rPr>
                <w:rStyle w:val="Hiperveza"/>
                <w:rFonts w:asciiTheme="majorHAnsi" w:hAnsiTheme="majorHAnsi" w:cstheme="majorHAnsi"/>
                <w:b/>
                <w:bCs/>
                <w:sz w:val="24"/>
                <w:szCs w:val="24"/>
              </w:rPr>
              <w:t>Popis prioriteta koje će Općina Brestovac provoditi tijekom mandatnog razdoblja</w:t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tab/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fldChar w:fldCharType="begin"/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instrText xml:space="preserve"> PAGEREF _Toc91580650 \h </w:instrText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fldChar w:fldCharType="separate"/>
            </w:r>
            <w:r w:rsidR="00DC02D2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t>10</w:t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fldChar w:fldCharType="end"/>
            </w:r>
          </w:hyperlink>
        </w:p>
        <w:p w14:paraId="13FE8748" w14:textId="35476767" w:rsidR="00EB4CCE" w:rsidRPr="0012714C" w:rsidRDefault="000D30EE">
          <w:pPr>
            <w:pStyle w:val="Sadraj1"/>
            <w:tabs>
              <w:tab w:val="left" w:pos="440"/>
              <w:tab w:val="right" w:leader="dot" w:pos="10760"/>
            </w:tabs>
            <w:rPr>
              <w:rFonts w:asciiTheme="majorHAnsi" w:eastAsiaTheme="minorEastAsia" w:hAnsiTheme="majorHAnsi" w:cstheme="majorHAnsi"/>
              <w:sz w:val="24"/>
              <w:szCs w:val="24"/>
              <w:lang w:eastAsia="hr-HR"/>
            </w:rPr>
          </w:pPr>
          <w:hyperlink w:anchor="_Toc91580651" w:history="1">
            <w:r w:rsidR="00EB4CCE" w:rsidRPr="0012714C">
              <w:rPr>
                <w:rStyle w:val="Hiperveza"/>
                <w:rFonts w:asciiTheme="majorHAnsi" w:hAnsiTheme="majorHAnsi" w:cstheme="majorHAnsi"/>
                <w:b/>
                <w:bCs/>
                <w:sz w:val="24"/>
                <w:szCs w:val="24"/>
              </w:rPr>
              <w:t>4.</w:t>
            </w:r>
            <w:r w:rsidR="00EB4CCE" w:rsidRPr="0012714C">
              <w:rPr>
                <w:rFonts w:asciiTheme="majorHAnsi" w:eastAsiaTheme="minorEastAsia" w:hAnsiTheme="majorHAnsi" w:cstheme="majorHAnsi"/>
                <w:sz w:val="24"/>
                <w:szCs w:val="24"/>
                <w:lang w:eastAsia="hr-HR"/>
              </w:rPr>
              <w:tab/>
            </w:r>
            <w:r w:rsidR="00EB4CCE" w:rsidRPr="0012714C">
              <w:rPr>
                <w:rStyle w:val="Hiperveza"/>
                <w:rFonts w:asciiTheme="majorHAnsi" w:hAnsiTheme="majorHAnsi" w:cstheme="majorHAnsi"/>
                <w:b/>
                <w:bCs/>
                <w:sz w:val="24"/>
                <w:szCs w:val="24"/>
              </w:rPr>
              <w:t>Popis mjera za provedbu</w:t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tab/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fldChar w:fldCharType="begin"/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instrText xml:space="preserve"> PAGEREF _Toc91580651 \h </w:instrText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fldChar w:fldCharType="separate"/>
            </w:r>
            <w:r w:rsidR="00DC02D2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t>11</w:t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fldChar w:fldCharType="end"/>
            </w:r>
          </w:hyperlink>
        </w:p>
        <w:p w14:paraId="26987EAB" w14:textId="0B2606F9" w:rsidR="00EB4CCE" w:rsidRPr="0012714C" w:rsidRDefault="000D30EE">
          <w:pPr>
            <w:pStyle w:val="Sadraj1"/>
            <w:tabs>
              <w:tab w:val="left" w:pos="440"/>
              <w:tab w:val="right" w:leader="dot" w:pos="10760"/>
            </w:tabs>
            <w:rPr>
              <w:rFonts w:asciiTheme="majorHAnsi" w:eastAsiaTheme="minorEastAsia" w:hAnsiTheme="majorHAnsi" w:cstheme="majorHAnsi"/>
              <w:sz w:val="24"/>
              <w:szCs w:val="24"/>
              <w:lang w:eastAsia="hr-HR"/>
            </w:rPr>
          </w:pPr>
          <w:hyperlink w:anchor="_Toc91580652" w:history="1">
            <w:r w:rsidR="00EB4CCE" w:rsidRPr="0012714C">
              <w:rPr>
                <w:rStyle w:val="Hiperveza"/>
                <w:rFonts w:asciiTheme="majorHAnsi" w:hAnsiTheme="majorHAnsi" w:cstheme="majorHAnsi"/>
                <w:b/>
                <w:bCs/>
                <w:sz w:val="24"/>
                <w:szCs w:val="24"/>
              </w:rPr>
              <w:t>5.</w:t>
            </w:r>
            <w:r w:rsidR="00EB4CCE" w:rsidRPr="0012714C">
              <w:rPr>
                <w:rFonts w:asciiTheme="majorHAnsi" w:eastAsiaTheme="minorEastAsia" w:hAnsiTheme="majorHAnsi" w:cstheme="majorHAnsi"/>
                <w:sz w:val="24"/>
                <w:szCs w:val="24"/>
                <w:lang w:eastAsia="hr-HR"/>
              </w:rPr>
              <w:tab/>
            </w:r>
            <w:r w:rsidR="00EB4CCE" w:rsidRPr="0012714C">
              <w:rPr>
                <w:rStyle w:val="Hiperveza"/>
                <w:rFonts w:asciiTheme="majorHAnsi" w:hAnsiTheme="majorHAnsi" w:cstheme="majorHAnsi"/>
                <w:b/>
                <w:bCs/>
                <w:sz w:val="24"/>
                <w:szCs w:val="24"/>
              </w:rPr>
              <w:t>Indikativni financijski okvir za provedbu mjera, aktivnosti i projekta</w:t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tab/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fldChar w:fldCharType="begin"/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instrText xml:space="preserve"> PAGEREF _Toc91580652 \h </w:instrText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fldChar w:fldCharType="separate"/>
            </w:r>
            <w:r w:rsidR="00DC02D2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t>19</w:t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fldChar w:fldCharType="end"/>
            </w:r>
          </w:hyperlink>
        </w:p>
        <w:p w14:paraId="434031B9" w14:textId="36640C01" w:rsidR="00EB4CCE" w:rsidRPr="0012714C" w:rsidRDefault="000D30EE">
          <w:pPr>
            <w:pStyle w:val="Sadraj1"/>
            <w:tabs>
              <w:tab w:val="left" w:pos="440"/>
              <w:tab w:val="right" w:leader="dot" w:pos="10760"/>
            </w:tabs>
            <w:rPr>
              <w:rStyle w:val="Hiperveza"/>
              <w:rFonts w:asciiTheme="majorHAnsi" w:hAnsiTheme="majorHAnsi" w:cstheme="majorHAnsi"/>
              <w:sz w:val="24"/>
              <w:szCs w:val="24"/>
            </w:rPr>
          </w:pPr>
          <w:hyperlink w:anchor="_Toc91580653" w:history="1">
            <w:r w:rsidR="00EB4CCE" w:rsidRPr="0012714C">
              <w:rPr>
                <w:rStyle w:val="Hiperveza"/>
                <w:rFonts w:asciiTheme="majorHAnsi" w:hAnsiTheme="majorHAnsi" w:cstheme="majorHAnsi"/>
                <w:b/>
                <w:bCs/>
                <w:sz w:val="24"/>
                <w:szCs w:val="24"/>
              </w:rPr>
              <w:t>6.</w:t>
            </w:r>
            <w:r w:rsidR="00EB4CCE" w:rsidRPr="0012714C">
              <w:rPr>
                <w:rFonts w:asciiTheme="majorHAnsi" w:eastAsiaTheme="minorEastAsia" w:hAnsiTheme="majorHAnsi" w:cstheme="majorHAnsi"/>
                <w:sz w:val="24"/>
                <w:szCs w:val="24"/>
                <w:lang w:eastAsia="hr-HR"/>
              </w:rPr>
              <w:tab/>
            </w:r>
            <w:r w:rsidR="00EB4CCE" w:rsidRPr="0012714C">
              <w:rPr>
                <w:rStyle w:val="Hiperveza"/>
                <w:rFonts w:asciiTheme="majorHAnsi" w:hAnsiTheme="majorHAnsi" w:cstheme="majorHAnsi"/>
                <w:b/>
                <w:bCs/>
                <w:sz w:val="24"/>
                <w:szCs w:val="24"/>
              </w:rPr>
              <w:t>Okvir za praćenje i izvještavanje</w:t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tab/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fldChar w:fldCharType="begin"/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instrText xml:space="preserve"> PAGEREF _Toc91580653 \h </w:instrText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fldChar w:fldCharType="separate"/>
            </w:r>
            <w:r w:rsidR="00DC02D2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t>20</w:t>
            </w:r>
            <w:r w:rsidR="00EB4CCE" w:rsidRPr="0012714C">
              <w:rPr>
                <w:rFonts w:asciiTheme="majorHAnsi" w:hAnsiTheme="majorHAnsi" w:cstheme="majorHAnsi"/>
                <w:webHidden/>
                <w:sz w:val="24"/>
                <w:szCs w:val="24"/>
              </w:rPr>
              <w:fldChar w:fldCharType="end"/>
            </w:r>
          </w:hyperlink>
        </w:p>
        <w:p w14:paraId="1B1DA1E7" w14:textId="511CF1D5" w:rsidR="009735B7" w:rsidRDefault="009735B7" w:rsidP="009735B7">
          <w:pPr>
            <w:rPr>
              <w:b/>
              <w:bCs/>
            </w:rPr>
          </w:pPr>
          <w:r w:rsidRPr="0012714C">
            <w:rPr>
              <w:rFonts w:asciiTheme="majorHAnsi" w:hAnsiTheme="majorHAnsi" w:cstheme="majorHAnsi"/>
              <w:b/>
              <w:bCs/>
              <w:sz w:val="24"/>
              <w:szCs w:val="24"/>
            </w:rPr>
            <w:fldChar w:fldCharType="end"/>
          </w:r>
        </w:p>
      </w:sdtContent>
    </w:sdt>
    <w:p w14:paraId="642B15FE" w14:textId="77777777" w:rsidR="009735B7" w:rsidRPr="009735B7" w:rsidRDefault="009735B7" w:rsidP="009735B7"/>
    <w:p w14:paraId="008BCA89" w14:textId="25939AC9" w:rsidR="009735B7" w:rsidRDefault="009735B7" w:rsidP="009735B7">
      <w:r>
        <w:br w:type="page"/>
      </w:r>
    </w:p>
    <w:p w14:paraId="0DE58C51" w14:textId="62E802D1" w:rsidR="009735B7" w:rsidRPr="00F62A16" w:rsidRDefault="009735B7" w:rsidP="00EB4CCE">
      <w:pPr>
        <w:pStyle w:val="Naslov1"/>
        <w:jc w:val="center"/>
        <w:rPr>
          <w:rFonts w:cstheme="majorHAnsi"/>
          <w:b/>
          <w:bCs/>
          <w:color w:val="7B7B7B" w:themeColor="accent3" w:themeShade="BF"/>
        </w:rPr>
      </w:pPr>
      <w:bookmarkStart w:id="0" w:name="_Toc91580625"/>
      <w:r w:rsidRPr="00F62A16">
        <w:rPr>
          <w:rFonts w:cstheme="majorHAnsi"/>
          <w:b/>
          <w:bCs/>
          <w:color w:val="7B7B7B" w:themeColor="accent3" w:themeShade="BF"/>
        </w:rPr>
        <w:lastRenderedPageBreak/>
        <w:t>Predgovor</w:t>
      </w:r>
      <w:bookmarkEnd w:id="0"/>
    </w:p>
    <w:p w14:paraId="3A44A8CA" w14:textId="27471CD6" w:rsidR="009735B7" w:rsidRPr="00A80D99" w:rsidRDefault="009735B7" w:rsidP="00EB4CCE">
      <w:pPr>
        <w:ind w:left="426" w:hanging="426"/>
        <w:jc w:val="center"/>
        <w:rPr>
          <w:rFonts w:asciiTheme="majorHAnsi" w:hAnsiTheme="majorHAnsi" w:cstheme="majorHAnsi"/>
        </w:rPr>
      </w:pPr>
    </w:p>
    <w:p w14:paraId="60AD3AA2" w14:textId="1C709C2B" w:rsidR="00F12B6A" w:rsidRPr="00A80D99" w:rsidRDefault="00F12B6A" w:rsidP="00EB4CCE">
      <w:pPr>
        <w:jc w:val="center"/>
        <w:rPr>
          <w:rFonts w:asciiTheme="majorHAnsi" w:hAnsiTheme="majorHAnsi" w:cstheme="majorHAnsi"/>
          <w:sz w:val="24"/>
          <w:szCs w:val="24"/>
        </w:rPr>
      </w:pPr>
      <w:r w:rsidRPr="00A80D99">
        <w:rPr>
          <w:rFonts w:asciiTheme="majorHAnsi" w:hAnsiTheme="majorHAnsi" w:cstheme="majorHAnsi"/>
          <w:sz w:val="24"/>
          <w:szCs w:val="24"/>
        </w:rPr>
        <w:t>Poštovani mještani, i ovom prilikom vam želim zahvaliti na ukazanom povjerenju da i sljedeće četiri godine budem na čelu Općine Brestovac.</w:t>
      </w:r>
    </w:p>
    <w:p w14:paraId="2723D7EB" w14:textId="77777777" w:rsidR="00EB4CCE" w:rsidRPr="00A80D99" w:rsidRDefault="00EB4CCE" w:rsidP="00EB4CC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39520C8" w14:textId="251F11FD" w:rsidR="00F12B6A" w:rsidRPr="00A80D99" w:rsidRDefault="00F12B6A" w:rsidP="00EB4CCE">
      <w:pPr>
        <w:jc w:val="center"/>
        <w:rPr>
          <w:rFonts w:asciiTheme="majorHAnsi" w:hAnsiTheme="majorHAnsi" w:cstheme="majorHAnsi"/>
          <w:sz w:val="24"/>
          <w:szCs w:val="24"/>
        </w:rPr>
      </w:pPr>
      <w:r w:rsidRPr="00A80D99">
        <w:rPr>
          <w:rFonts w:asciiTheme="majorHAnsi" w:hAnsiTheme="majorHAnsi" w:cstheme="majorHAnsi"/>
          <w:sz w:val="24"/>
          <w:szCs w:val="24"/>
        </w:rPr>
        <w:t>Pred nama su novi izazovi i projekti,a naš osnovni cilj je daljnji razvoj općine kao jedinice lokalne samouprave, poboljšanje uvjeta života mještana općine, izgradnja i razvoj komunalne infrastrukture, unapređenje kulture i sporta, briga o djeci i mladima ali i o stanovništvu treće životne dobi, izvršavanje investicijskih projekata u skladu s planom proračuna i proračunskim mogućnostima.</w:t>
      </w:r>
    </w:p>
    <w:p w14:paraId="3401D28E" w14:textId="77777777" w:rsidR="00EB4CCE" w:rsidRPr="00A80D99" w:rsidRDefault="00EB4CCE" w:rsidP="00EB4CC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AF2FD56" w14:textId="44F75B8A" w:rsidR="00213F52" w:rsidRPr="00A80D99" w:rsidRDefault="00213F52" w:rsidP="00EB4CCE">
      <w:pPr>
        <w:jc w:val="center"/>
        <w:rPr>
          <w:rFonts w:asciiTheme="majorHAnsi" w:hAnsiTheme="majorHAnsi" w:cstheme="majorHAnsi"/>
          <w:sz w:val="24"/>
          <w:szCs w:val="24"/>
        </w:rPr>
      </w:pPr>
      <w:r w:rsidRPr="00A80D99">
        <w:rPr>
          <w:rFonts w:asciiTheme="majorHAnsi" w:hAnsiTheme="majorHAnsi" w:cstheme="majorHAnsi"/>
          <w:sz w:val="24"/>
          <w:szCs w:val="24"/>
        </w:rPr>
        <w:t>Provedbeni program Općine Brestovac za razdoblje 2021.-2025. strateški je dokument koji</w:t>
      </w:r>
      <w:r w:rsidRPr="00A80D99">
        <w:rPr>
          <w:rFonts w:asciiTheme="majorHAnsi" w:hAnsiTheme="majorHAnsi" w:cstheme="majorHAnsi"/>
          <w:sz w:val="24"/>
          <w:szCs w:val="24"/>
        </w:rPr>
        <w:br/>
        <w:t>se sukladno zakonskim obvezama donosi za vrijeme trajanja mandata čelnika.</w:t>
      </w:r>
      <w:r w:rsidRPr="00A80D99">
        <w:rPr>
          <w:rFonts w:asciiTheme="majorHAnsi" w:hAnsiTheme="majorHAnsi" w:cstheme="majorHAnsi"/>
          <w:sz w:val="24"/>
          <w:szCs w:val="24"/>
        </w:rPr>
        <w:br/>
        <w:t>Programom su definirane mjere, aktivnosti i razvojni projekti Općine Brestovac koji su već</w:t>
      </w:r>
      <w:r w:rsidRPr="00A80D99">
        <w:rPr>
          <w:rFonts w:asciiTheme="majorHAnsi" w:hAnsiTheme="majorHAnsi" w:cstheme="majorHAnsi"/>
          <w:sz w:val="24"/>
          <w:szCs w:val="24"/>
        </w:rPr>
        <w:br/>
        <w:t>započeti ili oni koji će se tek provesti u mandatnom razdoblju ,a koji su financijski vidljivi</w:t>
      </w:r>
      <w:r w:rsidRPr="00A80D99">
        <w:rPr>
          <w:rFonts w:asciiTheme="majorHAnsi" w:hAnsiTheme="majorHAnsi" w:cstheme="majorHAnsi"/>
          <w:sz w:val="24"/>
          <w:szCs w:val="24"/>
        </w:rPr>
        <w:br/>
        <w:t>kroz Proračun Općine Brestovac i njegove projekcije.</w:t>
      </w:r>
    </w:p>
    <w:p w14:paraId="607FA1AF" w14:textId="77777777" w:rsidR="00EB4CCE" w:rsidRPr="00A80D99" w:rsidRDefault="00EB4CCE" w:rsidP="00EB4CC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DA50220" w14:textId="1B6AADA3" w:rsidR="00213F52" w:rsidRPr="00A80D99" w:rsidRDefault="00213F52" w:rsidP="00EB4CCE">
      <w:pPr>
        <w:jc w:val="center"/>
        <w:rPr>
          <w:rFonts w:asciiTheme="majorHAnsi" w:hAnsiTheme="majorHAnsi" w:cstheme="majorHAnsi"/>
          <w:sz w:val="24"/>
          <w:szCs w:val="24"/>
        </w:rPr>
      </w:pPr>
      <w:r w:rsidRPr="00A80D99">
        <w:rPr>
          <w:rFonts w:asciiTheme="majorHAnsi" w:hAnsiTheme="majorHAnsi" w:cstheme="majorHAnsi"/>
          <w:sz w:val="24"/>
          <w:szCs w:val="24"/>
        </w:rPr>
        <w:t>U ovom mandatnom razdoblju planira se nastavak ulaganja na izgradnji i uređenju</w:t>
      </w:r>
      <w:r w:rsidRPr="00A80D99">
        <w:rPr>
          <w:rFonts w:asciiTheme="majorHAnsi" w:hAnsiTheme="majorHAnsi" w:cstheme="majorHAnsi"/>
          <w:sz w:val="24"/>
          <w:szCs w:val="24"/>
        </w:rPr>
        <w:br/>
        <w:t>komunalne infrastrukture, a kao najveći i najvažniji kapitalni projekt ističe se izgradnja pješačkih staza u svim naseljima smještenim na državnim cestama D51 i D38.</w:t>
      </w:r>
    </w:p>
    <w:p w14:paraId="669411BE" w14:textId="77777777" w:rsidR="00EB4CCE" w:rsidRPr="00A80D99" w:rsidRDefault="00EB4CCE" w:rsidP="00EB4CC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16E34C2" w14:textId="59798375" w:rsidR="00213F52" w:rsidRPr="00A80D99" w:rsidRDefault="00213F52" w:rsidP="00EB4CCE">
      <w:pPr>
        <w:jc w:val="center"/>
        <w:rPr>
          <w:rFonts w:asciiTheme="majorHAnsi" w:hAnsiTheme="majorHAnsi" w:cstheme="majorHAnsi"/>
          <w:sz w:val="24"/>
          <w:szCs w:val="24"/>
        </w:rPr>
      </w:pPr>
      <w:r w:rsidRPr="00A80D99">
        <w:rPr>
          <w:rFonts w:asciiTheme="majorHAnsi" w:hAnsiTheme="majorHAnsi" w:cstheme="majorHAnsi"/>
          <w:sz w:val="24"/>
          <w:szCs w:val="24"/>
        </w:rPr>
        <w:t>Planirana je i izgradnja dječjeg vrtića u Brestovcu. Budući da se radi o projektu koji Općina</w:t>
      </w:r>
      <w:r w:rsidRPr="00A80D99">
        <w:rPr>
          <w:rFonts w:asciiTheme="majorHAnsi" w:hAnsiTheme="majorHAnsi" w:cstheme="majorHAnsi"/>
          <w:sz w:val="24"/>
          <w:szCs w:val="24"/>
        </w:rPr>
        <w:br/>
        <w:t>Brestovac nije u mogućnosti sama financirati, prijavit će se na natječaj za bespovratna</w:t>
      </w:r>
      <w:r w:rsidRPr="00A80D99">
        <w:rPr>
          <w:rFonts w:asciiTheme="majorHAnsi" w:hAnsiTheme="majorHAnsi" w:cstheme="majorHAnsi"/>
          <w:sz w:val="24"/>
          <w:szCs w:val="24"/>
        </w:rPr>
        <w:br/>
        <w:t>sredstva te početak izgradnje zavisi o zatvaranju financijske konstrukcije.</w:t>
      </w:r>
    </w:p>
    <w:p w14:paraId="25B50CC0" w14:textId="77777777" w:rsidR="00EB4CCE" w:rsidRPr="00A80D99" w:rsidRDefault="00EB4CCE" w:rsidP="00EB4CC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FA9D50A" w14:textId="1FF1DB23" w:rsidR="009735B7" w:rsidRPr="00A80D99" w:rsidRDefault="00F12B6A" w:rsidP="00EB4CCE">
      <w:pPr>
        <w:jc w:val="center"/>
        <w:rPr>
          <w:rFonts w:asciiTheme="majorHAnsi" w:hAnsiTheme="majorHAnsi" w:cstheme="majorHAnsi"/>
          <w:sz w:val="24"/>
          <w:szCs w:val="24"/>
        </w:rPr>
      </w:pPr>
      <w:r w:rsidRPr="00A80D99">
        <w:rPr>
          <w:rFonts w:asciiTheme="majorHAnsi" w:hAnsiTheme="majorHAnsi" w:cstheme="majorHAnsi"/>
          <w:sz w:val="24"/>
          <w:szCs w:val="24"/>
        </w:rPr>
        <w:t>Nadam se da će 2025. godine naša općina biti mnogo ljepša nego danas, s daleko više zaposlenih i zadovoljnih ljudi te postati mjesto, odnosno općina iz koje se neće više odseljavati već će početi  se vraćati oni koji su otišli ali  i doseljavati novi ljudi.</w:t>
      </w:r>
    </w:p>
    <w:p w14:paraId="415EC749" w14:textId="77777777" w:rsidR="009735B7" w:rsidRPr="00A80D99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A80D99">
        <w:rPr>
          <w:rFonts w:asciiTheme="majorHAnsi" w:hAnsiTheme="majorHAnsi" w:cstheme="majorHAnsi"/>
          <w:sz w:val="24"/>
          <w:szCs w:val="24"/>
        </w:rPr>
        <w:tab/>
      </w:r>
    </w:p>
    <w:p w14:paraId="6C100F83" w14:textId="77777777" w:rsidR="009735B7" w:rsidRPr="00A80D99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F30062E" w14:textId="77777777" w:rsidR="009735B7" w:rsidRPr="00A80D99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069FAA3" w14:textId="7AA2D073" w:rsidR="009735B7" w:rsidRPr="00A80D99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A80D99">
        <w:rPr>
          <w:rFonts w:asciiTheme="majorHAnsi" w:hAnsiTheme="majorHAnsi" w:cstheme="majorHAnsi"/>
          <w:sz w:val="24"/>
          <w:szCs w:val="24"/>
        </w:rPr>
        <w:tab/>
      </w:r>
      <w:r w:rsidRPr="00A80D99">
        <w:rPr>
          <w:rFonts w:asciiTheme="majorHAnsi" w:hAnsiTheme="majorHAnsi" w:cstheme="majorHAnsi"/>
          <w:sz w:val="24"/>
          <w:szCs w:val="24"/>
        </w:rPr>
        <w:tab/>
      </w:r>
      <w:r w:rsidRPr="00A80D99">
        <w:rPr>
          <w:rFonts w:asciiTheme="majorHAnsi" w:hAnsiTheme="majorHAnsi" w:cstheme="majorHAnsi"/>
          <w:sz w:val="24"/>
          <w:szCs w:val="24"/>
        </w:rPr>
        <w:tab/>
      </w:r>
      <w:r w:rsidRPr="00A80D99">
        <w:rPr>
          <w:rFonts w:asciiTheme="majorHAnsi" w:hAnsiTheme="majorHAnsi" w:cstheme="majorHAnsi"/>
          <w:sz w:val="24"/>
          <w:szCs w:val="24"/>
        </w:rPr>
        <w:tab/>
      </w:r>
      <w:r w:rsidRPr="00A80D99">
        <w:rPr>
          <w:rFonts w:asciiTheme="majorHAnsi" w:hAnsiTheme="majorHAnsi" w:cstheme="majorHAnsi"/>
          <w:sz w:val="24"/>
          <w:szCs w:val="24"/>
        </w:rPr>
        <w:tab/>
      </w:r>
      <w:r w:rsidRPr="00A80D99">
        <w:rPr>
          <w:rFonts w:asciiTheme="majorHAnsi" w:hAnsiTheme="majorHAnsi" w:cstheme="majorHAnsi"/>
          <w:sz w:val="24"/>
          <w:szCs w:val="24"/>
        </w:rPr>
        <w:tab/>
      </w:r>
      <w:r w:rsidRPr="00A80D99">
        <w:rPr>
          <w:rFonts w:asciiTheme="majorHAnsi" w:hAnsiTheme="majorHAnsi" w:cstheme="majorHAnsi"/>
          <w:sz w:val="24"/>
          <w:szCs w:val="24"/>
        </w:rPr>
        <w:tab/>
        <w:t xml:space="preserve">        </w:t>
      </w:r>
      <w:r w:rsidR="00EB4CCE" w:rsidRPr="00A80D99">
        <w:rPr>
          <w:rFonts w:asciiTheme="majorHAnsi" w:hAnsiTheme="majorHAnsi" w:cstheme="majorHAnsi"/>
          <w:sz w:val="24"/>
          <w:szCs w:val="24"/>
        </w:rPr>
        <w:t xml:space="preserve">                              </w:t>
      </w:r>
      <w:r w:rsidRPr="00A80D99">
        <w:rPr>
          <w:rFonts w:asciiTheme="majorHAnsi" w:hAnsiTheme="majorHAnsi" w:cstheme="majorHAnsi"/>
          <w:sz w:val="24"/>
          <w:szCs w:val="24"/>
        </w:rPr>
        <w:tab/>
        <w:t>Općinski načelnik</w:t>
      </w:r>
    </w:p>
    <w:p w14:paraId="6CC11694" w14:textId="6EE97676" w:rsidR="009735B7" w:rsidRPr="00A80D99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A80D99">
        <w:rPr>
          <w:rFonts w:asciiTheme="majorHAnsi" w:hAnsiTheme="majorHAnsi" w:cstheme="majorHAnsi"/>
          <w:sz w:val="24"/>
          <w:szCs w:val="24"/>
        </w:rPr>
        <w:tab/>
      </w:r>
      <w:r w:rsidRPr="00A80D99">
        <w:rPr>
          <w:rFonts w:asciiTheme="majorHAnsi" w:hAnsiTheme="majorHAnsi" w:cstheme="majorHAnsi"/>
          <w:sz w:val="24"/>
          <w:szCs w:val="24"/>
        </w:rPr>
        <w:tab/>
      </w:r>
      <w:r w:rsidRPr="00A80D99">
        <w:rPr>
          <w:rFonts w:asciiTheme="majorHAnsi" w:hAnsiTheme="majorHAnsi" w:cstheme="majorHAnsi"/>
          <w:sz w:val="24"/>
          <w:szCs w:val="24"/>
        </w:rPr>
        <w:tab/>
      </w:r>
      <w:r w:rsidRPr="00A80D99">
        <w:rPr>
          <w:rFonts w:asciiTheme="majorHAnsi" w:hAnsiTheme="majorHAnsi" w:cstheme="majorHAnsi"/>
          <w:sz w:val="24"/>
          <w:szCs w:val="24"/>
        </w:rPr>
        <w:tab/>
      </w:r>
      <w:r w:rsidRPr="00A80D99">
        <w:rPr>
          <w:rFonts w:asciiTheme="majorHAnsi" w:hAnsiTheme="majorHAnsi" w:cstheme="majorHAnsi"/>
          <w:sz w:val="24"/>
          <w:szCs w:val="24"/>
        </w:rPr>
        <w:tab/>
      </w:r>
      <w:r w:rsidRPr="00A80D99">
        <w:rPr>
          <w:rFonts w:asciiTheme="majorHAnsi" w:hAnsiTheme="majorHAnsi" w:cstheme="majorHAnsi"/>
          <w:sz w:val="24"/>
          <w:szCs w:val="24"/>
        </w:rPr>
        <w:tab/>
      </w:r>
      <w:r w:rsidRPr="00A80D99">
        <w:rPr>
          <w:rFonts w:asciiTheme="majorHAnsi" w:hAnsiTheme="majorHAnsi" w:cstheme="majorHAnsi"/>
          <w:sz w:val="24"/>
          <w:szCs w:val="24"/>
        </w:rPr>
        <w:tab/>
      </w:r>
      <w:r w:rsidRPr="00A80D99">
        <w:rPr>
          <w:rFonts w:asciiTheme="majorHAnsi" w:hAnsiTheme="majorHAnsi" w:cstheme="majorHAnsi"/>
          <w:sz w:val="24"/>
          <w:szCs w:val="24"/>
        </w:rPr>
        <w:tab/>
        <w:t xml:space="preserve">  </w:t>
      </w:r>
      <w:r w:rsidR="00EB4CCE" w:rsidRPr="00A80D99">
        <w:rPr>
          <w:rFonts w:asciiTheme="majorHAnsi" w:hAnsiTheme="majorHAnsi" w:cstheme="majorHAnsi"/>
          <w:sz w:val="24"/>
          <w:szCs w:val="24"/>
        </w:rPr>
        <w:t xml:space="preserve">                       </w:t>
      </w:r>
      <w:r w:rsidRPr="00A80D99">
        <w:rPr>
          <w:rFonts w:asciiTheme="majorHAnsi" w:hAnsiTheme="majorHAnsi" w:cstheme="majorHAnsi"/>
          <w:sz w:val="24"/>
          <w:szCs w:val="24"/>
        </w:rPr>
        <w:t xml:space="preserve"> </w:t>
      </w:r>
      <w:r w:rsidR="0012714C">
        <w:rPr>
          <w:rFonts w:asciiTheme="majorHAnsi" w:hAnsiTheme="majorHAnsi" w:cstheme="majorHAnsi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Zdravko Mandić</w:t>
      </w:r>
    </w:p>
    <w:p w14:paraId="468C2407" w14:textId="77777777" w:rsidR="009735B7" w:rsidRDefault="009735B7" w:rsidP="009735B7">
      <w:r>
        <w:br w:type="page"/>
      </w:r>
    </w:p>
    <w:p w14:paraId="1851192A" w14:textId="77777777" w:rsidR="001E1080" w:rsidRDefault="001E1080" w:rsidP="00D8166D">
      <w:pPr>
        <w:pStyle w:val="Naslov1"/>
        <w:ind w:left="360"/>
        <w:rPr>
          <w:rFonts w:cstheme="majorHAnsi"/>
          <w:b/>
          <w:bCs/>
          <w:color w:val="7B7B7B" w:themeColor="accent3" w:themeShade="BF"/>
        </w:rPr>
        <w:sectPr w:rsidR="001E1080" w:rsidSect="00A80D99">
          <w:headerReference w:type="default" r:id="rId9"/>
          <w:footerReference w:type="default" r:id="rId10"/>
          <w:footerReference w:type="first" r:id="rId11"/>
          <w:pgSz w:w="11910" w:h="16840"/>
          <w:pgMar w:top="1417" w:right="1417" w:bottom="1417" w:left="1417" w:header="750" w:footer="1319" w:gutter="0"/>
          <w:pgNumType w:start="0"/>
          <w:cols w:space="720"/>
          <w:docGrid w:linePitch="299"/>
        </w:sectPr>
      </w:pPr>
      <w:bookmarkStart w:id="1" w:name="_Toc91580626"/>
    </w:p>
    <w:p w14:paraId="08B9C46D" w14:textId="77777777" w:rsidR="0018466E" w:rsidRDefault="0018466E" w:rsidP="00D8166D">
      <w:pPr>
        <w:pStyle w:val="Naslov1"/>
        <w:rPr>
          <w:rFonts w:cstheme="majorHAnsi"/>
          <w:b/>
          <w:bCs/>
          <w:color w:val="7B7B7B" w:themeColor="accent3" w:themeShade="BF"/>
        </w:rPr>
      </w:pPr>
    </w:p>
    <w:p w14:paraId="57F33C5D" w14:textId="0BC1111A" w:rsidR="00D8166D" w:rsidRPr="00D8166D" w:rsidRDefault="00D8166D" w:rsidP="00D8166D">
      <w:pPr>
        <w:sectPr w:rsidR="00D8166D" w:rsidRPr="00D8166D" w:rsidSect="001E1080">
          <w:headerReference w:type="default" r:id="rId12"/>
          <w:footerReference w:type="default" r:id="rId13"/>
          <w:type w:val="continuous"/>
          <w:pgSz w:w="11910" w:h="16840"/>
          <w:pgMar w:top="1417" w:right="1417" w:bottom="1417" w:left="1417" w:header="750" w:footer="1319" w:gutter="0"/>
          <w:pgNumType w:start="1"/>
          <w:cols w:space="720"/>
          <w:docGrid w:linePitch="299"/>
        </w:sectPr>
      </w:pPr>
    </w:p>
    <w:p w14:paraId="094EE88D" w14:textId="0C586D58" w:rsidR="009735B7" w:rsidRPr="00F62A16" w:rsidRDefault="009735B7" w:rsidP="00A80D99">
      <w:pPr>
        <w:pStyle w:val="Naslov1"/>
        <w:numPr>
          <w:ilvl w:val="0"/>
          <w:numId w:val="9"/>
        </w:numPr>
        <w:jc w:val="center"/>
        <w:rPr>
          <w:rFonts w:cstheme="majorHAnsi"/>
          <w:b/>
          <w:bCs/>
          <w:color w:val="7B7B7B" w:themeColor="accent3" w:themeShade="BF"/>
        </w:rPr>
      </w:pPr>
      <w:r w:rsidRPr="00F62A16">
        <w:rPr>
          <w:rFonts w:cstheme="majorHAnsi"/>
          <w:b/>
          <w:bCs/>
          <w:color w:val="7B7B7B" w:themeColor="accent3" w:themeShade="BF"/>
        </w:rPr>
        <w:t>Uvod</w:t>
      </w:r>
      <w:r w:rsidR="00EB4CCE" w:rsidRPr="00F62A16">
        <w:rPr>
          <w:rFonts w:cstheme="majorHAnsi"/>
          <w:b/>
          <w:bCs/>
          <w:color w:val="7B7B7B" w:themeColor="accent3" w:themeShade="BF"/>
        </w:rPr>
        <w:t xml:space="preserve"> (djelokrug, vizija i misija)</w:t>
      </w:r>
      <w:bookmarkEnd w:id="1"/>
    </w:p>
    <w:p w14:paraId="11764C44" w14:textId="0ABEAD98" w:rsidR="00A90A65" w:rsidRPr="00A80D99" w:rsidRDefault="00213F52" w:rsidP="00EB4CCE">
      <w:pPr>
        <w:pStyle w:val="Naslov1"/>
        <w:tabs>
          <w:tab w:val="left" w:pos="1217"/>
        </w:tabs>
        <w:spacing w:before="93"/>
        <w:jc w:val="both"/>
        <w:rPr>
          <w:rFonts w:cstheme="majorHAnsi"/>
          <w:color w:val="000000" w:themeColor="text1"/>
          <w:sz w:val="24"/>
          <w:szCs w:val="24"/>
        </w:rPr>
      </w:pPr>
      <w:r w:rsidRPr="00A80D99">
        <w:rPr>
          <w:rFonts w:cstheme="majorHAnsi"/>
          <w:color w:val="000000" w:themeColor="text1"/>
          <w:sz w:val="24"/>
          <w:szCs w:val="24"/>
        </w:rPr>
        <w:br/>
      </w:r>
      <w:bookmarkStart w:id="2" w:name="_Toc91580627"/>
      <w:r w:rsidRPr="00A80D99">
        <w:rPr>
          <w:rFonts w:cstheme="majorHAnsi"/>
          <w:color w:val="000000" w:themeColor="text1"/>
          <w:sz w:val="24"/>
          <w:szCs w:val="24"/>
        </w:rPr>
        <w:t>Provedbeni program</w:t>
      </w:r>
      <w:r w:rsidR="00A90A65" w:rsidRPr="00A80D99">
        <w:rPr>
          <w:rFonts w:cstheme="majorHAnsi"/>
          <w:color w:val="000000" w:themeColor="text1"/>
          <w:sz w:val="24"/>
          <w:szCs w:val="24"/>
        </w:rPr>
        <w:t xml:space="preserve"> Općine Brestovac</w:t>
      </w:r>
      <w:r w:rsidRPr="00A80D99">
        <w:rPr>
          <w:rFonts w:cstheme="majorHAnsi"/>
          <w:color w:val="000000" w:themeColor="text1"/>
          <w:sz w:val="24"/>
          <w:szCs w:val="24"/>
        </w:rPr>
        <w:t xml:space="preserve"> izrađuje se prema Uputama za izradu provedbenih programa</w:t>
      </w:r>
      <w:r w:rsidR="00A80D99">
        <w:rPr>
          <w:rFonts w:cstheme="majorHAnsi"/>
          <w:color w:val="000000" w:themeColor="text1"/>
          <w:sz w:val="24"/>
          <w:szCs w:val="24"/>
        </w:rPr>
        <w:t xml:space="preserve"> </w:t>
      </w:r>
      <w:r w:rsidRPr="00A80D99">
        <w:rPr>
          <w:rFonts w:cstheme="majorHAnsi"/>
          <w:color w:val="000000" w:themeColor="text1"/>
          <w:sz w:val="24"/>
          <w:szCs w:val="24"/>
        </w:rPr>
        <w:t>jedinica lokalne i područne (regionalne) samoupr</w:t>
      </w:r>
      <w:r w:rsidR="00A90A65" w:rsidRPr="00A80D99">
        <w:rPr>
          <w:rFonts w:cstheme="majorHAnsi"/>
          <w:color w:val="000000" w:themeColor="text1"/>
          <w:sz w:val="24"/>
          <w:szCs w:val="24"/>
        </w:rPr>
        <w:t xml:space="preserve">ave koje je izdalo Ministarstva </w:t>
      </w:r>
      <w:r w:rsidRPr="00A80D99">
        <w:rPr>
          <w:rFonts w:cstheme="majorHAnsi"/>
          <w:color w:val="000000" w:themeColor="text1"/>
          <w:sz w:val="24"/>
          <w:szCs w:val="24"/>
        </w:rPr>
        <w:t>regionalnog razvoja i fondova Europske unije</w:t>
      </w:r>
      <w:r w:rsidR="00A90A65" w:rsidRPr="00A80D99">
        <w:rPr>
          <w:rFonts w:cstheme="majorHAnsi"/>
          <w:color w:val="000000" w:themeColor="text1"/>
          <w:sz w:val="24"/>
          <w:szCs w:val="24"/>
        </w:rPr>
        <w:t xml:space="preserve">. Upute su pripremljene u svrhu </w:t>
      </w:r>
      <w:r w:rsidRPr="00A80D99">
        <w:rPr>
          <w:rFonts w:cstheme="majorHAnsi"/>
          <w:color w:val="000000" w:themeColor="text1"/>
          <w:sz w:val="24"/>
          <w:szCs w:val="24"/>
        </w:rPr>
        <w:t>osiguravanja ujednačenog pristupa izradi provedben</w:t>
      </w:r>
      <w:r w:rsidR="00A90A65" w:rsidRPr="00A80D99">
        <w:rPr>
          <w:rFonts w:cstheme="majorHAnsi"/>
          <w:color w:val="000000" w:themeColor="text1"/>
          <w:sz w:val="24"/>
          <w:szCs w:val="24"/>
        </w:rPr>
        <w:t xml:space="preserve">ih programa i pravilne primjene </w:t>
      </w:r>
      <w:r w:rsidRPr="00A80D99">
        <w:rPr>
          <w:rFonts w:cstheme="majorHAnsi"/>
          <w:color w:val="000000" w:themeColor="text1"/>
          <w:sz w:val="24"/>
          <w:szCs w:val="24"/>
        </w:rPr>
        <w:t>odredbi zakonodavnog okvira strateškog planiranja i upravljanja razvojem.</w:t>
      </w:r>
      <w:r w:rsidRPr="00A80D99">
        <w:rPr>
          <w:rFonts w:cstheme="majorHAnsi"/>
          <w:color w:val="000000" w:themeColor="text1"/>
          <w:sz w:val="24"/>
          <w:szCs w:val="24"/>
        </w:rPr>
        <w:br/>
        <w:t>Prema članku 22. Zakona o sustavu strateškog plani</w:t>
      </w:r>
      <w:r w:rsidR="00A90A65" w:rsidRPr="00A80D99">
        <w:rPr>
          <w:rFonts w:cstheme="majorHAnsi"/>
          <w:color w:val="000000" w:themeColor="text1"/>
          <w:sz w:val="24"/>
          <w:szCs w:val="24"/>
        </w:rPr>
        <w:t xml:space="preserve">ranja i upravljanja razvojem </w:t>
      </w:r>
      <w:r w:rsidRPr="00A80D99">
        <w:rPr>
          <w:rFonts w:cstheme="majorHAnsi"/>
          <w:color w:val="000000" w:themeColor="text1"/>
          <w:sz w:val="24"/>
          <w:szCs w:val="24"/>
        </w:rPr>
        <w:t>Republike Hrvatske („Narodne novine“, broj 1</w:t>
      </w:r>
      <w:r w:rsidR="00A90A65" w:rsidRPr="00A80D99">
        <w:rPr>
          <w:rFonts w:cstheme="majorHAnsi"/>
          <w:color w:val="000000" w:themeColor="text1"/>
          <w:sz w:val="24"/>
          <w:szCs w:val="24"/>
        </w:rPr>
        <w:t xml:space="preserve">23/17) jedan od obaveznih akata </w:t>
      </w:r>
      <w:r w:rsidRPr="00A80D99">
        <w:rPr>
          <w:rFonts w:cstheme="majorHAnsi"/>
          <w:color w:val="000000" w:themeColor="text1"/>
          <w:sz w:val="24"/>
          <w:szCs w:val="24"/>
        </w:rPr>
        <w:t>strateškog planiranja od značaja za jedinice lokalne s</w:t>
      </w:r>
      <w:r w:rsidR="00A90A65" w:rsidRPr="00A80D99">
        <w:rPr>
          <w:rFonts w:cstheme="majorHAnsi"/>
          <w:color w:val="000000" w:themeColor="text1"/>
          <w:sz w:val="24"/>
          <w:szCs w:val="24"/>
        </w:rPr>
        <w:t xml:space="preserve">amouprave je provedbeni program </w:t>
      </w:r>
      <w:r w:rsidRPr="00A80D99">
        <w:rPr>
          <w:rFonts w:cstheme="majorHAnsi"/>
          <w:color w:val="000000" w:themeColor="text1"/>
          <w:sz w:val="24"/>
          <w:szCs w:val="24"/>
        </w:rPr>
        <w:t>JLS.</w:t>
      </w:r>
      <w:r w:rsidRPr="00A80D99">
        <w:rPr>
          <w:rFonts w:cstheme="majorHAnsi"/>
          <w:color w:val="000000" w:themeColor="text1"/>
          <w:sz w:val="24"/>
          <w:szCs w:val="24"/>
        </w:rPr>
        <w:br/>
        <w:t>Prema kriteriju ročnosti provedbeni programi ubrajaju se u k</w:t>
      </w:r>
      <w:r w:rsidR="00A90A65" w:rsidRPr="00A80D99">
        <w:rPr>
          <w:rFonts w:cstheme="majorHAnsi"/>
          <w:color w:val="000000" w:themeColor="text1"/>
          <w:sz w:val="24"/>
          <w:szCs w:val="24"/>
        </w:rPr>
        <w:t xml:space="preserve">ategoriju </w:t>
      </w:r>
      <w:r w:rsidRPr="00A80D99">
        <w:rPr>
          <w:rFonts w:cstheme="majorHAnsi"/>
          <w:color w:val="000000" w:themeColor="text1"/>
          <w:sz w:val="24"/>
          <w:szCs w:val="24"/>
        </w:rPr>
        <w:t>kratkoročnih akata strateškog planiranja, koji se izrađuju</w:t>
      </w:r>
      <w:r w:rsidR="00A90A65" w:rsidRPr="00A80D99">
        <w:rPr>
          <w:rFonts w:cstheme="majorHAnsi"/>
          <w:color w:val="000000" w:themeColor="text1"/>
          <w:sz w:val="24"/>
          <w:szCs w:val="24"/>
        </w:rPr>
        <w:t xml:space="preserve"> i donose za razdoblje od 1 – 5 </w:t>
      </w:r>
      <w:r w:rsidRPr="00A80D99">
        <w:rPr>
          <w:rFonts w:cstheme="majorHAnsi"/>
          <w:color w:val="000000" w:themeColor="text1"/>
          <w:sz w:val="24"/>
          <w:szCs w:val="24"/>
        </w:rPr>
        <w:t>godina.</w:t>
      </w:r>
      <w:r w:rsidRPr="00A80D99">
        <w:rPr>
          <w:rFonts w:cstheme="majorHAnsi"/>
          <w:color w:val="000000" w:themeColor="text1"/>
          <w:sz w:val="24"/>
          <w:szCs w:val="24"/>
        </w:rPr>
        <w:br/>
        <w:t xml:space="preserve">Razvoj svake pojedine Jedinice lokalne samouprave </w:t>
      </w:r>
      <w:r w:rsidR="00A90A65" w:rsidRPr="00A80D99">
        <w:rPr>
          <w:rFonts w:cstheme="majorHAnsi"/>
          <w:color w:val="000000" w:themeColor="text1"/>
          <w:sz w:val="24"/>
          <w:szCs w:val="24"/>
        </w:rPr>
        <w:t xml:space="preserve">(dalje u tekstu JLS) treba biti </w:t>
      </w:r>
      <w:r w:rsidRPr="00A80D99">
        <w:rPr>
          <w:rFonts w:cstheme="majorHAnsi"/>
          <w:color w:val="000000" w:themeColor="text1"/>
          <w:sz w:val="24"/>
          <w:szCs w:val="24"/>
        </w:rPr>
        <w:t>integriran u Plan razvoja na županijskoj razini, no kako bi integr</w:t>
      </w:r>
      <w:r w:rsidR="00A90A65" w:rsidRPr="00A80D99">
        <w:rPr>
          <w:rFonts w:cstheme="majorHAnsi"/>
          <w:color w:val="000000" w:themeColor="text1"/>
          <w:sz w:val="24"/>
          <w:szCs w:val="24"/>
        </w:rPr>
        <w:t xml:space="preserve">acija bila potpuna, JLS i </w:t>
      </w:r>
      <w:r w:rsidRPr="00A80D99">
        <w:rPr>
          <w:rFonts w:cstheme="majorHAnsi"/>
          <w:color w:val="000000" w:themeColor="text1"/>
          <w:sz w:val="24"/>
          <w:szCs w:val="24"/>
        </w:rPr>
        <w:t>njihovim povezanim subjektima preporuča se izr</w:t>
      </w:r>
      <w:r w:rsidR="00A90A65" w:rsidRPr="00A80D99">
        <w:rPr>
          <w:rFonts w:cstheme="majorHAnsi"/>
          <w:color w:val="000000" w:themeColor="text1"/>
          <w:sz w:val="24"/>
          <w:szCs w:val="24"/>
        </w:rPr>
        <w:t xml:space="preserve">ada vlastitih analiza, podloga, </w:t>
      </w:r>
      <w:r w:rsidRPr="00A80D99">
        <w:rPr>
          <w:rFonts w:cstheme="majorHAnsi"/>
          <w:color w:val="000000" w:themeColor="text1"/>
          <w:sz w:val="24"/>
          <w:szCs w:val="24"/>
        </w:rPr>
        <w:t>provedbenih programa i akcijskih planova.</w:t>
      </w:r>
      <w:bookmarkEnd w:id="2"/>
    </w:p>
    <w:p w14:paraId="333C320E" w14:textId="16D35953" w:rsidR="009735B7" w:rsidRPr="00A80D99" w:rsidRDefault="00A90A65" w:rsidP="00EB4CCE">
      <w:pPr>
        <w:pStyle w:val="Naslov1"/>
        <w:tabs>
          <w:tab w:val="left" w:pos="1217"/>
        </w:tabs>
        <w:spacing w:before="93"/>
        <w:jc w:val="both"/>
        <w:rPr>
          <w:rFonts w:cstheme="majorHAnsi"/>
          <w:color w:val="000000" w:themeColor="text1"/>
          <w:sz w:val="24"/>
          <w:szCs w:val="24"/>
        </w:rPr>
      </w:pPr>
      <w:bookmarkStart w:id="3" w:name="_Toc91580628"/>
      <w:r w:rsidRPr="00A80D99">
        <w:rPr>
          <w:rFonts w:cstheme="majorHAnsi"/>
          <w:color w:val="000000" w:themeColor="text1"/>
          <w:sz w:val="24"/>
          <w:szCs w:val="24"/>
        </w:rPr>
        <w:t xml:space="preserve">Izradom </w:t>
      </w:r>
      <w:r w:rsidR="00213F52" w:rsidRPr="00A80D99">
        <w:rPr>
          <w:rFonts w:cstheme="majorHAnsi"/>
          <w:color w:val="000000" w:themeColor="text1"/>
          <w:sz w:val="24"/>
          <w:szCs w:val="24"/>
        </w:rPr>
        <w:t xml:space="preserve">Provedbenog programa Općine </w:t>
      </w:r>
      <w:r w:rsidRPr="00A80D99">
        <w:rPr>
          <w:rFonts w:cstheme="majorHAnsi"/>
          <w:color w:val="000000" w:themeColor="text1"/>
          <w:sz w:val="24"/>
          <w:szCs w:val="24"/>
        </w:rPr>
        <w:t>Brestovac</w:t>
      </w:r>
      <w:r w:rsidR="00213F52" w:rsidRPr="00A80D99">
        <w:rPr>
          <w:rFonts w:cstheme="majorHAnsi"/>
          <w:color w:val="000000" w:themeColor="text1"/>
          <w:sz w:val="24"/>
          <w:szCs w:val="24"/>
        </w:rPr>
        <w:t xml:space="preserve"> za razdoblje od 2021. – 2025. godine (dalje</w:t>
      </w:r>
      <w:r w:rsidR="00213F52" w:rsidRPr="00A80D99">
        <w:rPr>
          <w:rFonts w:cstheme="majorHAnsi"/>
          <w:color w:val="000000" w:themeColor="text1"/>
          <w:sz w:val="24"/>
          <w:szCs w:val="24"/>
        </w:rPr>
        <w:br/>
        <w:t xml:space="preserve">u tekstu Provedbeni program) </w:t>
      </w:r>
      <w:r w:rsidRPr="00A80D99">
        <w:rPr>
          <w:rFonts w:cstheme="majorHAnsi"/>
          <w:color w:val="000000" w:themeColor="text1"/>
          <w:sz w:val="24"/>
          <w:szCs w:val="24"/>
        </w:rPr>
        <w:t xml:space="preserve">jasno </w:t>
      </w:r>
      <w:r w:rsidR="00213F52" w:rsidRPr="00A80D99">
        <w:rPr>
          <w:rFonts w:cstheme="majorHAnsi"/>
          <w:color w:val="000000" w:themeColor="text1"/>
          <w:sz w:val="24"/>
          <w:szCs w:val="24"/>
        </w:rPr>
        <w:t>se izražava p</w:t>
      </w:r>
      <w:r w:rsidRPr="00A80D99">
        <w:rPr>
          <w:rFonts w:cstheme="majorHAnsi"/>
          <w:color w:val="000000" w:themeColor="text1"/>
          <w:sz w:val="24"/>
          <w:szCs w:val="24"/>
        </w:rPr>
        <w:t xml:space="preserve">olitika Općine u smjeru jačanja </w:t>
      </w:r>
      <w:r w:rsidR="00213F52" w:rsidRPr="00A80D99">
        <w:rPr>
          <w:rFonts w:cstheme="majorHAnsi"/>
          <w:color w:val="000000" w:themeColor="text1"/>
          <w:sz w:val="24"/>
          <w:szCs w:val="24"/>
        </w:rPr>
        <w:t>gospodarskog razvoja kroz kreiranje specifičnih ciljeva</w:t>
      </w:r>
      <w:r w:rsidRPr="00A80D99">
        <w:rPr>
          <w:rFonts w:cstheme="majorHAnsi"/>
          <w:color w:val="000000" w:themeColor="text1"/>
          <w:sz w:val="24"/>
          <w:szCs w:val="24"/>
        </w:rPr>
        <w:t xml:space="preserve">, prioriteta i mjera za naredno </w:t>
      </w:r>
      <w:r w:rsidR="00213F52" w:rsidRPr="00A80D99">
        <w:rPr>
          <w:rFonts w:cstheme="majorHAnsi"/>
          <w:color w:val="000000" w:themeColor="text1"/>
          <w:sz w:val="24"/>
          <w:szCs w:val="24"/>
        </w:rPr>
        <w:t>mandatno razdoblje od četiri godine.</w:t>
      </w:r>
      <w:r w:rsidR="00213F52" w:rsidRPr="00A80D99">
        <w:rPr>
          <w:rFonts w:cstheme="majorHAnsi"/>
          <w:color w:val="000000" w:themeColor="text1"/>
          <w:sz w:val="24"/>
          <w:szCs w:val="24"/>
        </w:rPr>
        <w:br/>
        <w:t>Sukladno odredbama Zakona o sustavu stra</w:t>
      </w:r>
      <w:r w:rsidRPr="00A80D99">
        <w:rPr>
          <w:rFonts w:cstheme="majorHAnsi"/>
          <w:color w:val="000000" w:themeColor="text1"/>
          <w:sz w:val="24"/>
          <w:szCs w:val="24"/>
        </w:rPr>
        <w:t xml:space="preserve">teškog planiranja i upravljanja </w:t>
      </w:r>
      <w:r w:rsidR="00213F52" w:rsidRPr="00A80D99">
        <w:rPr>
          <w:rFonts w:cstheme="majorHAnsi"/>
          <w:color w:val="000000" w:themeColor="text1"/>
          <w:sz w:val="24"/>
          <w:szCs w:val="24"/>
        </w:rPr>
        <w:t>razvojem Republike Hrvatske („Narodne novine“, broj 1</w:t>
      </w:r>
      <w:r w:rsidRPr="00A80D99">
        <w:rPr>
          <w:rFonts w:cstheme="majorHAnsi"/>
          <w:color w:val="000000" w:themeColor="text1"/>
          <w:sz w:val="24"/>
          <w:szCs w:val="24"/>
        </w:rPr>
        <w:t xml:space="preserve">23/17), Uredbi o smjernicama za </w:t>
      </w:r>
      <w:r w:rsidR="00213F52" w:rsidRPr="00A80D99">
        <w:rPr>
          <w:rFonts w:cstheme="majorHAnsi"/>
          <w:color w:val="000000" w:themeColor="text1"/>
          <w:sz w:val="24"/>
          <w:szCs w:val="24"/>
        </w:rPr>
        <w:t>izradu akata strateškog planiranja od nacionalnog značaja i</w:t>
      </w:r>
      <w:r w:rsidRPr="00A80D99">
        <w:rPr>
          <w:rFonts w:cstheme="majorHAnsi"/>
          <w:color w:val="000000" w:themeColor="text1"/>
          <w:sz w:val="24"/>
          <w:szCs w:val="24"/>
        </w:rPr>
        <w:t xml:space="preserve"> od značaja za jedinice lokalne </w:t>
      </w:r>
      <w:r w:rsidR="00213F52" w:rsidRPr="00A80D99">
        <w:rPr>
          <w:rFonts w:cstheme="majorHAnsi"/>
          <w:color w:val="000000" w:themeColor="text1"/>
          <w:sz w:val="24"/>
          <w:szCs w:val="24"/>
        </w:rPr>
        <w:t>i područne (regionalne) samouprave te Pravilnika o r</w:t>
      </w:r>
      <w:r w:rsidRPr="00A80D99">
        <w:rPr>
          <w:rFonts w:cstheme="majorHAnsi"/>
          <w:color w:val="000000" w:themeColor="text1"/>
          <w:sz w:val="24"/>
          <w:szCs w:val="24"/>
        </w:rPr>
        <w:t xml:space="preserve">okovima i postupcima praćenja i </w:t>
      </w:r>
      <w:r w:rsidR="00213F52" w:rsidRPr="00A80D99">
        <w:rPr>
          <w:rFonts w:cstheme="majorHAnsi"/>
          <w:color w:val="000000" w:themeColor="text1"/>
          <w:sz w:val="24"/>
          <w:szCs w:val="24"/>
        </w:rPr>
        <w:t>izvještavanja o provedbi akata strateškog planiranja od nacionalnog značaja i značaja za</w:t>
      </w:r>
      <w:r w:rsidR="00213F52" w:rsidRPr="00A80D99">
        <w:rPr>
          <w:rFonts w:cstheme="majorHAnsi"/>
          <w:color w:val="000000" w:themeColor="text1"/>
          <w:sz w:val="24"/>
          <w:szCs w:val="24"/>
        </w:rPr>
        <w:br/>
        <w:t>jedinice lokalne i područne (regionalne) samouprave</w:t>
      </w:r>
      <w:r w:rsidRPr="00A80D99">
        <w:rPr>
          <w:rFonts w:cstheme="majorHAnsi"/>
          <w:color w:val="000000" w:themeColor="text1"/>
          <w:sz w:val="24"/>
          <w:szCs w:val="24"/>
        </w:rPr>
        <w:t xml:space="preserve"> („Narodne novine“, broj 06/19) </w:t>
      </w:r>
      <w:r w:rsidR="00213F52" w:rsidRPr="00A80D99">
        <w:rPr>
          <w:rFonts w:cstheme="majorHAnsi"/>
          <w:color w:val="000000" w:themeColor="text1"/>
          <w:sz w:val="24"/>
          <w:szCs w:val="24"/>
        </w:rPr>
        <w:t>provedbeni program jedinice lokalne samouprave d</w:t>
      </w:r>
      <w:r w:rsidRPr="00A80D99">
        <w:rPr>
          <w:rFonts w:cstheme="majorHAnsi"/>
          <w:color w:val="000000" w:themeColor="text1"/>
          <w:sz w:val="24"/>
          <w:szCs w:val="24"/>
        </w:rPr>
        <w:t xml:space="preserve">efiniran je kao kratkoročni akt </w:t>
      </w:r>
      <w:r w:rsidR="00213F52" w:rsidRPr="00A80D99">
        <w:rPr>
          <w:rFonts w:cstheme="majorHAnsi"/>
          <w:color w:val="000000" w:themeColor="text1"/>
          <w:sz w:val="24"/>
          <w:szCs w:val="24"/>
        </w:rPr>
        <w:t>strateškog planiranja povezan s višegodišnjim pror</w:t>
      </w:r>
      <w:r w:rsidRPr="00A80D99">
        <w:rPr>
          <w:rFonts w:cstheme="majorHAnsi"/>
          <w:color w:val="000000" w:themeColor="text1"/>
          <w:sz w:val="24"/>
          <w:szCs w:val="24"/>
        </w:rPr>
        <w:t xml:space="preserve">ačunom kojeg općinski načelnik, </w:t>
      </w:r>
      <w:r w:rsidR="00213F52" w:rsidRPr="00A80D99">
        <w:rPr>
          <w:rFonts w:cstheme="majorHAnsi"/>
          <w:color w:val="000000" w:themeColor="text1"/>
          <w:sz w:val="24"/>
          <w:szCs w:val="24"/>
        </w:rPr>
        <w:t>donosi u roku od 120 dana od dana stupanja na d</w:t>
      </w:r>
      <w:r w:rsidRPr="00A80D99">
        <w:rPr>
          <w:rFonts w:cstheme="majorHAnsi"/>
          <w:color w:val="000000" w:themeColor="text1"/>
          <w:sz w:val="24"/>
          <w:szCs w:val="24"/>
        </w:rPr>
        <w:t xml:space="preserve">užnost, a odnosi se na mandatno </w:t>
      </w:r>
      <w:r w:rsidR="00213F52" w:rsidRPr="00A80D99">
        <w:rPr>
          <w:rFonts w:cstheme="majorHAnsi"/>
          <w:color w:val="000000" w:themeColor="text1"/>
          <w:sz w:val="24"/>
          <w:szCs w:val="24"/>
        </w:rPr>
        <w:t>razdoblje te opisuje prioritetne mjere i aktivnosti za</w:t>
      </w:r>
      <w:r w:rsidRPr="00A80D99">
        <w:rPr>
          <w:rFonts w:cstheme="majorHAnsi"/>
          <w:color w:val="000000" w:themeColor="text1"/>
          <w:sz w:val="24"/>
          <w:szCs w:val="24"/>
        </w:rPr>
        <w:t xml:space="preserve"> provedbu ciljeva iz povezanih,</w:t>
      </w:r>
      <w:r w:rsidR="00213F52" w:rsidRPr="00A80D99">
        <w:rPr>
          <w:rFonts w:cstheme="majorHAnsi"/>
          <w:color w:val="000000" w:themeColor="text1"/>
          <w:sz w:val="24"/>
          <w:szCs w:val="24"/>
        </w:rPr>
        <w:t>hijerarhijski viših akata strateškog planiranja od naci</w:t>
      </w:r>
      <w:r w:rsidRPr="00A80D99">
        <w:rPr>
          <w:rFonts w:cstheme="majorHAnsi"/>
          <w:color w:val="000000" w:themeColor="text1"/>
          <w:sz w:val="24"/>
          <w:szCs w:val="24"/>
        </w:rPr>
        <w:t xml:space="preserve">onalnog značaja i od značaja za </w:t>
      </w:r>
      <w:r w:rsidR="00213F52" w:rsidRPr="00A80D99">
        <w:rPr>
          <w:rFonts w:cstheme="majorHAnsi"/>
          <w:color w:val="000000" w:themeColor="text1"/>
          <w:sz w:val="24"/>
          <w:szCs w:val="24"/>
        </w:rPr>
        <w:t>jedinice lokalne i područne (regionalne) samouprave.</w:t>
      </w:r>
      <w:bookmarkEnd w:id="3"/>
    </w:p>
    <w:p w14:paraId="0531D6A4" w14:textId="20EC8F90" w:rsidR="00213F52" w:rsidRDefault="00213F52" w:rsidP="00213F52"/>
    <w:p w14:paraId="2E4C577D" w14:textId="41C51786" w:rsidR="00A80D99" w:rsidRDefault="00A80D99" w:rsidP="00213F52"/>
    <w:p w14:paraId="4124439A" w14:textId="4564D32E" w:rsidR="00A80D99" w:rsidRDefault="00A80D99" w:rsidP="00213F52"/>
    <w:p w14:paraId="48066121" w14:textId="4A43E364" w:rsidR="00A80D99" w:rsidRDefault="00A80D99" w:rsidP="00213F52"/>
    <w:p w14:paraId="29774F0B" w14:textId="4AB02A82" w:rsidR="00A80D99" w:rsidRDefault="00A80D99" w:rsidP="00213F52"/>
    <w:p w14:paraId="635BA407" w14:textId="5E91AA02" w:rsidR="00A80D99" w:rsidRDefault="00A80D99" w:rsidP="00213F52"/>
    <w:p w14:paraId="27590BD8" w14:textId="3718CD41" w:rsidR="009735B7" w:rsidRPr="00F62A16" w:rsidRDefault="009735B7" w:rsidP="009735B7">
      <w:pPr>
        <w:pStyle w:val="Naslov1"/>
        <w:tabs>
          <w:tab w:val="left" w:pos="1217"/>
        </w:tabs>
        <w:spacing w:before="93"/>
        <w:rPr>
          <w:rFonts w:cstheme="majorHAnsi"/>
          <w:color w:val="7B7B7B" w:themeColor="accent3" w:themeShade="BF"/>
        </w:rPr>
      </w:pPr>
      <w:bookmarkStart w:id="4" w:name="_Toc91580629"/>
      <w:r w:rsidRPr="00F62A16">
        <w:rPr>
          <w:rFonts w:cstheme="majorHAnsi"/>
          <w:color w:val="7B7B7B" w:themeColor="accent3" w:themeShade="BF"/>
        </w:rPr>
        <w:lastRenderedPageBreak/>
        <w:t>DJELOKRUG RADA OPĆINE BRESTOVAC</w:t>
      </w:r>
      <w:bookmarkEnd w:id="4"/>
    </w:p>
    <w:p w14:paraId="1E281F42" w14:textId="77777777" w:rsidR="009735B7" w:rsidRPr="00A80D99" w:rsidRDefault="009735B7" w:rsidP="009735B7">
      <w:pPr>
        <w:pStyle w:val="Tijeloteksta"/>
        <w:rPr>
          <w:rFonts w:asciiTheme="majorHAnsi" w:hAnsiTheme="majorHAnsi" w:cstheme="majorHAnsi"/>
          <w:b/>
          <w:sz w:val="26"/>
        </w:rPr>
      </w:pPr>
    </w:p>
    <w:p w14:paraId="3CE38600" w14:textId="77777777" w:rsidR="009735B7" w:rsidRPr="00A80D99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A80D99">
        <w:rPr>
          <w:rFonts w:asciiTheme="majorHAnsi" w:hAnsiTheme="majorHAnsi" w:cstheme="majorHAnsi"/>
          <w:sz w:val="24"/>
          <w:szCs w:val="24"/>
        </w:rPr>
        <w:t>Općina Brestovac u samoupravnom djelokrugu obavlja poslove lokalnog značaja kojima se neposredno ostvaruju prava građana, a koji nisu Ustavom ili zakonom dodijeljeni državnim tijelima i to osobito poslove koji se odnose na:</w:t>
      </w:r>
    </w:p>
    <w:p w14:paraId="44F1D1E9" w14:textId="609BFF85" w:rsidR="00EB4CCE" w:rsidRDefault="00A80D99" w:rsidP="00A80D99">
      <w:pPr>
        <w:widowControl w:val="0"/>
        <w:tabs>
          <w:tab w:val="left" w:pos="2296"/>
          <w:tab w:val="left" w:pos="2297"/>
        </w:tabs>
        <w:autoSpaceDE w:val="0"/>
        <w:autoSpaceDN w:val="0"/>
        <w:spacing w:before="200" w:after="0" w:line="240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66935" wp14:editId="1444D09A">
                <wp:simplePos x="0" y="0"/>
                <wp:positionH relativeFrom="column">
                  <wp:posOffset>-184178</wp:posOffset>
                </wp:positionH>
                <wp:positionV relativeFrom="paragraph">
                  <wp:posOffset>137823</wp:posOffset>
                </wp:positionV>
                <wp:extent cx="6384870" cy="2258170"/>
                <wp:effectExtent l="0" t="0" r="16510" b="27940"/>
                <wp:wrapNone/>
                <wp:docPr id="1" name="Pravokutnik: zaobljeni kutov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870" cy="225817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EAFA67A" id="Pravokutnik: zaobljeni kutovi 1" o:spid="_x0000_s1026" style="position:absolute;margin-left:-14.5pt;margin-top:10.85pt;width:502.75pt;height:17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" filled="f" strokecolor="#7b7b7b [2406]"/>
            </w:pict>
          </mc:Fallback>
        </mc:AlternateContent>
      </w:r>
    </w:p>
    <w:p w14:paraId="27E19492" w14:textId="77777777" w:rsidR="00A80D99" w:rsidRDefault="00A80D99" w:rsidP="00A80D99">
      <w:pPr>
        <w:widowControl w:val="0"/>
        <w:tabs>
          <w:tab w:val="left" w:pos="2296"/>
          <w:tab w:val="left" w:pos="2297"/>
        </w:tabs>
        <w:autoSpaceDE w:val="0"/>
        <w:autoSpaceDN w:val="0"/>
        <w:spacing w:before="200" w:after="0" w:line="240" w:lineRule="auto"/>
        <w:rPr>
          <w:rFonts w:asciiTheme="majorHAnsi" w:hAnsiTheme="majorHAnsi" w:cstheme="majorHAnsi"/>
          <w:sz w:val="24"/>
        </w:rPr>
      </w:pPr>
    </w:p>
    <w:p w14:paraId="54E6DB03" w14:textId="0C0E9E75" w:rsidR="00A80D99" w:rsidRPr="00A80D99" w:rsidRDefault="00A80D99" w:rsidP="00A80D99">
      <w:pPr>
        <w:widowControl w:val="0"/>
        <w:tabs>
          <w:tab w:val="left" w:pos="2296"/>
          <w:tab w:val="left" w:pos="2297"/>
        </w:tabs>
        <w:autoSpaceDE w:val="0"/>
        <w:autoSpaceDN w:val="0"/>
        <w:spacing w:before="200" w:after="0" w:line="240" w:lineRule="auto"/>
        <w:rPr>
          <w:rFonts w:asciiTheme="majorHAnsi" w:hAnsiTheme="majorHAnsi" w:cstheme="majorHAnsi"/>
          <w:sz w:val="24"/>
        </w:rPr>
        <w:sectPr w:rsidR="00A80D99" w:rsidRPr="00A80D99" w:rsidSect="001E1080">
          <w:type w:val="continuous"/>
          <w:pgSz w:w="11910" w:h="16840"/>
          <w:pgMar w:top="1417" w:right="1417" w:bottom="1417" w:left="1417" w:header="750" w:footer="1319" w:gutter="0"/>
          <w:pgNumType w:start="1"/>
          <w:cols w:space="720"/>
          <w:docGrid w:linePitch="299"/>
        </w:sectPr>
      </w:pPr>
    </w:p>
    <w:p w14:paraId="7F98770D" w14:textId="77777777" w:rsidR="009735B7" w:rsidRPr="00A80D99" w:rsidRDefault="009735B7" w:rsidP="00EB4CCE">
      <w:pPr>
        <w:pStyle w:val="Odlomakpopisa"/>
        <w:widowControl w:val="0"/>
        <w:numPr>
          <w:ilvl w:val="0"/>
          <w:numId w:val="10"/>
        </w:numPr>
        <w:tabs>
          <w:tab w:val="left" w:pos="2296"/>
          <w:tab w:val="left" w:pos="2297"/>
        </w:tabs>
        <w:autoSpaceDE w:val="0"/>
        <w:autoSpaceDN w:val="0"/>
        <w:spacing w:before="200" w:after="0" w:line="240" w:lineRule="auto"/>
        <w:rPr>
          <w:rFonts w:asciiTheme="majorHAnsi" w:hAnsiTheme="majorHAnsi" w:cstheme="majorHAnsi"/>
          <w:sz w:val="24"/>
        </w:rPr>
      </w:pPr>
      <w:r w:rsidRPr="00A80D99">
        <w:rPr>
          <w:rFonts w:asciiTheme="majorHAnsi" w:hAnsiTheme="majorHAnsi" w:cstheme="majorHAnsi"/>
          <w:sz w:val="24"/>
        </w:rPr>
        <w:t>uređenje naselja i</w:t>
      </w:r>
      <w:r w:rsidRPr="00A80D99">
        <w:rPr>
          <w:rFonts w:asciiTheme="majorHAnsi" w:hAnsiTheme="majorHAnsi" w:cstheme="majorHAnsi"/>
          <w:spacing w:val="-2"/>
          <w:sz w:val="24"/>
        </w:rPr>
        <w:t xml:space="preserve"> </w:t>
      </w:r>
      <w:r w:rsidRPr="00A80D99">
        <w:rPr>
          <w:rFonts w:asciiTheme="majorHAnsi" w:hAnsiTheme="majorHAnsi" w:cstheme="majorHAnsi"/>
          <w:sz w:val="24"/>
        </w:rPr>
        <w:t>stanovanje,</w:t>
      </w:r>
    </w:p>
    <w:p w14:paraId="171C31C0" w14:textId="77777777" w:rsidR="009735B7" w:rsidRPr="00A80D99" w:rsidRDefault="009735B7" w:rsidP="00EB4CCE">
      <w:pPr>
        <w:pStyle w:val="Odlomakpopisa"/>
        <w:widowControl w:val="0"/>
        <w:numPr>
          <w:ilvl w:val="0"/>
          <w:numId w:val="10"/>
        </w:numPr>
        <w:tabs>
          <w:tab w:val="left" w:pos="2296"/>
          <w:tab w:val="left" w:pos="2297"/>
        </w:tabs>
        <w:autoSpaceDE w:val="0"/>
        <w:autoSpaceDN w:val="0"/>
        <w:spacing w:before="138" w:after="0" w:line="240" w:lineRule="auto"/>
        <w:rPr>
          <w:rFonts w:asciiTheme="majorHAnsi" w:hAnsiTheme="majorHAnsi" w:cstheme="majorHAnsi"/>
          <w:sz w:val="24"/>
        </w:rPr>
      </w:pPr>
      <w:r w:rsidRPr="00A80D99">
        <w:rPr>
          <w:rFonts w:asciiTheme="majorHAnsi" w:hAnsiTheme="majorHAnsi" w:cstheme="majorHAnsi"/>
          <w:sz w:val="24"/>
        </w:rPr>
        <w:t>prostorno i urbanističko</w:t>
      </w:r>
      <w:r w:rsidRPr="00A80D99">
        <w:rPr>
          <w:rFonts w:asciiTheme="majorHAnsi" w:hAnsiTheme="majorHAnsi" w:cstheme="majorHAnsi"/>
          <w:spacing w:val="-1"/>
          <w:sz w:val="24"/>
        </w:rPr>
        <w:t xml:space="preserve"> </w:t>
      </w:r>
      <w:r w:rsidRPr="00A80D99">
        <w:rPr>
          <w:rFonts w:asciiTheme="majorHAnsi" w:hAnsiTheme="majorHAnsi" w:cstheme="majorHAnsi"/>
          <w:sz w:val="24"/>
        </w:rPr>
        <w:t>planiranje,</w:t>
      </w:r>
    </w:p>
    <w:p w14:paraId="2FAD4853" w14:textId="77777777" w:rsidR="009735B7" w:rsidRPr="00A80D99" w:rsidRDefault="009735B7" w:rsidP="00EB4CCE">
      <w:pPr>
        <w:pStyle w:val="Odlomakpopisa"/>
        <w:widowControl w:val="0"/>
        <w:numPr>
          <w:ilvl w:val="0"/>
          <w:numId w:val="10"/>
        </w:numPr>
        <w:tabs>
          <w:tab w:val="left" w:pos="2296"/>
          <w:tab w:val="left" w:pos="2297"/>
        </w:tabs>
        <w:autoSpaceDE w:val="0"/>
        <w:autoSpaceDN w:val="0"/>
        <w:spacing w:before="136" w:after="0" w:line="240" w:lineRule="auto"/>
        <w:rPr>
          <w:rFonts w:asciiTheme="majorHAnsi" w:hAnsiTheme="majorHAnsi" w:cstheme="majorHAnsi"/>
          <w:sz w:val="24"/>
        </w:rPr>
      </w:pPr>
      <w:r w:rsidRPr="00A80D99">
        <w:rPr>
          <w:rFonts w:asciiTheme="majorHAnsi" w:hAnsiTheme="majorHAnsi" w:cstheme="majorHAnsi"/>
          <w:sz w:val="24"/>
        </w:rPr>
        <w:t>komunalno</w:t>
      </w:r>
      <w:r w:rsidRPr="00A80D99">
        <w:rPr>
          <w:rFonts w:asciiTheme="majorHAnsi" w:hAnsiTheme="majorHAnsi" w:cstheme="majorHAnsi"/>
          <w:spacing w:val="-1"/>
          <w:sz w:val="24"/>
        </w:rPr>
        <w:t xml:space="preserve"> </w:t>
      </w:r>
      <w:r w:rsidRPr="00A80D99">
        <w:rPr>
          <w:rFonts w:asciiTheme="majorHAnsi" w:hAnsiTheme="majorHAnsi" w:cstheme="majorHAnsi"/>
          <w:sz w:val="24"/>
        </w:rPr>
        <w:t>gospodarstvo,</w:t>
      </w:r>
    </w:p>
    <w:p w14:paraId="25BC6D1F" w14:textId="77777777" w:rsidR="009735B7" w:rsidRPr="00A80D99" w:rsidRDefault="009735B7" w:rsidP="00EB4CCE">
      <w:pPr>
        <w:pStyle w:val="Odlomakpopisa"/>
        <w:widowControl w:val="0"/>
        <w:numPr>
          <w:ilvl w:val="0"/>
          <w:numId w:val="10"/>
        </w:numPr>
        <w:tabs>
          <w:tab w:val="left" w:pos="2296"/>
          <w:tab w:val="left" w:pos="2297"/>
        </w:tabs>
        <w:autoSpaceDE w:val="0"/>
        <w:autoSpaceDN w:val="0"/>
        <w:spacing w:before="138" w:after="0" w:line="240" w:lineRule="auto"/>
        <w:rPr>
          <w:rFonts w:asciiTheme="majorHAnsi" w:hAnsiTheme="majorHAnsi" w:cstheme="majorHAnsi"/>
          <w:sz w:val="24"/>
        </w:rPr>
      </w:pPr>
      <w:r w:rsidRPr="00A80D99">
        <w:rPr>
          <w:rFonts w:asciiTheme="majorHAnsi" w:hAnsiTheme="majorHAnsi" w:cstheme="majorHAnsi"/>
          <w:sz w:val="24"/>
        </w:rPr>
        <w:t>brigu o</w:t>
      </w:r>
      <w:r w:rsidRPr="00A80D99">
        <w:rPr>
          <w:rFonts w:asciiTheme="majorHAnsi" w:hAnsiTheme="majorHAnsi" w:cstheme="majorHAnsi"/>
          <w:spacing w:val="-1"/>
          <w:sz w:val="24"/>
        </w:rPr>
        <w:t xml:space="preserve"> </w:t>
      </w:r>
      <w:r w:rsidRPr="00A80D99">
        <w:rPr>
          <w:rFonts w:asciiTheme="majorHAnsi" w:hAnsiTheme="majorHAnsi" w:cstheme="majorHAnsi"/>
          <w:sz w:val="24"/>
        </w:rPr>
        <w:t>djeci,</w:t>
      </w:r>
    </w:p>
    <w:p w14:paraId="48B3175A" w14:textId="77777777" w:rsidR="009735B7" w:rsidRPr="00A80D99" w:rsidRDefault="009735B7" w:rsidP="00EB4CCE">
      <w:pPr>
        <w:pStyle w:val="Odlomakpopisa"/>
        <w:widowControl w:val="0"/>
        <w:numPr>
          <w:ilvl w:val="0"/>
          <w:numId w:val="10"/>
        </w:numPr>
        <w:tabs>
          <w:tab w:val="left" w:pos="2296"/>
          <w:tab w:val="left" w:pos="2297"/>
        </w:tabs>
        <w:autoSpaceDE w:val="0"/>
        <w:autoSpaceDN w:val="0"/>
        <w:spacing w:before="138" w:after="0" w:line="240" w:lineRule="auto"/>
        <w:rPr>
          <w:rFonts w:asciiTheme="majorHAnsi" w:hAnsiTheme="majorHAnsi" w:cstheme="majorHAnsi"/>
          <w:sz w:val="24"/>
        </w:rPr>
      </w:pPr>
      <w:r w:rsidRPr="00A80D99">
        <w:rPr>
          <w:rFonts w:asciiTheme="majorHAnsi" w:hAnsiTheme="majorHAnsi" w:cstheme="majorHAnsi"/>
          <w:sz w:val="24"/>
        </w:rPr>
        <w:t>socijalnu</w:t>
      </w:r>
      <w:r w:rsidRPr="00A80D99">
        <w:rPr>
          <w:rFonts w:asciiTheme="majorHAnsi" w:hAnsiTheme="majorHAnsi" w:cstheme="majorHAnsi"/>
          <w:spacing w:val="-1"/>
          <w:sz w:val="24"/>
        </w:rPr>
        <w:t xml:space="preserve"> </w:t>
      </w:r>
      <w:r w:rsidRPr="00A80D99">
        <w:rPr>
          <w:rFonts w:asciiTheme="majorHAnsi" w:hAnsiTheme="majorHAnsi" w:cstheme="majorHAnsi"/>
          <w:sz w:val="24"/>
        </w:rPr>
        <w:t>skrb,</w:t>
      </w:r>
    </w:p>
    <w:p w14:paraId="1993B06A" w14:textId="77777777" w:rsidR="009735B7" w:rsidRPr="00A80D99" w:rsidRDefault="009735B7" w:rsidP="00EB4CCE">
      <w:pPr>
        <w:pStyle w:val="Odlomakpopisa"/>
        <w:widowControl w:val="0"/>
        <w:numPr>
          <w:ilvl w:val="0"/>
          <w:numId w:val="10"/>
        </w:numPr>
        <w:tabs>
          <w:tab w:val="left" w:pos="2296"/>
          <w:tab w:val="left" w:pos="2297"/>
        </w:tabs>
        <w:autoSpaceDE w:val="0"/>
        <w:autoSpaceDN w:val="0"/>
        <w:spacing w:before="136" w:after="0" w:line="240" w:lineRule="auto"/>
        <w:rPr>
          <w:rFonts w:asciiTheme="majorHAnsi" w:hAnsiTheme="majorHAnsi" w:cstheme="majorHAnsi"/>
          <w:sz w:val="24"/>
        </w:rPr>
      </w:pPr>
      <w:r w:rsidRPr="00A80D99">
        <w:rPr>
          <w:rFonts w:asciiTheme="majorHAnsi" w:hAnsiTheme="majorHAnsi" w:cstheme="majorHAnsi"/>
          <w:sz w:val="24"/>
        </w:rPr>
        <w:t>primarnu zdravstvenu</w:t>
      </w:r>
      <w:r w:rsidRPr="00A80D99">
        <w:rPr>
          <w:rFonts w:asciiTheme="majorHAnsi" w:hAnsiTheme="majorHAnsi" w:cstheme="majorHAnsi"/>
          <w:spacing w:val="-4"/>
          <w:sz w:val="24"/>
        </w:rPr>
        <w:t xml:space="preserve"> </w:t>
      </w:r>
      <w:r w:rsidRPr="00A80D99">
        <w:rPr>
          <w:rFonts w:asciiTheme="majorHAnsi" w:hAnsiTheme="majorHAnsi" w:cstheme="majorHAnsi"/>
          <w:sz w:val="24"/>
        </w:rPr>
        <w:t>zaštitu,</w:t>
      </w:r>
    </w:p>
    <w:p w14:paraId="51E38861" w14:textId="77777777" w:rsidR="009735B7" w:rsidRPr="00A80D99" w:rsidRDefault="009735B7" w:rsidP="00EB4CCE">
      <w:pPr>
        <w:pStyle w:val="Odlomakpopisa"/>
        <w:widowControl w:val="0"/>
        <w:numPr>
          <w:ilvl w:val="0"/>
          <w:numId w:val="10"/>
        </w:numPr>
        <w:tabs>
          <w:tab w:val="left" w:pos="2296"/>
          <w:tab w:val="left" w:pos="2297"/>
        </w:tabs>
        <w:autoSpaceDE w:val="0"/>
        <w:autoSpaceDN w:val="0"/>
        <w:spacing w:before="138" w:after="0" w:line="240" w:lineRule="auto"/>
        <w:rPr>
          <w:rFonts w:asciiTheme="majorHAnsi" w:hAnsiTheme="majorHAnsi" w:cstheme="majorHAnsi"/>
          <w:sz w:val="24"/>
        </w:rPr>
      </w:pPr>
      <w:r w:rsidRPr="00A80D99">
        <w:rPr>
          <w:rFonts w:asciiTheme="majorHAnsi" w:hAnsiTheme="majorHAnsi" w:cstheme="majorHAnsi"/>
          <w:sz w:val="24"/>
        </w:rPr>
        <w:t>odgoj i osnovno</w:t>
      </w:r>
      <w:r w:rsidRPr="00A80D99">
        <w:rPr>
          <w:rFonts w:asciiTheme="majorHAnsi" w:hAnsiTheme="majorHAnsi" w:cstheme="majorHAnsi"/>
          <w:spacing w:val="-3"/>
          <w:sz w:val="24"/>
        </w:rPr>
        <w:t xml:space="preserve"> </w:t>
      </w:r>
      <w:r w:rsidRPr="00A80D99">
        <w:rPr>
          <w:rFonts w:asciiTheme="majorHAnsi" w:hAnsiTheme="majorHAnsi" w:cstheme="majorHAnsi"/>
          <w:sz w:val="24"/>
        </w:rPr>
        <w:t>obrazovanje,</w:t>
      </w:r>
    </w:p>
    <w:p w14:paraId="20F3E215" w14:textId="77777777" w:rsidR="009735B7" w:rsidRPr="00A80D99" w:rsidRDefault="009735B7" w:rsidP="00EB4CCE">
      <w:pPr>
        <w:pStyle w:val="Odlomakpopisa"/>
        <w:widowControl w:val="0"/>
        <w:numPr>
          <w:ilvl w:val="0"/>
          <w:numId w:val="10"/>
        </w:numPr>
        <w:tabs>
          <w:tab w:val="left" w:pos="2296"/>
          <w:tab w:val="left" w:pos="2297"/>
        </w:tabs>
        <w:autoSpaceDE w:val="0"/>
        <w:autoSpaceDN w:val="0"/>
        <w:spacing w:before="138" w:after="0" w:line="240" w:lineRule="auto"/>
        <w:rPr>
          <w:rFonts w:asciiTheme="majorHAnsi" w:hAnsiTheme="majorHAnsi" w:cstheme="majorHAnsi"/>
          <w:sz w:val="24"/>
        </w:rPr>
      </w:pPr>
      <w:r w:rsidRPr="00A80D99">
        <w:rPr>
          <w:rFonts w:asciiTheme="majorHAnsi" w:hAnsiTheme="majorHAnsi" w:cstheme="majorHAnsi"/>
          <w:sz w:val="24"/>
        </w:rPr>
        <w:t>kulturu, tjelesnu kulturu i</w:t>
      </w:r>
      <w:r w:rsidRPr="00A80D99">
        <w:rPr>
          <w:rFonts w:asciiTheme="majorHAnsi" w:hAnsiTheme="majorHAnsi" w:cstheme="majorHAnsi"/>
          <w:spacing w:val="-1"/>
          <w:sz w:val="24"/>
        </w:rPr>
        <w:t xml:space="preserve"> </w:t>
      </w:r>
      <w:r w:rsidRPr="00A80D99">
        <w:rPr>
          <w:rFonts w:asciiTheme="majorHAnsi" w:hAnsiTheme="majorHAnsi" w:cstheme="majorHAnsi"/>
          <w:sz w:val="24"/>
        </w:rPr>
        <w:t>sport,</w:t>
      </w:r>
    </w:p>
    <w:p w14:paraId="4735083C" w14:textId="77777777" w:rsidR="009735B7" w:rsidRPr="00A80D99" w:rsidRDefault="009735B7" w:rsidP="00EB4CCE">
      <w:pPr>
        <w:pStyle w:val="Odlomakpopisa"/>
        <w:widowControl w:val="0"/>
        <w:numPr>
          <w:ilvl w:val="0"/>
          <w:numId w:val="10"/>
        </w:numPr>
        <w:tabs>
          <w:tab w:val="left" w:pos="2296"/>
          <w:tab w:val="left" w:pos="2297"/>
        </w:tabs>
        <w:autoSpaceDE w:val="0"/>
        <w:autoSpaceDN w:val="0"/>
        <w:spacing w:before="135" w:after="0" w:line="240" w:lineRule="auto"/>
        <w:rPr>
          <w:rFonts w:asciiTheme="majorHAnsi" w:hAnsiTheme="majorHAnsi" w:cstheme="majorHAnsi"/>
          <w:sz w:val="24"/>
        </w:rPr>
      </w:pPr>
      <w:r w:rsidRPr="00A80D99">
        <w:rPr>
          <w:rFonts w:asciiTheme="majorHAnsi" w:hAnsiTheme="majorHAnsi" w:cstheme="majorHAnsi"/>
          <w:sz w:val="24"/>
        </w:rPr>
        <w:t>zaštitu</w:t>
      </w:r>
      <w:r w:rsidRPr="00A80D99">
        <w:rPr>
          <w:rFonts w:asciiTheme="majorHAnsi" w:hAnsiTheme="majorHAnsi" w:cstheme="majorHAnsi"/>
          <w:spacing w:val="-1"/>
          <w:sz w:val="24"/>
        </w:rPr>
        <w:t xml:space="preserve"> </w:t>
      </w:r>
      <w:r w:rsidRPr="00A80D99">
        <w:rPr>
          <w:rFonts w:asciiTheme="majorHAnsi" w:hAnsiTheme="majorHAnsi" w:cstheme="majorHAnsi"/>
          <w:sz w:val="24"/>
        </w:rPr>
        <w:t>potrošača,</w:t>
      </w:r>
    </w:p>
    <w:p w14:paraId="5889C002" w14:textId="77777777" w:rsidR="009735B7" w:rsidRPr="00A80D99" w:rsidRDefault="009735B7" w:rsidP="00EB4CCE">
      <w:pPr>
        <w:pStyle w:val="Odlomakpopisa"/>
        <w:widowControl w:val="0"/>
        <w:numPr>
          <w:ilvl w:val="0"/>
          <w:numId w:val="10"/>
        </w:numPr>
        <w:tabs>
          <w:tab w:val="left" w:pos="2296"/>
          <w:tab w:val="left" w:pos="2297"/>
        </w:tabs>
        <w:autoSpaceDE w:val="0"/>
        <w:autoSpaceDN w:val="0"/>
        <w:spacing w:before="138" w:after="0" w:line="240" w:lineRule="auto"/>
        <w:rPr>
          <w:rFonts w:asciiTheme="majorHAnsi" w:hAnsiTheme="majorHAnsi" w:cstheme="majorHAnsi"/>
          <w:sz w:val="24"/>
        </w:rPr>
      </w:pPr>
      <w:r w:rsidRPr="00A80D99">
        <w:rPr>
          <w:rFonts w:asciiTheme="majorHAnsi" w:hAnsiTheme="majorHAnsi" w:cstheme="majorHAnsi"/>
          <w:sz w:val="24"/>
        </w:rPr>
        <w:t>zaštitu i unapređenje prirodnog</w:t>
      </w:r>
      <w:r w:rsidRPr="00A80D99">
        <w:rPr>
          <w:rFonts w:asciiTheme="majorHAnsi" w:hAnsiTheme="majorHAnsi" w:cstheme="majorHAnsi"/>
          <w:spacing w:val="-4"/>
          <w:sz w:val="24"/>
        </w:rPr>
        <w:t xml:space="preserve"> </w:t>
      </w:r>
      <w:r w:rsidRPr="00A80D99">
        <w:rPr>
          <w:rFonts w:asciiTheme="majorHAnsi" w:hAnsiTheme="majorHAnsi" w:cstheme="majorHAnsi"/>
          <w:sz w:val="24"/>
        </w:rPr>
        <w:t>okoliša,</w:t>
      </w:r>
    </w:p>
    <w:p w14:paraId="3798013E" w14:textId="77777777" w:rsidR="009735B7" w:rsidRPr="00A80D99" w:rsidRDefault="009735B7" w:rsidP="00EB4CCE">
      <w:pPr>
        <w:pStyle w:val="Odlomakpopisa"/>
        <w:widowControl w:val="0"/>
        <w:numPr>
          <w:ilvl w:val="0"/>
          <w:numId w:val="10"/>
        </w:numPr>
        <w:tabs>
          <w:tab w:val="left" w:pos="2296"/>
          <w:tab w:val="left" w:pos="2297"/>
        </w:tabs>
        <w:autoSpaceDE w:val="0"/>
        <w:autoSpaceDN w:val="0"/>
        <w:spacing w:before="138" w:after="0" w:line="240" w:lineRule="auto"/>
        <w:rPr>
          <w:rFonts w:asciiTheme="majorHAnsi" w:hAnsiTheme="majorHAnsi" w:cstheme="majorHAnsi"/>
          <w:sz w:val="24"/>
        </w:rPr>
      </w:pPr>
      <w:r w:rsidRPr="00A80D99">
        <w:rPr>
          <w:rFonts w:asciiTheme="majorHAnsi" w:hAnsiTheme="majorHAnsi" w:cstheme="majorHAnsi"/>
          <w:sz w:val="24"/>
        </w:rPr>
        <w:t>protupožarnu zaštitu i civilnu</w:t>
      </w:r>
      <w:r w:rsidRPr="00A80D99">
        <w:rPr>
          <w:rFonts w:asciiTheme="majorHAnsi" w:hAnsiTheme="majorHAnsi" w:cstheme="majorHAnsi"/>
          <w:spacing w:val="1"/>
          <w:sz w:val="24"/>
        </w:rPr>
        <w:t xml:space="preserve"> </w:t>
      </w:r>
      <w:r w:rsidRPr="00A80D99">
        <w:rPr>
          <w:rFonts w:asciiTheme="majorHAnsi" w:hAnsiTheme="majorHAnsi" w:cstheme="majorHAnsi"/>
          <w:sz w:val="24"/>
        </w:rPr>
        <w:t>zaštitu,</w:t>
      </w:r>
    </w:p>
    <w:p w14:paraId="5D746C4E" w14:textId="77777777" w:rsidR="009735B7" w:rsidRPr="00A80D99" w:rsidRDefault="009735B7" w:rsidP="00EB4CCE">
      <w:pPr>
        <w:pStyle w:val="Odlomakpopisa"/>
        <w:widowControl w:val="0"/>
        <w:numPr>
          <w:ilvl w:val="0"/>
          <w:numId w:val="10"/>
        </w:numPr>
        <w:tabs>
          <w:tab w:val="left" w:pos="2296"/>
          <w:tab w:val="left" w:pos="2297"/>
        </w:tabs>
        <w:autoSpaceDE w:val="0"/>
        <w:autoSpaceDN w:val="0"/>
        <w:spacing w:before="136" w:after="0" w:line="240" w:lineRule="auto"/>
        <w:rPr>
          <w:rFonts w:asciiTheme="majorHAnsi" w:hAnsiTheme="majorHAnsi" w:cstheme="majorHAnsi"/>
          <w:sz w:val="24"/>
        </w:rPr>
      </w:pPr>
      <w:r w:rsidRPr="00A80D99">
        <w:rPr>
          <w:rFonts w:asciiTheme="majorHAnsi" w:hAnsiTheme="majorHAnsi" w:cstheme="majorHAnsi"/>
          <w:sz w:val="24"/>
        </w:rPr>
        <w:t>promet na svom području</w:t>
      </w:r>
      <w:r w:rsidRPr="00A80D99">
        <w:rPr>
          <w:rFonts w:asciiTheme="majorHAnsi" w:hAnsiTheme="majorHAnsi" w:cstheme="majorHAnsi"/>
          <w:spacing w:val="-2"/>
          <w:sz w:val="24"/>
        </w:rPr>
        <w:t xml:space="preserve"> </w:t>
      </w:r>
      <w:r w:rsidRPr="00A80D99">
        <w:rPr>
          <w:rFonts w:asciiTheme="majorHAnsi" w:hAnsiTheme="majorHAnsi" w:cstheme="majorHAnsi"/>
          <w:sz w:val="24"/>
        </w:rPr>
        <w:t>te</w:t>
      </w:r>
    </w:p>
    <w:p w14:paraId="566BE2CC" w14:textId="77777777" w:rsidR="009735B7" w:rsidRPr="00A80D99" w:rsidRDefault="009735B7" w:rsidP="00EB4CCE">
      <w:pPr>
        <w:pStyle w:val="Odlomakpopisa"/>
        <w:widowControl w:val="0"/>
        <w:numPr>
          <w:ilvl w:val="0"/>
          <w:numId w:val="10"/>
        </w:numPr>
        <w:tabs>
          <w:tab w:val="left" w:pos="2296"/>
          <w:tab w:val="left" w:pos="2297"/>
        </w:tabs>
        <w:autoSpaceDE w:val="0"/>
        <w:autoSpaceDN w:val="0"/>
        <w:spacing w:before="138" w:after="0" w:line="240" w:lineRule="auto"/>
        <w:rPr>
          <w:rFonts w:asciiTheme="majorHAnsi" w:hAnsiTheme="majorHAnsi" w:cstheme="majorHAnsi"/>
          <w:sz w:val="24"/>
        </w:rPr>
      </w:pPr>
      <w:r w:rsidRPr="00A80D99">
        <w:rPr>
          <w:rFonts w:asciiTheme="majorHAnsi" w:hAnsiTheme="majorHAnsi" w:cstheme="majorHAnsi"/>
          <w:sz w:val="24"/>
        </w:rPr>
        <w:t>ostale poslove sukladno posebnim</w:t>
      </w:r>
      <w:r w:rsidRPr="00A80D99">
        <w:rPr>
          <w:rFonts w:asciiTheme="majorHAnsi" w:hAnsiTheme="majorHAnsi" w:cstheme="majorHAnsi"/>
          <w:spacing w:val="-3"/>
          <w:sz w:val="24"/>
        </w:rPr>
        <w:t xml:space="preserve"> </w:t>
      </w:r>
      <w:r w:rsidRPr="00A80D99">
        <w:rPr>
          <w:rFonts w:asciiTheme="majorHAnsi" w:hAnsiTheme="majorHAnsi" w:cstheme="majorHAnsi"/>
          <w:sz w:val="24"/>
        </w:rPr>
        <w:t>zakonima.</w:t>
      </w:r>
    </w:p>
    <w:p w14:paraId="376CD410" w14:textId="77777777" w:rsidR="00EB4CCE" w:rsidRPr="00A80D99" w:rsidRDefault="00EB4CCE" w:rsidP="009735B7">
      <w:pPr>
        <w:pStyle w:val="Tijeloteksta"/>
        <w:rPr>
          <w:rFonts w:asciiTheme="majorHAnsi" w:hAnsiTheme="majorHAnsi" w:cstheme="majorHAnsi"/>
          <w:sz w:val="30"/>
        </w:rPr>
        <w:sectPr w:rsidR="00EB4CCE" w:rsidRPr="00A80D99" w:rsidSect="00EB4CCE">
          <w:type w:val="continuous"/>
          <w:pgSz w:w="11910" w:h="16840"/>
          <w:pgMar w:top="1340" w:right="580" w:bottom="1500" w:left="560" w:header="750" w:footer="1319" w:gutter="0"/>
          <w:pgNumType w:start="0"/>
          <w:cols w:num="2" w:space="720"/>
        </w:sectPr>
      </w:pPr>
    </w:p>
    <w:p w14:paraId="03E88C9F" w14:textId="29AE6282" w:rsidR="009735B7" w:rsidRDefault="009735B7" w:rsidP="009735B7">
      <w:pPr>
        <w:pStyle w:val="Tijeloteksta"/>
        <w:rPr>
          <w:rFonts w:asciiTheme="majorHAnsi" w:hAnsiTheme="majorHAnsi" w:cstheme="majorHAnsi"/>
          <w:sz w:val="30"/>
        </w:rPr>
      </w:pPr>
    </w:p>
    <w:p w14:paraId="59A940E4" w14:textId="4D2B5EE4" w:rsidR="00A80D99" w:rsidRDefault="00A80D99" w:rsidP="009735B7">
      <w:pPr>
        <w:pStyle w:val="Tijeloteksta"/>
        <w:rPr>
          <w:rFonts w:asciiTheme="majorHAnsi" w:hAnsiTheme="majorHAnsi" w:cstheme="majorHAnsi"/>
          <w:sz w:val="30"/>
        </w:rPr>
      </w:pPr>
    </w:p>
    <w:p w14:paraId="13E43888" w14:textId="77777777" w:rsidR="00A80D99" w:rsidRPr="00A80D99" w:rsidRDefault="00A80D99" w:rsidP="009735B7">
      <w:pPr>
        <w:pStyle w:val="Tijeloteksta"/>
        <w:rPr>
          <w:rFonts w:asciiTheme="majorHAnsi" w:hAnsiTheme="majorHAnsi" w:cstheme="majorHAnsi"/>
          <w:sz w:val="30"/>
        </w:rPr>
      </w:pPr>
    </w:p>
    <w:p w14:paraId="0B676171" w14:textId="77777777" w:rsidR="009735B7" w:rsidRPr="00A80D99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A80D99">
        <w:rPr>
          <w:rFonts w:asciiTheme="majorHAnsi" w:hAnsiTheme="majorHAnsi" w:cstheme="majorHAnsi"/>
          <w:sz w:val="24"/>
          <w:szCs w:val="24"/>
        </w:rPr>
        <w:t>Općina može obavljanje pojedinih poslova organizirati zajednički s drugom jedinicom lokalne samouprave ili više jedinica lokalne samouprave, osnivanjem zajedničkog tijela, zajedničkog upravnog</w:t>
      </w:r>
      <w:r w:rsidRPr="00A80D99">
        <w:rPr>
          <w:rFonts w:asciiTheme="majorHAnsi" w:hAnsiTheme="majorHAnsi" w:cstheme="majorHAnsi"/>
          <w:spacing w:val="-17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odjela</w:t>
      </w:r>
      <w:r w:rsidRPr="00A80D99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ili</w:t>
      </w:r>
      <w:r w:rsidRPr="00A80D99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službe,</w:t>
      </w:r>
      <w:r w:rsidRPr="00A80D99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zajedničkog</w:t>
      </w:r>
      <w:r w:rsidRPr="00A80D99">
        <w:rPr>
          <w:rFonts w:asciiTheme="majorHAnsi" w:hAnsiTheme="majorHAnsi" w:cstheme="majorHAnsi"/>
          <w:spacing w:val="-16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trgovačkog</w:t>
      </w:r>
      <w:r w:rsidRPr="00A80D99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društva</w:t>
      </w:r>
      <w:r w:rsidRPr="00A80D99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ili</w:t>
      </w:r>
      <w:r w:rsidRPr="00A80D99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zajednički</w:t>
      </w:r>
      <w:r w:rsidRPr="00A80D99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organizirati</w:t>
      </w:r>
      <w:r w:rsidRPr="00A80D99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obavljanje pojedinih poslova u skladu s posebnim</w:t>
      </w:r>
      <w:r w:rsidRPr="00A80D9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zakonom.</w:t>
      </w:r>
    </w:p>
    <w:p w14:paraId="1811EFF0" w14:textId="77777777" w:rsidR="009735B7" w:rsidRPr="00A80D99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A80D99">
        <w:rPr>
          <w:rFonts w:asciiTheme="majorHAnsi" w:hAnsiTheme="majorHAnsi" w:cstheme="majorHAnsi"/>
          <w:sz w:val="24"/>
          <w:szCs w:val="24"/>
        </w:rPr>
        <w:t>Tijela Općine Brestovac su Općinsko vijeće i Općinski načelnik.</w:t>
      </w:r>
    </w:p>
    <w:p w14:paraId="2CD94EED" w14:textId="77777777" w:rsidR="009735B7" w:rsidRPr="00A80D99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A80D99">
        <w:rPr>
          <w:rFonts w:asciiTheme="majorHAnsi" w:hAnsiTheme="majorHAnsi" w:cstheme="majorHAnsi"/>
          <w:sz w:val="24"/>
          <w:szCs w:val="24"/>
        </w:rPr>
        <w:t>Općinsko</w:t>
      </w:r>
      <w:r w:rsidRPr="00A80D99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vijeće</w:t>
      </w:r>
      <w:r w:rsidRPr="00A80D99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predstavničko</w:t>
      </w:r>
      <w:r w:rsidRPr="00A80D99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je</w:t>
      </w:r>
      <w:r w:rsidRPr="00A80D99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tijelo</w:t>
      </w:r>
      <w:r w:rsidRPr="00A80D99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građana</w:t>
      </w:r>
      <w:r w:rsidRPr="00A80D99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i</w:t>
      </w:r>
      <w:r w:rsidRPr="00A80D99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tijelo</w:t>
      </w:r>
      <w:r w:rsidRPr="00A80D99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lokalne</w:t>
      </w:r>
      <w:r w:rsidRPr="00A80D99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samouprave,</w:t>
      </w:r>
      <w:r w:rsidRPr="00A80D99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koje</w:t>
      </w:r>
      <w:r w:rsidRPr="00A80D99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donosi</w:t>
      </w:r>
      <w:r w:rsidRPr="00A80D99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odluke i akte u okviru prava i dužnosti Općine, te obavlja i druge poslove u skladu sa Ustavom, zakonom i ovim Statutom. Ako zakonom ili drugim propisom nije utvrđeno tijelo nadležno za obavljanje poslova iz samoupravnog djelokruga, poslovi i zadaće koje se odnose na</w:t>
      </w:r>
      <w:r w:rsidRPr="00A80D99">
        <w:rPr>
          <w:rFonts w:asciiTheme="majorHAnsi" w:hAnsiTheme="majorHAnsi" w:cstheme="majorHAnsi"/>
          <w:spacing w:val="-42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uređivanje odnosa iz samoupravnog djelokruga u nadležnosti su Općinskog vijeća, a izvršni poslovi i zadaće u nadležnosti su općinskog</w:t>
      </w:r>
      <w:r w:rsidRPr="00A80D99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A80D99">
        <w:rPr>
          <w:rFonts w:asciiTheme="majorHAnsi" w:hAnsiTheme="majorHAnsi" w:cstheme="majorHAnsi"/>
          <w:sz w:val="24"/>
          <w:szCs w:val="24"/>
        </w:rPr>
        <w:t>načelnika.</w:t>
      </w:r>
    </w:p>
    <w:p w14:paraId="27B5ADA6" w14:textId="03A460CE" w:rsidR="009735B7" w:rsidRPr="00A80D99" w:rsidRDefault="00A90A65" w:rsidP="00A90A65">
      <w:pPr>
        <w:pStyle w:val="Tijeloteksta"/>
        <w:spacing w:before="90"/>
        <w:rPr>
          <w:rFonts w:asciiTheme="majorHAnsi" w:hAnsiTheme="majorHAnsi" w:cstheme="majorHAnsi"/>
        </w:rPr>
      </w:pPr>
      <w:r w:rsidRPr="00A80D99">
        <w:rPr>
          <w:rFonts w:asciiTheme="majorHAnsi" w:hAnsiTheme="majorHAnsi" w:cstheme="majorHAnsi"/>
        </w:rPr>
        <w:t>Poslovi iz samoupravnog djelokruga detaljnije se utvrđuju odlukama Općinskog vijeća i Općinskog načelnika u skladu sa zakonom i Statutom Općine Brestovac.</w:t>
      </w:r>
    </w:p>
    <w:p w14:paraId="7FD371B9" w14:textId="77777777" w:rsidR="009735B7" w:rsidRPr="00A80D99" w:rsidRDefault="009735B7" w:rsidP="009735B7">
      <w:pPr>
        <w:pStyle w:val="Tijeloteksta"/>
        <w:spacing w:before="90"/>
        <w:ind w:left="856"/>
        <w:jc w:val="both"/>
        <w:rPr>
          <w:rFonts w:asciiTheme="majorHAnsi" w:hAnsiTheme="majorHAnsi" w:cstheme="majorHAnsi"/>
        </w:rPr>
      </w:pPr>
    </w:p>
    <w:p w14:paraId="61881DFA" w14:textId="04ABD6A1" w:rsidR="009735B7" w:rsidRPr="00A80D99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A80D99">
        <w:rPr>
          <w:rFonts w:asciiTheme="majorHAnsi" w:hAnsiTheme="majorHAnsi" w:cstheme="majorHAnsi"/>
          <w:sz w:val="24"/>
          <w:szCs w:val="24"/>
        </w:rPr>
        <w:t xml:space="preserve">Na području Općine </w:t>
      </w:r>
      <w:r w:rsidR="00A90A65" w:rsidRPr="00A80D99">
        <w:rPr>
          <w:rFonts w:asciiTheme="majorHAnsi" w:hAnsiTheme="majorHAnsi" w:cstheme="majorHAnsi"/>
          <w:sz w:val="24"/>
          <w:szCs w:val="24"/>
        </w:rPr>
        <w:t xml:space="preserve">mogu se </w:t>
      </w:r>
      <w:r w:rsidRPr="00A80D99">
        <w:rPr>
          <w:rFonts w:asciiTheme="majorHAnsi" w:hAnsiTheme="majorHAnsi" w:cstheme="majorHAnsi"/>
          <w:sz w:val="24"/>
          <w:szCs w:val="24"/>
        </w:rPr>
        <w:t>osn</w:t>
      </w:r>
      <w:r w:rsidR="00A90A65" w:rsidRPr="00A80D99">
        <w:rPr>
          <w:rFonts w:asciiTheme="majorHAnsi" w:hAnsiTheme="majorHAnsi" w:cstheme="majorHAnsi"/>
          <w:sz w:val="24"/>
          <w:szCs w:val="24"/>
        </w:rPr>
        <w:t>ovati</w:t>
      </w:r>
      <w:r w:rsidRPr="00A80D99">
        <w:rPr>
          <w:rFonts w:asciiTheme="majorHAnsi" w:hAnsiTheme="majorHAnsi" w:cstheme="majorHAnsi"/>
          <w:sz w:val="24"/>
          <w:szCs w:val="24"/>
        </w:rPr>
        <w:t xml:space="preserve"> mjesni odbori, kao oblici mjesne samouprave, a radi ostvarivanja neposrednog sudjelovanja građana u odlučivanju o lokalnim poslovima. Mjesni odbori se osnivaju za pojedina naselja ili više međusobno povezanih manjih naselja ili za dijelove naselja koji čine zasebnu razgraničenu cjelinu, na način i po postupku propisanom zakonom, Statutom i posebn</w:t>
      </w:r>
      <w:r w:rsidR="00272D91" w:rsidRPr="00A80D99">
        <w:rPr>
          <w:rFonts w:asciiTheme="majorHAnsi" w:hAnsiTheme="majorHAnsi" w:cstheme="majorHAnsi"/>
          <w:sz w:val="24"/>
          <w:szCs w:val="24"/>
        </w:rPr>
        <w:t>i</w:t>
      </w:r>
      <w:r w:rsidRPr="00A80D99">
        <w:rPr>
          <w:rFonts w:asciiTheme="majorHAnsi" w:hAnsiTheme="majorHAnsi" w:cstheme="majorHAnsi"/>
          <w:sz w:val="24"/>
          <w:szCs w:val="24"/>
        </w:rPr>
        <w:t>m odluk</w:t>
      </w:r>
      <w:r w:rsidR="00272D91" w:rsidRPr="00A80D99">
        <w:rPr>
          <w:rFonts w:asciiTheme="majorHAnsi" w:hAnsiTheme="majorHAnsi" w:cstheme="majorHAnsi"/>
          <w:sz w:val="24"/>
          <w:szCs w:val="24"/>
        </w:rPr>
        <w:t>ama</w:t>
      </w:r>
      <w:r w:rsidRPr="00A80D99">
        <w:rPr>
          <w:rFonts w:asciiTheme="majorHAnsi" w:hAnsiTheme="majorHAnsi" w:cstheme="majorHAnsi"/>
          <w:sz w:val="24"/>
          <w:szCs w:val="24"/>
        </w:rPr>
        <w:t xml:space="preserve"> Općinskog vijeća.</w:t>
      </w:r>
    </w:p>
    <w:p w14:paraId="5893C778" w14:textId="77777777" w:rsidR="009735B7" w:rsidRPr="00A80D99" w:rsidRDefault="009735B7" w:rsidP="009735B7">
      <w:pPr>
        <w:pStyle w:val="Tijeloteksta"/>
        <w:spacing w:line="360" w:lineRule="auto"/>
        <w:ind w:left="856" w:right="834"/>
        <w:jc w:val="both"/>
        <w:rPr>
          <w:rFonts w:asciiTheme="majorHAnsi" w:hAnsiTheme="majorHAnsi" w:cstheme="majorHAnsi"/>
        </w:rPr>
      </w:pPr>
    </w:p>
    <w:p w14:paraId="38583BC8" w14:textId="77777777" w:rsidR="009735B7" w:rsidRPr="00A80D99" w:rsidRDefault="009735B7" w:rsidP="009735B7">
      <w:pPr>
        <w:pStyle w:val="Naslov2"/>
        <w:rPr>
          <w:rFonts w:cstheme="majorHAnsi"/>
        </w:rPr>
      </w:pPr>
      <w:r w:rsidRPr="00A80D99">
        <w:rPr>
          <w:rFonts w:cstheme="majorHAnsi"/>
        </w:rPr>
        <w:br w:type="page"/>
      </w:r>
    </w:p>
    <w:p w14:paraId="52478D48" w14:textId="77777777" w:rsidR="001E1080" w:rsidRDefault="001E1080" w:rsidP="009735B7">
      <w:pPr>
        <w:pStyle w:val="Naslov1"/>
        <w:tabs>
          <w:tab w:val="left" w:pos="1217"/>
        </w:tabs>
        <w:spacing w:before="93"/>
        <w:rPr>
          <w:rFonts w:asciiTheme="minorHAnsi" w:hAnsiTheme="minorHAnsi" w:cstheme="minorHAnsi"/>
          <w:color w:val="7B7B7B" w:themeColor="accent3" w:themeShade="BF"/>
        </w:rPr>
        <w:sectPr w:rsidR="001E1080" w:rsidSect="001E1080">
          <w:type w:val="continuous"/>
          <w:pgSz w:w="11910" w:h="16840"/>
          <w:pgMar w:top="1417" w:right="1417" w:bottom="1417" w:left="1417" w:header="750" w:footer="1319" w:gutter="0"/>
          <w:pgNumType w:start="3" w:chapStyle="1"/>
          <w:cols w:space="720"/>
          <w:docGrid w:linePitch="299"/>
        </w:sectPr>
      </w:pPr>
      <w:bookmarkStart w:id="5" w:name="_Toc91580630"/>
    </w:p>
    <w:p w14:paraId="2BFA44CB" w14:textId="406C3BD3" w:rsidR="009735B7" w:rsidRPr="00F62A16" w:rsidRDefault="009735B7" w:rsidP="00D8166D">
      <w:pPr>
        <w:pStyle w:val="Naslov1"/>
        <w:tabs>
          <w:tab w:val="left" w:pos="1217"/>
        </w:tabs>
        <w:spacing w:before="93"/>
        <w:jc w:val="center"/>
        <w:rPr>
          <w:rFonts w:asciiTheme="minorHAnsi" w:hAnsiTheme="minorHAnsi" w:cstheme="minorHAnsi"/>
          <w:color w:val="7B7B7B" w:themeColor="accent3" w:themeShade="BF"/>
        </w:rPr>
      </w:pPr>
      <w:r w:rsidRPr="00F62A16">
        <w:rPr>
          <w:rFonts w:asciiTheme="minorHAnsi" w:hAnsiTheme="minorHAnsi" w:cstheme="minorHAnsi"/>
          <w:color w:val="7B7B7B" w:themeColor="accent3" w:themeShade="BF"/>
        </w:rPr>
        <w:lastRenderedPageBreak/>
        <w:t>VIZIJA I MISIJA RAZVOJA OPĆINE</w:t>
      </w:r>
      <w:r w:rsidRPr="00F62A16">
        <w:rPr>
          <w:rFonts w:asciiTheme="minorHAnsi" w:hAnsiTheme="minorHAnsi" w:cstheme="minorHAnsi"/>
          <w:color w:val="7B7B7B" w:themeColor="accent3" w:themeShade="BF"/>
          <w:spacing w:val="-3"/>
        </w:rPr>
        <w:t xml:space="preserve"> </w:t>
      </w:r>
      <w:r w:rsidRPr="00F62A16">
        <w:rPr>
          <w:rFonts w:asciiTheme="minorHAnsi" w:hAnsiTheme="minorHAnsi" w:cstheme="minorHAnsi"/>
          <w:color w:val="7B7B7B" w:themeColor="accent3" w:themeShade="BF"/>
        </w:rPr>
        <w:t>BRESTOVAC</w:t>
      </w:r>
      <w:bookmarkEnd w:id="5"/>
    </w:p>
    <w:p w14:paraId="6C87EFC7" w14:textId="77777777" w:rsidR="009735B7" w:rsidRPr="00F62A16" w:rsidRDefault="009735B7" w:rsidP="009735B7">
      <w:pPr>
        <w:pStyle w:val="Naslov1"/>
        <w:rPr>
          <w:color w:val="7B7B7B" w:themeColor="accent3" w:themeShade="BF"/>
        </w:rPr>
      </w:pPr>
      <w:bookmarkStart w:id="6" w:name="_Toc91580631"/>
      <w:r w:rsidRPr="00F62A16">
        <w:rPr>
          <w:color w:val="7B7B7B" w:themeColor="accent3" w:themeShade="BF"/>
        </w:rPr>
        <w:t>Vizija</w:t>
      </w:r>
      <w:bookmarkEnd w:id="6"/>
    </w:p>
    <w:p w14:paraId="36068401" w14:textId="77777777" w:rsidR="009735B7" w:rsidRDefault="009735B7" w:rsidP="009735B7">
      <w:pPr>
        <w:pStyle w:val="Tijeloteksta"/>
        <w:rPr>
          <w:b/>
          <w:sz w:val="29"/>
        </w:rPr>
      </w:pPr>
    </w:p>
    <w:p w14:paraId="3302E49E" w14:textId="77777777" w:rsidR="009735B7" w:rsidRDefault="009735B7" w:rsidP="009735B7">
      <w:pPr>
        <w:jc w:val="both"/>
      </w:pPr>
      <w:r>
        <w:t>Vizija predstavlja željeno stanje u kojem se Općina Brestovac vidi u 2025. godini, a koje će proisteći kroz zadovoljavanje zacrtanih ciljeva i prioriteta, a kroz primjenu predviđenih mjera. Razvojni ciljevi, prioriteti i mjere proistekli su iz analize stanja te SWOT analize koja je raspravljena kroz koordinacijske sastanke sa radnim skupinama te analizu mišljenja dionika:</w:t>
      </w:r>
    </w:p>
    <w:p w14:paraId="11095B77" w14:textId="77777777" w:rsidR="009735B7" w:rsidRDefault="009735B7" w:rsidP="009735B7">
      <w:pPr>
        <w:jc w:val="both"/>
      </w:pPr>
      <w:r>
        <w:t>Navedeni kontakti stvorili su sljedeće prijedloge vezane uz viziju razvoja općine Brestovac:</w:t>
      </w:r>
    </w:p>
    <w:p w14:paraId="2F06A472" w14:textId="66FD4C48" w:rsidR="009735B7" w:rsidRDefault="00A80D99" w:rsidP="009735B7">
      <w:pPr>
        <w:pStyle w:val="Tijeloteksta"/>
        <w:spacing w:before="5"/>
        <w:rPr>
          <w:sz w:val="29"/>
        </w:rPr>
      </w:pPr>
      <w:r>
        <w:rPr>
          <w:noProof/>
          <w:sz w:val="29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45C9F" wp14:editId="072200EB">
                <wp:simplePos x="0" y="0"/>
                <wp:positionH relativeFrom="column">
                  <wp:posOffset>324568</wp:posOffset>
                </wp:positionH>
                <wp:positionV relativeFrom="paragraph">
                  <wp:posOffset>42545</wp:posOffset>
                </wp:positionV>
                <wp:extent cx="5303520" cy="4540194"/>
                <wp:effectExtent l="0" t="0" r="11430" b="13335"/>
                <wp:wrapNone/>
                <wp:docPr id="2" name="Pravokutnik: zaobljeni kutov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0" cy="4540194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9670766" id="Pravokutnik: zaobljeni kutovi 2" o:spid="_x0000_s1026" style="position:absolute;margin-left:25.55pt;margin-top:3.35pt;width:417.6pt;height:35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" filled="f" strokecolor="#7b7b7b [2406]"/>
            </w:pict>
          </mc:Fallback>
        </mc:AlternateContent>
      </w:r>
    </w:p>
    <w:p w14:paraId="2CDF7671" w14:textId="77777777" w:rsidR="009735B7" w:rsidRDefault="009735B7" w:rsidP="009735B7">
      <w:pPr>
        <w:pStyle w:val="Odlomakpopisa"/>
        <w:widowControl w:val="0"/>
        <w:numPr>
          <w:ilvl w:val="1"/>
          <w:numId w:val="4"/>
        </w:numPr>
        <w:tabs>
          <w:tab w:val="left" w:pos="1576"/>
          <w:tab w:val="left" w:pos="1577"/>
        </w:tabs>
        <w:autoSpaceDE w:val="0"/>
        <w:autoSpaceDN w:val="0"/>
        <w:spacing w:after="0" w:line="350" w:lineRule="auto"/>
        <w:ind w:left="1576" w:right="1257"/>
        <w:contextualSpacing w:val="0"/>
        <w:rPr>
          <w:sz w:val="24"/>
        </w:rPr>
      </w:pPr>
      <w:r>
        <w:rPr>
          <w:sz w:val="24"/>
        </w:rPr>
        <w:t>Općina, zajednica stabilnog gospodarstva, razvijene infrastrukture, socijalne osjetljivosti i prepoznatljive slavonske</w:t>
      </w:r>
      <w:r>
        <w:rPr>
          <w:spacing w:val="-2"/>
          <w:sz w:val="24"/>
        </w:rPr>
        <w:t xml:space="preserve"> </w:t>
      </w:r>
      <w:r>
        <w:rPr>
          <w:sz w:val="24"/>
        </w:rPr>
        <w:t>tradicije;</w:t>
      </w:r>
    </w:p>
    <w:p w14:paraId="13CF9C67" w14:textId="77777777" w:rsidR="009735B7" w:rsidRDefault="009735B7" w:rsidP="009735B7">
      <w:pPr>
        <w:pStyle w:val="Odlomakpopisa"/>
        <w:widowControl w:val="0"/>
        <w:numPr>
          <w:ilvl w:val="1"/>
          <w:numId w:val="4"/>
        </w:numPr>
        <w:tabs>
          <w:tab w:val="left" w:pos="1576"/>
          <w:tab w:val="left" w:pos="1577"/>
        </w:tabs>
        <w:autoSpaceDE w:val="0"/>
        <w:autoSpaceDN w:val="0"/>
        <w:spacing w:before="13" w:after="0" w:line="240" w:lineRule="auto"/>
        <w:ind w:left="1576" w:hanging="361"/>
        <w:contextualSpacing w:val="0"/>
        <w:rPr>
          <w:sz w:val="24"/>
        </w:rPr>
      </w:pPr>
      <w:r>
        <w:rPr>
          <w:sz w:val="24"/>
        </w:rPr>
        <w:t>Općina s inovativnim gospodarstvom koje osigurava zapošljavanje</w:t>
      </w:r>
      <w:r>
        <w:rPr>
          <w:spacing w:val="-7"/>
          <w:sz w:val="24"/>
        </w:rPr>
        <w:t xml:space="preserve"> </w:t>
      </w:r>
      <w:r>
        <w:rPr>
          <w:sz w:val="24"/>
        </w:rPr>
        <w:t>mladih;</w:t>
      </w:r>
    </w:p>
    <w:p w14:paraId="1EAFDC9C" w14:textId="77777777" w:rsidR="009735B7" w:rsidRDefault="009735B7" w:rsidP="009735B7">
      <w:pPr>
        <w:pStyle w:val="Odlomakpopisa"/>
        <w:widowControl w:val="0"/>
        <w:numPr>
          <w:ilvl w:val="1"/>
          <w:numId w:val="4"/>
        </w:numPr>
        <w:tabs>
          <w:tab w:val="left" w:pos="1576"/>
          <w:tab w:val="left" w:pos="1577"/>
        </w:tabs>
        <w:autoSpaceDE w:val="0"/>
        <w:autoSpaceDN w:val="0"/>
        <w:spacing w:before="135" w:after="0" w:line="240" w:lineRule="auto"/>
        <w:ind w:left="1576" w:hanging="361"/>
        <w:contextualSpacing w:val="0"/>
        <w:rPr>
          <w:sz w:val="24"/>
        </w:rPr>
      </w:pPr>
      <w:r>
        <w:rPr>
          <w:sz w:val="24"/>
        </w:rPr>
        <w:t>Općina</w:t>
      </w:r>
      <w:r>
        <w:rPr>
          <w:spacing w:val="-16"/>
          <w:sz w:val="24"/>
        </w:rPr>
        <w:t xml:space="preserve"> </w:t>
      </w:r>
      <w:r>
        <w:rPr>
          <w:sz w:val="24"/>
        </w:rPr>
        <w:t>kao</w:t>
      </w:r>
      <w:r>
        <w:rPr>
          <w:spacing w:val="-13"/>
          <w:sz w:val="24"/>
        </w:rPr>
        <w:t xml:space="preserve"> </w:t>
      </w:r>
      <w:r>
        <w:rPr>
          <w:sz w:val="24"/>
        </w:rPr>
        <w:t>agroturistička</w:t>
      </w:r>
      <w:r>
        <w:rPr>
          <w:spacing w:val="-14"/>
          <w:sz w:val="24"/>
        </w:rPr>
        <w:t xml:space="preserve"> </w:t>
      </w:r>
      <w:r>
        <w:rPr>
          <w:sz w:val="24"/>
        </w:rPr>
        <w:t>destinacija,</w:t>
      </w:r>
      <w:r>
        <w:rPr>
          <w:spacing w:val="-16"/>
          <w:sz w:val="24"/>
        </w:rPr>
        <w:t xml:space="preserve"> </w:t>
      </w:r>
      <w:r>
        <w:rPr>
          <w:sz w:val="24"/>
        </w:rPr>
        <w:t>dobro</w:t>
      </w:r>
      <w:r>
        <w:rPr>
          <w:spacing w:val="-16"/>
          <w:sz w:val="24"/>
        </w:rPr>
        <w:t xml:space="preserve"> </w:t>
      </w:r>
      <w:r>
        <w:rPr>
          <w:sz w:val="24"/>
        </w:rPr>
        <w:t>prometno</w:t>
      </w:r>
      <w:r>
        <w:rPr>
          <w:spacing w:val="-14"/>
          <w:sz w:val="24"/>
        </w:rPr>
        <w:t xml:space="preserve"> </w:t>
      </w:r>
      <w:r>
        <w:rPr>
          <w:sz w:val="24"/>
        </w:rPr>
        <w:t>povezana,</w:t>
      </w:r>
      <w:r>
        <w:rPr>
          <w:spacing w:val="-16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čistom</w:t>
      </w:r>
      <w:r>
        <w:rPr>
          <w:spacing w:val="-14"/>
          <w:sz w:val="24"/>
        </w:rPr>
        <w:t xml:space="preserve"> </w:t>
      </w:r>
      <w:r>
        <w:rPr>
          <w:sz w:val="24"/>
        </w:rPr>
        <w:t>prirodom</w:t>
      </w:r>
    </w:p>
    <w:p w14:paraId="5BAF0132" w14:textId="77777777" w:rsidR="009735B7" w:rsidRDefault="009735B7" w:rsidP="009735B7">
      <w:pPr>
        <w:pStyle w:val="Tijeloteksta"/>
        <w:spacing w:before="139"/>
        <w:ind w:left="1576"/>
      </w:pPr>
      <w:r>
        <w:t>kao oaza mira i opuštenog života;</w:t>
      </w:r>
    </w:p>
    <w:p w14:paraId="63CDC1AA" w14:textId="77777777" w:rsidR="009735B7" w:rsidRDefault="009735B7" w:rsidP="009735B7">
      <w:pPr>
        <w:pStyle w:val="Odlomakpopisa"/>
        <w:widowControl w:val="0"/>
        <w:numPr>
          <w:ilvl w:val="1"/>
          <w:numId w:val="4"/>
        </w:numPr>
        <w:tabs>
          <w:tab w:val="left" w:pos="1576"/>
          <w:tab w:val="left" w:pos="1577"/>
        </w:tabs>
        <w:autoSpaceDE w:val="0"/>
        <w:autoSpaceDN w:val="0"/>
        <w:spacing w:before="136" w:after="0" w:line="240" w:lineRule="auto"/>
        <w:ind w:left="1576" w:hanging="361"/>
        <w:contextualSpacing w:val="0"/>
        <w:rPr>
          <w:sz w:val="24"/>
        </w:rPr>
      </w:pPr>
      <w:r>
        <w:rPr>
          <w:sz w:val="24"/>
        </w:rPr>
        <w:t>Općina s razvijenom poljoprivredom i proizvodnjom domaće i ekološke</w:t>
      </w:r>
      <w:r>
        <w:rPr>
          <w:spacing w:val="-3"/>
          <w:sz w:val="24"/>
        </w:rPr>
        <w:t xml:space="preserve"> </w:t>
      </w:r>
      <w:r>
        <w:rPr>
          <w:sz w:val="24"/>
        </w:rPr>
        <w:t>hrane,</w:t>
      </w:r>
    </w:p>
    <w:p w14:paraId="678B832D" w14:textId="77777777" w:rsidR="009735B7" w:rsidRDefault="009735B7" w:rsidP="009735B7">
      <w:pPr>
        <w:pStyle w:val="Odlomakpopisa"/>
        <w:widowControl w:val="0"/>
        <w:numPr>
          <w:ilvl w:val="1"/>
          <w:numId w:val="4"/>
        </w:numPr>
        <w:tabs>
          <w:tab w:val="left" w:pos="1576"/>
          <w:tab w:val="left" w:pos="1577"/>
        </w:tabs>
        <w:autoSpaceDE w:val="0"/>
        <w:autoSpaceDN w:val="0"/>
        <w:spacing w:before="138" w:after="0" w:line="352" w:lineRule="auto"/>
        <w:ind w:left="1576" w:right="1298"/>
        <w:contextualSpacing w:val="0"/>
        <w:rPr>
          <w:sz w:val="24"/>
        </w:rPr>
      </w:pPr>
      <w:r>
        <w:rPr>
          <w:sz w:val="24"/>
        </w:rPr>
        <w:t>Općina s razvijenom turizmom i poljoprivredom u kojoj će poljoprivrednici plasirati svoje proizvode kroz turističke</w:t>
      </w:r>
      <w:r>
        <w:rPr>
          <w:spacing w:val="-5"/>
          <w:sz w:val="24"/>
        </w:rPr>
        <w:t xml:space="preserve"> </w:t>
      </w:r>
      <w:r>
        <w:rPr>
          <w:sz w:val="24"/>
        </w:rPr>
        <w:t>objekte;</w:t>
      </w:r>
    </w:p>
    <w:p w14:paraId="6E344F2E" w14:textId="77777777" w:rsidR="009735B7" w:rsidRDefault="009735B7" w:rsidP="009735B7">
      <w:pPr>
        <w:pStyle w:val="Odlomakpopisa"/>
        <w:widowControl w:val="0"/>
        <w:numPr>
          <w:ilvl w:val="1"/>
          <w:numId w:val="4"/>
        </w:numPr>
        <w:tabs>
          <w:tab w:val="left" w:pos="1576"/>
          <w:tab w:val="left" w:pos="1577"/>
        </w:tabs>
        <w:autoSpaceDE w:val="0"/>
        <w:autoSpaceDN w:val="0"/>
        <w:spacing w:before="7" w:after="0" w:line="352" w:lineRule="auto"/>
        <w:ind w:left="1576" w:right="1074"/>
        <w:contextualSpacing w:val="0"/>
        <w:rPr>
          <w:sz w:val="24"/>
        </w:rPr>
      </w:pPr>
      <w:r>
        <w:rPr>
          <w:sz w:val="24"/>
        </w:rPr>
        <w:t>Općina koja dobro koristi obnovljive izvore energije na dobrobit stanovnika i gospodarskih subjekata koja stvara okvir za razvoj</w:t>
      </w:r>
      <w:r>
        <w:rPr>
          <w:spacing w:val="-4"/>
          <w:sz w:val="24"/>
        </w:rPr>
        <w:t xml:space="preserve"> </w:t>
      </w:r>
      <w:r>
        <w:rPr>
          <w:sz w:val="24"/>
        </w:rPr>
        <w:t>poduzetništva.</w:t>
      </w:r>
    </w:p>
    <w:p w14:paraId="67CE7EE3" w14:textId="6BC5CB6D" w:rsidR="009735B7" w:rsidRDefault="009735B7" w:rsidP="009735B7">
      <w:pPr>
        <w:pStyle w:val="Odlomakpopisa"/>
        <w:widowControl w:val="0"/>
        <w:numPr>
          <w:ilvl w:val="1"/>
          <w:numId w:val="4"/>
        </w:numPr>
        <w:tabs>
          <w:tab w:val="left" w:pos="1576"/>
          <w:tab w:val="left" w:pos="1577"/>
        </w:tabs>
        <w:autoSpaceDE w:val="0"/>
        <w:autoSpaceDN w:val="0"/>
        <w:spacing w:before="7" w:after="0" w:line="240" w:lineRule="auto"/>
        <w:ind w:left="1576" w:hanging="361"/>
        <w:contextualSpacing w:val="0"/>
        <w:rPr>
          <w:sz w:val="24"/>
        </w:rPr>
      </w:pPr>
      <w:r>
        <w:rPr>
          <w:sz w:val="24"/>
        </w:rPr>
        <w:t>Općina kao područje čiste prirode i multietnička</w:t>
      </w:r>
      <w:r>
        <w:rPr>
          <w:spacing w:val="-5"/>
          <w:sz w:val="24"/>
        </w:rPr>
        <w:t xml:space="preserve"> </w:t>
      </w:r>
      <w:r>
        <w:rPr>
          <w:sz w:val="24"/>
        </w:rPr>
        <w:t>sredina</w:t>
      </w:r>
    </w:p>
    <w:p w14:paraId="1E1A152D" w14:textId="77777777" w:rsidR="00A80D99" w:rsidRDefault="00A80D99" w:rsidP="00A80D99">
      <w:pPr>
        <w:pStyle w:val="Odlomakpopisa"/>
        <w:widowControl w:val="0"/>
        <w:tabs>
          <w:tab w:val="left" w:pos="1576"/>
          <w:tab w:val="left" w:pos="1577"/>
        </w:tabs>
        <w:autoSpaceDE w:val="0"/>
        <w:autoSpaceDN w:val="0"/>
        <w:spacing w:before="7" w:after="0" w:line="240" w:lineRule="auto"/>
        <w:ind w:left="1576"/>
        <w:contextualSpacing w:val="0"/>
        <w:rPr>
          <w:sz w:val="24"/>
        </w:rPr>
      </w:pPr>
    </w:p>
    <w:p w14:paraId="77E6A8F2" w14:textId="77777777" w:rsidR="009735B7" w:rsidRDefault="009735B7" w:rsidP="00EB4CCE">
      <w:pPr>
        <w:pStyle w:val="Tijeloteksta"/>
        <w:jc w:val="center"/>
        <w:rPr>
          <w:sz w:val="28"/>
        </w:rPr>
      </w:pPr>
    </w:p>
    <w:p w14:paraId="66EC4DFD" w14:textId="77777777" w:rsidR="009735B7" w:rsidRPr="00CE4BA5" w:rsidRDefault="009735B7" w:rsidP="00EB4CCE">
      <w:pPr>
        <w:jc w:val="center"/>
        <w:rPr>
          <w:sz w:val="24"/>
          <w:szCs w:val="24"/>
        </w:rPr>
      </w:pPr>
      <w:r w:rsidRPr="00CE4BA5">
        <w:rPr>
          <w:sz w:val="24"/>
          <w:szCs w:val="24"/>
        </w:rPr>
        <w:t>Navedeni prijedlozi vizije objedinjeni su u jedinstveni prijedlog:</w:t>
      </w:r>
    </w:p>
    <w:p w14:paraId="1278C957" w14:textId="77777777" w:rsidR="009735B7" w:rsidRPr="00CE4BA5" w:rsidRDefault="009735B7" w:rsidP="00EB4CCE">
      <w:pPr>
        <w:pStyle w:val="Tijeloteksta"/>
        <w:jc w:val="center"/>
        <w:rPr>
          <w:rFonts w:asciiTheme="minorHAnsi" w:hAnsiTheme="minorHAnsi" w:cstheme="minorHAnsi"/>
        </w:rPr>
      </w:pPr>
    </w:p>
    <w:p w14:paraId="3ED0CDB2" w14:textId="77777777" w:rsidR="009735B7" w:rsidRPr="00CE4BA5" w:rsidRDefault="009735B7" w:rsidP="00EB4CCE">
      <w:pPr>
        <w:pStyle w:val="Tijeloteksta"/>
        <w:spacing w:before="5"/>
        <w:jc w:val="center"/>
        <w:rPr>
          <w:rFonts w:asciiTheme="minorHAnsi" w:hAnsiTheme="minorHAnsi" w:cstheme="minorHAnsi"/>
        </w:rPr>
      </w:pPr>
    </w:p>
    <w:p w14:paraId="6B6FFD41" w14:textId="77777777" w:rsidR="009735B7" w:rsidRPr="00CE4BA5" w:rsidRDefault="009735B7" w:rsidP="00EB4CCE">
      <w:pPr>
        <w:spacing w:line="360" w:lineRule="auto"/>
        <w:ind w:left="856" w:right="853"/>
        <w:jc w:val="center"/>
        <w:rPr>
          <w:rFonts w:cstheme="minorHAnsi"/>
          <w:b/>
          <w:i/>
          <w:sz w:val="24"/>
        </w:rPr>
      </w:pPr>
      <w:r w:rsidRPr="00CE4BA5">
        <w:rPr>
          <w:rFonts w:cstheme="minorHAnsi"/>
          <w:b/>
          <w:i/>
          <w:sz w:val="24"/>
        </w:rPr>
        <w:t>„Općina Brestovac, područje čiste prirode, konkurentnog i inovativnog gospodarstva koje osigurava zapošljavanje mladih, razvijene infrastrukture i kapitalnih investicija, socijalne osjetljivosti i prepoznatljive kulturne tradicije“</w:t>
      </w:r>
    </w:p>
    <w:p w14:paraId="42538D6A" w14:textId="4E1DFAF7" w:rsidR="009735B7" w:rsidRPr="00F62A16" w:rsidRDefault="009735B7" w:rsidP="009735B7">
      <w:pPr>
        <w:pStyle w:val="Naslov1"/>
        <w:rPr>
          <w:rFonts w:cstheme="majorHAnsi"/>
          <w:color w:val="7B7B7B" w:themeColor="accent3" w:themeShade="BF"/>
        </w:rPr>
      </w:pPr>
      <w:bookmarkStart w:id="7" w:name="_Toc91580632"/>
      <w:r w:rsidRPr="00F62A16">
        <w:rPr>
          <w:rFonts w:cstheme="majorHAnsi"/>
          <w:color w:val="7B7B7B" w:themeColor="accent3" w:themeShade="BF"/>
        </w:rPr>
        <w:lastRenderedPageBreak/>
        <w:t>Misija</w:t>
      </w:r>
      <w:bookmarkEnd w:id="7"/>
    </w:p>
    <w:p w14:paraId="1A64FD71" w14:textId="77777777" w:rsidR="009735B7" w:rsidRPr="001B0D38" w:rsidRDefault="009735B7" w:rsidP="009735B7">
      <w:pPr>
        <w:pStyle w:val="Tijeloteksta"/>
        <w:spacing w:before="1"/>
        <w:rPr>
          <w:rFonts w:asciiTheme="majorHAnsi" w:hAnsiTheme="majorHAnsi" w:cstheme="majorHAnsi"/>
          <w:b/>
          <w:sz w:val="29"/>
        </w:rPr>
      </w:pPr>
    </w:p>
    <w:p w14:paraId="116FFD00" w14:textId="77777777" w:rsidR="00A80D99" w:rsidRPr="001B0D38" w:rsidRDefault="009735B7" w:rsidP="00A80D99">
      <w:pPr>
        <w:widowControl w:val="0"/>
        <w:tabs>
          <w:tab w:val="left" w:pos="1577"/>
        </w:tabs>
        <w:autoSpaceDE w:val="0"/>
        <w:autoSpaceDN w:val="0"/>
        <w:spacing w:before="90" w:after="0" w:line="240" w:lineRule="auto"/>
        <w:jc w:val="both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  <w:szCs w:val="24"/>
        </w:rPr>
        <w:t>Predstavlja ono što će se trenutno učiniti u svrhu razvoja Općine Brestovac kao i ono što stanovništvo i gospodarski sektor očekuju od općinske uprave u postizanju zadanih ciljeva.</w:t>
      </w:r>
      <w:r w:rsidR="00A80D99" w:rsidRPr="001B0D38">
        <w:rPr>
          <w:rFonts w:asciiTheme="majorHAnsi" w:hAnsiTheme="majorHAnsi" w:cstheme="majorHAnsi"/>
          <w:sz w:val="24"/>
        </w:rPr>
        <w:t xml:space="preserve"> </w:t>
      </w:r>
    </w:p>
    <w:p w14:paraId="7654BFD7" w14:textId="77777777" w:rsidR="00A80D99" w:rsidRPr="001B0D38" w:rsidRDefault="00A80D99" w:rsidP="00A80D99">
      <w:pPr>
        <w:widowControl w:val="0"/>
        <w:tabs>
          <w:tab w:val="left" w:pos="1577"/>
        </w:tabs>
        <w:autoSpaceDE w:val="0"/>
        <w:autoSpaceDN w:val="0"/>
        <w:spacing w:before="90"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02B092B0" w14:textId="0330016C" w:rsidR="00A80D99" w:rsidRPr="001B0D38" w:rsidRDefault="00A80D99" w:rsidP="00A80D99">
      <w:pPr>
        <w:pStyle w:val="Odlomakpopisa"/>
        <w:widowControl w:val="0"/>
        <w:numPr>
          <w:ilvl w:val="0"/>
          <w:numId w:val="6"/>
        </w:numPr>
        <w:tabs>
          <w:tab w:val="left" w:pos="1577"/>
        </w:tabs>
        <w:autoSpaceDE w:val="0"/>
        <w:autoSpaceDN w:val="0"/>
        <w:spacing w:before="90" w:after="0" w:line="240" w:lineRule="auto"/>
        <w:jc w:val="both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Ekološka, inovativna i perspektivna općina sa povećanim</w:t>
      </w:r>
      <w:r w:rsidRPr="001B0D38">
        <w:rPr>
          <w:rFonts w:asciiTheme="majorHAnsi" w:hAnsiTheme="majorHAnsi" w:cstheme="majorHAnsi"/>
          <w:spacing w:val="-5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natalitetom</w:t>
      </w:r>
    </w:p>
    <w:p w14:paraId="4AF81B51" w14:textId="77777777" w:rsidR="00A80D99" w:rsidRPr="001B0D38" w:rsidRDefault="00A80D99" w:rsidP="00A80D99">
      <w:pPr>
        <w:pStyle w:val="Odlomakpopisa"/>
        <w:widowControl w:val="0"/>
        <w:numPr>
          <w:ilvl w:val="0"/>
          <w:numId w:val="6"/>
        </w:numPr>
        <w:tabs>
          <w:tab w:val="left" w:pos="1577"/>
        </w:tabs>
        <w:autoSpaceDE w:val="0"/>
        <w:autoSpaceDN w:val="0"/>
        <w:spacing w:before="140" w:after="0" w:line="360" w:lineRule="auto"/>
        <w:ind w:right="858"/>
        <w:contextualSpacing w:val="0"/>
        <w:jc w:val="both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Stvaranje</w:t>
      </w:r>
      <w:r w:rsidRPr="001B0D38">
        <w:rPr>
          <w:rFonts w:asciiTheme="majorHAnsi" w:hAnsiTheme="majorHAnsi" w:cstheme="majorHAnsi"/>
          <w:spacing w:val="-5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uvjeta</w:t>
      </w:r>
      <w:r w:rsidRPr="001B0D38">
        <w:rPr>
          <w:rFonts w:asciiTheme="majorHAnsi" w:hAnsiTheme="majorHAnsi" w:cstheme="majorHAnsi"/>
          <w:spacing w:val="-5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u</w:t>
      </w:r>
      <w:r w:rsidRPr="001B0D38">
        <w:rPr>
          <w:rFonts w:asciiTheme="majorHAnsi" w:hAnsiTheme="majorHAnsi" w:cstheme="majorHAnsi"/>
          <w:spacing w:val="-4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svim</w:t>
      </w:r>
      <w:r w:rsidRPr="001B0D38">
        <w:rPr>
          <w:rFonts w:asciiTheme="majorHAnsi" w:hAnsiTheme="majorHAnsi" w:cstheme="majorHAnsi"/>
          <w:spacing w:val="-3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segmentima</w:t>
      </w:r>
      <w:r w:rsidRPr="001B0D38">
        <w:rPr>
          <w:rFonts w:asciiTheme="majorHAnsi" w:hAnsiTheme="majorHAnsi" w:cstheme="majorHAnsi"/>
          <w:spacing w:val="-4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života</w:t>
      </w:r>
      <w:r w:rsidRPr="001B0D38">
        <w:rPr>
          <w:rFonts w:asciiTheme="majorHAnsi" w:hAnsiTheme="majorHAnsi" w:cstheme="majorHAnsi"/>
          <w:spacing w:val="-5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na</w:t>
      </w:r>
      <w:r w:rsidRPr="001B0D38">
        <w:rPr>
          <w:rFonts w:asciiTheme="majorHAnsi" w:hAnsiTheme="majorHAnsi" w:cstheme="majorHAnsi"/>
          <w:spacing w:val="-5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području</w:t>
      </w:r>
      <w:r w:rsidRPr="001B0D38">
        <w:rPr>
          <w:rFonts w:asciiTheme="majorHAnsi" w:hAnsiTheme="majorHAnsi" w:cstheme="majorHAnsi"/>
          <w:spacing w:val="-3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Općine</w:t>
      </w:r>
      <w:r w:rsidRPr="001B0D38">
        <w:rPr>
          <w:rFonts w:asciiTheme="majorHAnsi" w:hAnsiTheme="majorHAnsi" w:cstheme="majorHAnsi"/>
          <w:spacing w:val="-3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za</w:t>
      </w:r>
      <w:r w:rsidRPr="001B0D38">
        <w:rPr>
          <w:rFonts w:asciiTheme="majorHAnsi" w:hAnsiTheme="majorHAnsi" w:cstheme="majorHAnsi"/>
          <w:spacing w:val="-5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kvalitetan</w:t>
      </w:r>
      <w:r w:rsidRPr="001B0D38">
        <w:rPr>
          <w:rFonts w:asciiTheme="majorHAnsi" w:hAnsiTheme="majorHAnsi" w:cstheme="majorHAnsi"/>
          <w:spacing w:val="-4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život</w:t>
      </w:r>
      <w:r w:rsidRPr="001B0D38">
        <w:rPr>
          <w:rFonts w:asciiTheme="majorHAnsi" w:hAnsiTheme="majorHAnsi" w:cstheme="majorHAnsi"/>
          <w:spacing w:val="-3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svih naraštaja, sukladno njihovim potrebama i</w:t>
      </w:r>
      <w:r w:rsidRPr="001B0D38">
        <w:rPr>
          <w:rFonts w:asciiTheme="majorHAnsi" w:hAnsiTheme="majorHAnsi" w:cstheme="majorHAnsi"/>
          <w:spacing w:val="-2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mogućnostima;</w:t>
      </w:r>
    </w:p>
    <w:p w14:paraId="2B3CC0CE" w14:textId="77777777" w:rsidR="00A80D99" w:rsidRPr="001B0D38" w:rsidRDefault="00A80D99" w:rsidP="00A80D99">
      <w:pPr>
        <w:pStyle w:val="Odlomakpopisa"/>
        <w:widowControl w:val="0"/>
        <w:numPr>
          <w:ilvl w:val="0"/>
          <w:numId w:val="6"/>
        </w:numPr>
        <w:tabs>
          <w:tab w:val="left" w:pos="1577"/>
        </w:tabs>
        <w:autoSpaceDE w:val="0"/>
        <w:autoSpaceDN w:val="0"/>
        <w:spacing w:after="0" w:line="360" w:lineRule="auto"/>
        <w:ind w:right="836"/>
        <w:contextualSpacing w:val="0"/>
        <w:jc w:val="both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Poticati osnivanje poljoprivrednih gospodarstava i njihovu povezanost s ugostiteljsko- turističkim sadržajima te dopunske djelatnosti, što će osigurati siguran dohodak lokalnom stanovništvu općine te zadržati mlade u</w:t>
      </w:r>
      <w:r w:rsidRPr="001B0D38">
        <w:rPr>
          <w:rFonts w:asciiTheme="majorHAnsi" w:hAnsiTheme="majorHAnsi" w:cstheme="majorHAnsi"/>
          <w:spacing w:val="-2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Općini.</w:t>
      </w:r>
    </w:p>
    <w:p w14:paraId="54BD692A" w14:textId="77777777" w:rsidR="00A80D99" w:rsidRPr="001B0D38" w:rsidRDefault="00A80D99" w:rsidP="00A80D99">
      <w:pPr>
        <w:pStyle w:val="Odlomakpopisa"/>
        <w:widowControl w:val="0"/>
        <w:numPr>
          <w:ilvl w:val="0"/>
          <w:numId w:val="6"/>
        </w:numPr>
        <w:tabs>
          <w:tab w:val="left" w:pos="1577"/>
        </w:tabs>
        <w:autoSpaceDE w:val="0"/>
        <w:autoSpaceDN w:val="0"/>
        <w:spacing w:after="0" w:line="360" w:lineRule="auto"/>
        <w:ind w:right="831"/>
        <w:contextualSpacing w:val="0"/>
        <w:jc w:val="both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Poticati razvoj i izgradnju smještajnih kapaciteta kojih trenutno nema, kako bi se privukli turisti na nekoliko dana te trošili financijska sredstva. Sve će to dovesti do općeg zadovoljstva, sigurnih prihoda te povećanja životnog</w:t>
      </w:r>
      <w:r w:rsidRPr="001B0D38">
        <w:rPr>
          <w:rFonts w:asciiTheme="majorHAnsi" w:hAnsiTheme="majorHAnsi" w:cstheme="majorHAnsi"/>
          <w:spacing w:val="-11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standarda.</w:t>
      </w:r>
    </w:p>
    <w:p w14:paraId="0178514B" w14:textId="77777777" w:rsidR="00A80D99" w:rsidRPr="001B0D38" w:rsidRDefault="00A80D99" w:rsidP="00A80D99">
      <w:pPr>
        <w:pStyle w:val="Odlomakpopisa"/>
        <w:widowControl w:val="0"/>
        <w:numPr>
          <w:ilvl w:val="0"/>
          <w:numId w:val="6"/>
        </w:numPr>
        <w:tabs>
          <w:tab w:val="left" w:pos="1577"/>
        </w:tabs>
        <w:autoSpaceDE w:val="0"/>
        <w:autoSpaceDN w:val="0"/>
        <w:spacing w:after="0" w:line="362" w:lineRule="auto"/>
        <w:ind w:right="840"/>
        <w:contextualSpacing w:val="0"/>
        <w:jc w:val="both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Briga o djeci, kulturi, obrazovanju, sportu, zaštiti okoliša, kao i zadovoljavanje</w:t>
      </w:r>
      <w:r w:rsidRPr="001B0D38">
        <w:rPr>
          <w:rFonts w:asciiTheme="majorHAnsi" w:hAnsiTheme="majorHAnsi" w:cstheme="majorHAnsi"/>
          <w:spacing w:val="-24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potreba građana i poticanje gospodarskog i turističkog</w:t>
      </w:r>
      <w:r w:rsidRPr="001B0D38">
        <w:rPr>
          <w:rFonts w:asciiTheme="majorHAnsi" w:hAnsiTheme="majorHAnsi" w:cstheme="majorHAnsi"/>
          <w:spacing w:val="-7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razvoja;</w:t>
      </w:r>
    </w:p>
    <w:p w14:paraId="7FD36656" w14:textId="77777777" w:rsidR="00A80D99" w:rsidRPr="001B0D38" w:rsidRDefault="00A80D99" w:rsidP="00A80D99">
      <w:pPr>
        <w:pStyle w:val="Odlomakpopisa"/>
        <w:widowControl w:val="0"/>
        <w:numPr>
          <w:ilvl w:val="0"/>
          <w:numId w:val="6"/>
        </w:numPr>
        <w:tabs>
          <w:tab w:val="left" w:pos="1577"/>
        </w:tabs>
        <w:autoSpaceDE w:val="0"/>
        <w:autoSpaceDN w:val="0"/>
        <w:spacing w:after="0" w:line="360" w:lineRule="auto"/>
        <w:ind w:right="836"/>
        <w:contextualSpacing w:val="0"/>
        <w:jc w:val="both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Potaknuti privatna investiranja na način da ih Općina obuhvati kao strateške i razvojne projekte;</w:t>
      </w:r>
    </w:p>
    <w:p w14:paraId="6C09E501" w14:textId="77777777" w:rsidR="00A80D99" w:rsidRPr="001B0D38" w:rsidRDefault="00A80D99" w:rsidP="00A80D99">
      <w:pPr>
        <w:pStyle w:val="Odlomakpopisa"/>
        <w:widowControl w:val="0"/>
        <w:numPr>
          <w:ilvl w:val="0"/>
          <w:numId w:val="6"/>
        </w:numPr>
        <w:tabs>
          <w:tab w:val="left" w:pos="1577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Obrazovno strukturirana i konkurentna općina povezana u</w:t>
      </w:r>
      <w:r w:rsidRPr="001B0D38">
        <w:rPr>
          <w:rFonts w:asciiTheme="majorHAnsi" w:hAnsiTheme="majorHAnsi" w:cstheme="majorHAnsi"/>
          <w:spacing w:val="-2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partnerstva</w:t>
      </w:r>
    </w:p>
    <w:p w14:paraId="52A3552B" w14:textId="77777777" w:rsidR="00A80D99" w:rsidRPr="001B0D38" w:rsidRDefault="00A80D99" w:rsidP="00A80D99">
      <w:pPr>
        <w:pStyle w:val="Tijeloteksta"/>
        <w:rPr>
          <w:rFonts w:asciiTheme="majorHAnsi" w:hAnsiTheme="majorHAnsi" w:cstheme="majorHAnsi"/>
          <w:sz w:val="26"/>
        </w:rPr>
      </w:pPr>
    </w:p>
    <w:p w14:paraId="5F072B8F" w14:textId="77777777" w:rsidR="00A80D99" w:rsidRPr="001B0D38" w:rsidRDefault="00A80D99" w:rsidP="00A80D99">
      <w:pPr>
        <w:pStyle w:val="Tijeloteksta"/>
        <w:rPr>
          <w:rFonts w:asciiTheme="majorHAnsi" w:hAnsiTheme="majorHAnsi" w:cstheme="majorHAnsi"/>
          <w:sz w:val="26"/>
        </w:rPr>
      </w:pPr>
    </w:p>
    <w:p w14:paraId="311EFE18" w14:textId="77777777" w:rsidR="00A80D99" w:rsidRPr="001B0D38" w:rsidRDefault="00A80D99" w:rsidP="00A80D99">
      <w:pPr>
        <w:pStyle w:val="Tijeloteksta"/>
        <w:rPr>
          <w:rFonts w:asciiTheme="majorHAnsi" w:hAnsiTheme="majorHAnsi" w:cstheme="majorHAnsi"/>
          <w:sz w:val="26"/>
        </w:rPr>
      </w:pPr>
    </w:p>
    <w:p w14:paraId="0D069CD6" w14:textId="77777777" w:rsidR="00A80D99" w:rsidRPr="001B0D38" w:rsidRDefault="00A80D99" w:rsidP="00A80D99">
      <w:pPr>
        <w:pStyle w:val="Tijeloteksta"/>
        <w:rPr>
          <w:rFonts w:asciiTheme="majorHAnsi" w:hAnsiTheme="majorHAnsi" w:cstheme="majorHAnsi"/>
          <w:sz w:val="26"/>
        </w:rPr>
      </w:pPr>
    </w:p>
    <w:p w14:paraId="51BB8779" w14:textId="77777777" w:rsidR="00A80D99" w:rsidRPr="001B0D38" w:rsidRDefault="00A80D99" w:rsidP="00A80D99">
      <w:pPr>
        <w:pStyle w:val="Tijeloteksta"/>
        <w:spacing w:before="2"/>
        <w:jc w:val="center"/>
        <w:rPr>
          <w:rFonts w:asciiTheme="majorHAnsi" w:hAnsiTheme="majorHAnsi" w:cstheme="majorHAnsi"/>
          <w:sz w:val="21"/>
        </w:rPr>
      </w:pPr>
    </w:p>
    <w:p w14:paraId="2248FC9C" w14:textId="77777777" w:rsidR="00A80D99" w:rsidRPr="001B0D38" w:rsidRDefault="00A80D99" w:rsidP="00A80D99">
      <w:pPr>
        <w:jc w:val="center"/>
        <w:rPr>
          <w:rFonts w:asciiTheme="majorHAnsi" w:hAnsiTheme="majorHAnsi" w:cstheme="majorHAnsi"/>
          <w:sz w:val="24"/>
          <w:szCs w:val="24"/>
        </w:rPr>
      </w:pPr>
      <w:r w:rsidRPr="001B0D38">
        <w:rPr>
          <w:rFonts w:asciiTheme="majorHAnsi" w:hAnsiTheme="majorHAnsi" w:cstheme="majorHAnsi"/>
          <w:sz w:val="24"/>
          <w:szCs w:val="24"/>
        </w:rPr>
        <w:t>Od predloženih oblika rezimirana je misija općine Brestovac:</w:t>
      </w:r>
    </w:p>
    <w:p w14:paraId="650FA35E" w14:textId="77777777" w:rsidR="00A80D99" w:rsidRPr="001B0D38" w:rsidRDefault="00A80D99" w:rsidP="00A80D99">
      <w:pPr>
        <w:spacing w:before="206" w:line="360" w:lineRule="auto"/>
        <w:ind w:left="856" w:right="769"/>
        <w:jc w:val="center"/>
        <w:rPr>
          <w:rFonts w:asciiTheme="majorHAnsi" w:hAnsiTheme="majorHAnsi" w:cstheme="majorHAnsi"/>
          <w:b/>
          <w:i/>
          <w:sz w:val="24"/>
        </w:rPr>
      </w:pPr>
      <w:r w:rsidRPr="001B0D38">
        <w:rPr>
          <w:rFonts w:asciiTheme="majorHAnsi" w:hAnsiTheme="majorHAnsi" w:cstheme="majorHAnsi"/>
          <w:b/>
          <w:i/>
          <w:sz w:val="24"/>
        </w:rPr>
        <w:t>„Stvaranje razvojnih uvjeta u svim segmentima života na području Općine Brestovac za kvalitetan život svih dionika, sukladno njihovim potrebama i mogućnostima okruženja.“</w:t>
      </w:r>
    </w:p>
    <w:p w14:paraId="23FB3DEB" w14:textId="77777777" w:rsidR="00A80D99" w:rsidRPr="001B0D38" w:rsidRDefault="00A80D99" w:rsidP="00A80D99">
      <w:pPr>
        <w:jc w:val="center"/>
        <w:rPr>
          <w:rFonts w:asciiTheme="majorHAnsi" w:hAnsiTheme="majorHAnsi" w:cstheme="majorHAnsi"/>
        </w:rPr>
      </w:pPr>
      <w:r w:rsidRPr="001B0D38">
        <w:rPr>
          <w:rFonts w:asciiTheme="majorHAnsi" w:hAnsiTheme="majorHAnsi" w:cstheme="majorHAnsi"/>
        </w:rPr>
        <w:br w:type="page"/>
      </w:r>
    </w:p>
    <w:p w14:paraId="685790F1" w14:textId="78832201" w:rsidR="009735B7" w:rsidRPr="00A80D99" w:rsidRDefault="009735B7" w:rsidP="009735B7">
      <w:pPr>
        <w:jc w:val="both"/>
        <w:rPr>
          <w:sz w:val="24"/>
          <w:szCs w:val="24"/>
        </w:rPr>
        <w:sectPr w:rsidR="009735B7" w:rsidRPr="00A80D99" w:rsidSect="001E1080">
          <w:type w:val="continuous"/>
          <w:pgSz w:w="11910" w:h="16840"/>
          <w:pgMar w:top="1417" w:right="1417" w:bottom="1417" w:left="1417" w:header="750" w:footer="1319" w:gutter="0"/>
          <w:pgNumType w:start="3" w:chapStyle="1"/>
          <w:cols w:space="720"/>
          <w:docGrid w:linePitch="299"/>
        </w:sectPr>
      </w:pPr>
    </w:p>
    <w:p w14:paraId="1B57B651" w14:textId="77777777" w:rsidR="001E1080" w:rsidRDefault="001E1080" w:rsidP="001B0D38">
      <w:pPr>
        <w:pStyle w:val="Naslov1"/>
        <w:numPr>
          <w:ilvl w:val="0"/>
          <w:numId w:val="9"/>
        </w:numPr>
        <w:jc w:val="center"/>
        <w:rPr>
          <w:b/>
          <w:bCs/>
          <w:color w:val="7B7B7B" w:themeColor="accent3" w:themeShade="BF"/>
        </w:rPr>
        <w:sectPr w:rsidR="001E1080" w:rsidSect="00530DFE"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pgNumType w:chapStyle="1"/>
          <w:cols w:space="708"/>
          <w:titlePg/>
          <w:docGrid w:linePitch="360"/>
        </w:sectPr>
      </w:pPr>
      <w:bookmarkStart w:id="8" w:name="_Toc91580633"/>
    </w:p>
    <w:p w14:paraId="5F6B259D" w14:textId="699982A7" w:rsidR="009735B7" w:rsidRPr="00F62A16" w:rsidRDefault="009735B7" w:rsidP="001B0D38">
      <w:pPr>
        <w:pStyle w:val="Naslov1"/>
        <w:numPr>
          <w:ilvl w:val="0"/>
          <w:numId w:val="9"/>
        </w:numPr>
        <w:jc w:val="center"/>
        <w:rPr>
          <w:rFonts w:asciiTheme="minorHAnsi" w:hAnsiTheme="minorHAnsi" w:cstheme="minorHAnsi"/>
          <w:b/>
          <w:bCs/>
          <w:color w:val="7B7B7B" w:themeColor="accent3" w:themeShade="BF"/>
        </w:rPr>
      </w:pPr>
      <w:r w:rsidRPr="00F62A16">
        <w:rPr>
          <w:b/>
          <w:bCs/>
          <w:color w:val="7B7B7B" w:themeColor="accent3" w:themeShade="BF"/>
        </w:rPr>
        <w:t>SWOT</w:t>
      </w:r>
      <w:r w:rsidRPr="00F62A16">
        <w:rPr>
          <w:b/>
          <w:bCs/>
          <w:color w:val="7B7B7B" w:themeColor="accent3" w:themeShade="BF"/>
          <w:spacing w:val="-1"/>
        </w:rPr>
        <w:t xml:space="preserve"> </w:t>
      </w:r>
      <w:r w:rsidRPr="00F62A16">
        <w:rPr>
          <w:b/>
          <w:bCs/>
          <w:color w:val="7B7B7B" w:themeColor="accent3" w:themeShade="BF"/>
        </w:rPr>
        <w:t>analiza</w:t>
      </w:r>
      <w:bookmarkEnd w:id="8"/>
    </w:p>
    <w:p w14:paraId="2C8EE32F" w14:textId="77777777" w:rsidR="009735B7" w:rsidRDefault="009735B7" w:rsidP="009735B7">
      <w:pPr>
        <w:pStyle w:val="Tijeloteksta"/>
        <w:rPr>
          <w:b/>
        </w:rPr>
      </w:pPr>
    </w:p>
    <w:p w14:paraId="1E03EB62" w14:textId="77777777" w:rsidR="001E1080" w:rsidRDefault="001E1080" w:rsidP="009735B7">
      <w:pPr>
        <w:jc w:val="both"/>
        <w:rPr>
          <w:rFonts w:asciiTheme="majorHAnsi" w:hAnsiTheme="majorHAnsi" w:cstheme="majorHAnsi"/>
          <w:sz w:val="24"/>
          <w:szCs w:val="24"/>
        </w:rPr>
        <w:sectPr w:rsidR="001E1080" w:rsidSect="001E1080">
          <w:type w:val="continuous"/>
          <w:pgSz w:w="11906" w:h="16838"/>
          <w:pgMar w:top="1417" w:right="1417" w:bottom="1417" w:left="1417" w:header="708" w:footer="708" w:gutter="0"/>
          <w:pgNumType w:chapStyle="1"/>
          <w:cols w:space="708"/>
          <w:titlePg/>
          <w:docGrid w:linePitch="360"/>
        </w:sectPr>
      </w:pPr>
    </w:p>
    <w:p w14:paraId="3A93427E" w14:textId="77777777" w:rsidR="009735B7" w:rsidRPr="001B0D38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1B0D38">
        <w:rPr>
          <w:rFonts w:asciiTheme="majorHAnsi" w:hAnsiTheme="majorHAnsi" w:cstheme="majorHAnsi"/>
          <w:sz w:val="24"/>
          <w:szCs w:val="24"/>
        </w:rPr>
        <w:t xml:space="preserve">SWOT analiza predstavlja analizu postojeće situacije, mogućnosti i prijetnji te analizu okruženja i vrednovanja resursa (S- </w:t>
      </w:r>
      <w:r w:rsidRPr="001B0D38">
        <w:rPr>
          <w:rFonts w:asciiTheme="majorHAnsi" w:hAnsiTheme="majorHAnsi" w:cstheme="majorHAnsi"/>
          <w:i/>
          <w:sz w:val="24"/>
          <w:szCs w:val="24"/>
        </w:rPr>
        <w:t>strenghts</w:t>
      </w:r>
      <w:r w:rsidRPr="001B0D38">
        <w:rPr>
          <w:rFonts w:asciiTheme="majorHAnsi" w:hAnsiTheme="majorHAnsi" w:cstheme="majorHAnsi"/>
          <w:sz w:val="24"/>
          <w:szCs w:val="24"/>
        </w:rPr>
        <w:t xml:space="preserve">, W- </w:t>
      </w:r>
      <w:r w:rsidRPr="001B0D38">
        <w:rPr>
          <w:rFonts w:asciiTheme="majorHAnsi" w:hAnsiTheme="majorHAnsi" w:cstheme="majorHAnsi"/>
          <w:i/>
          <w:sz w:val="24"/>
          <w:szCs w:val="24"/>
        </w:rPr>
        <w:t>weaknesses</w:t>
      </w:r>
      <w:r w:rsidRPr="001B0D38">
        <w:rPr>
          <w:rFonts w:asciiTheme="majorHAnsi" w:hAnsiTheme="majorHAnsi" w:cstheme="majorHAnsi"/>
          <w:sz w:val="24"/>
          <w:szCs w:val="24"/>
        </w:rPr>
        <w:t xml:space="preserve">, O- </w:t>
      </w:r>
      <w:r w:rsidRPr="001B0D38">
        <w:rPr>
          <w:rFonts w:asciiTheme="majorHAnsi" w:hAnsiTheme="majorHAnsi" w:cstheme="majorHAnsi"/>
          <w:i/>
          <w:sz w:val="24"/>
          <w:szCs w:val="24"/>
        </w:rPr>
        <w:t>opportunities</w:t>
      </w:r>
      <w:r w:rsidRPr="001B0D38">
        <w:rPr>
          <w:rFonts w:asciiTheme="majorHAnsi" w:hAnsiTheme="majorHAnsi" w:cstheme="majorHAnsi"/>
          <w:sz w:val="24"/>
          <w:szCs w:val="24"/>
        </w:rPr>
        <w:t xml:space="preserve">, T- </w:t>
      </w:r>
      <w:r w:rsidRPr="001B0D38">
        <w:rPr>
          <w:rFonts w:asciiTheme="majorHAnsi" w:hAnsiTheme="majorHAnsi" w:cstheme="majorHAnsi"/>
          <w:i/>
          <w:sz w:val="24"/>
          <w:szCs w:val="24"/>
        </w:rPr>
        <w:t>threats</w:t>
      </w:r>
      <w:r w:rsidRPr="001B0D38">
        <w:rPr>
          <w:rFonts w:asciiTheme="majorHAnsi" w:hAnsiTheme="majorHAnsi" w:cstheme="majorHAnsi"/>
          <w:sz w:val="24"/>
          <w:szCs w:val="24"/>
        </w:rPr>
        <w:t>). Korištenjem ove analize sustavno se suprotstavljaju unutrašnje sposobnosti i slabosti gospodarskog subjekta ili nekog područja i odmjeravaju izgledi za uspjeh u odnosu na konkurenciju i opasnosti u okruženju. Snage i slabosti su interni, dok su prilike i prijetnje eksterni faktori. Svoju primjenu najčešće nalazi u dvije situacije:</w:t>
      </w:r>
    </w:p>
    <w:p w14:paraId="3E6AB3D1" w14:textId="77777777" w:rsidR="009735B7" w:rsidRPr="001B0D38" w:rsidRDefault="009735B7" w:rsidP="009735B7">
      <w:pPr>
        <w:pStyle w:val="Odlomakpopisa"/>
        <w:widowControl w:val="0"/>
        <w:numPr>
          <w:ilvl w:val="1"/>
          <w:numId w:val="7"/>
        </w:numPr>
        <w:tabs>
          <w:tab w:val="left" w:pos="2285"/>
        </w:tabs>
        <w:autoSpaceDE w:val="0"/>
        <w:autoSpaceDN w:val="0"/>
        <w:spacing w:before="199" w:after="0" w:line="240" w:lineRule="auto"/>
        <w:ind w:hanging="361"/>
        <w:contextualSpacing w:val="0"/>
        <w:jc w:val="both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analiza uspješnosti postojeće</w:t>
      </w:r>
      <w:r w:rsidRPr="001B0D38">
        <w:rPr>
          <w:rFonts w:asciiTheme="majorHAnsi" w:hAnsiTheme="majorHAnsi" w:cstheme="majorHAnsi"/>
          <w:spacing w:val="-3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strategije</w:t>
      </w:r>
    </w:p>
    <w:p w14:paraId="1E812847" w14:textId="0EFA0F6F" w:rsidR="009735B7" w:rsidRDefault="009735B7" w:rsidP="009735B7">
      <w:pPr>
        <w:pStyle w:val="Odlomakpopisa"/>
        <w:widowControl w:val="0"/>
        <w:numPr>
          <w:ilvl w:val="1"/>
          <w:numId w:val="7"/>
        </w:numPr>
        <w:tabs>
          <w:tab w:val="left" w:pos="2285"/>
        </w:tabs>
        <w:autoSpaceDE w:val="0"/>
        <w:autoSpaceDN w:val="0"/>
        <w:spacing w:before="138" w:after="0" w:line="240" w:lineRule="auto"/>
        <w:ind w:hanging="361"/>
        <w:contextualSpacing w:val="0"/>
        <w:jc w:val="both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analiza mogućih promjena u temeljnoj strategiji</w:t>
      </w:r>
      <w:r w:rsidRPr="001B0D38">
        <w:rPr>
          <w:rFonts w:asciiTheme="majorHAnsi" w:hAnsiTheme="majorHAnsi" w:cstheme="majorHAnsi"/>
          <w:spacing w:val="-4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organizacije</w:t>
      </w:r>
    </w:p>
    <w:p w14:paraId="2A2EBCD0" w14:textId="77777777" w:rsidR="001E1080" w:rsidRPr="001B0D38" w:rsidRDefault="001E1080" w:rsidP="001E1080">
      <w:pPr>
        <w:pStyle w:val="Odlomakpopisa"/>
        <w:widowControl w:val="0"/>
        <w:tabs>
          <w:tab w:val="left" w:pos="2285"/>
        </w:tabs>
        <w:autoSpaceDE w:val="0"/>
        <w:autoSpaceDN w:val="0"/>
        <w:spacing w:before="138" w:after="0" w:line="240" w:lineRule="auto"/>
        <w:ind w:left="2284"/>
        <w:contextualSpacing w:val="0"/>
        <w:jc w:val="right"/>
        <w:rPr>
          <w:rFonts w:asciiTheme="majorHAnsi" w:hAnsiTheme="majorHAnsi" w:cstheme="majorHAnsi"/>
          <w:sz w:val="24"/>
        </w:rPr>
      </w:pPr>
    </w:p>
    <w:p w14:paraId="117A3413" w14:textId="3F829E99" w:rsidR="009735B7" w:rsidRPr="001B0D38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1B0D38">
        <w:rPr>
          <w:rFonts w:asciiTheme="majorHAnsi" w:hAnsiTheme="majorHAnsi" w:cstheme="majorHAnsi"/>
          <w:sz w:val="24"/>
          <w:szCs w:val="24"/>
        </w:rPr>
        <w:t>Ovim</w:t>
      </w:r>
      <w:r w:rsidRPr="001B0D38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će</w:t>
      </w:r>
      <w:r w:rsidRPr="001B0D38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dokumentom</w:t>
      </w:r>
      <w:r w:rsidRPr="001B0D38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Općinsko</w:t>
      </w:r>
      <w:r w:rsidRPr="001B0D38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vijeće</w:t>
      </w:r>
      <w:r w:rsidRPr="001B0D38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moći</w:t>
      </w:r>
      <w:r w:rsidRPr="001B0D38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planirati</w:t>
      </w:r>
      <w:r w:rsidRPr="001B0D38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aktivnosti,</w:t>
      </w:r>
      <w:r w:rsidRPr="001B0D38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najznačajnije</w:t>
      </w:r>
      <w:r w:rsidRPr="001B0D38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i</w:t>
      </w:r>
      <w:r w:rsidRPr="001B0D38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najučinkovitije projekte Općine, te ga koristiti pri planiranju proračuna i alokacije proračunskih sredstava. Jedna od specifičnih funkcija ovog dokumenta je i mogućnost pozicioniranja</w:t>
      </w:r>
      <w:r w:rsidRPr="001B0D38">
        <w:rPr>
          <w:rFonts w:asciiTheme="majorHAnsi" w:hAnsiTheme="majorHAnsi" w:cstheme="majorHAnsi"/>
          <w:spacing w:val="-44"/>
          <w:sz w:val="24"/>
          <w:szCs w:val="24"/>
        </w:rPr>
        <w:t xml:space="preserve"> </w:t>
      </w:r>
      <w:r w:rsidR="00D8302F" w:rsidRPr="001B0D38">
        <w:rPr>
          <w:rFonts w:asciiTheme="majorHAnsi" w:hAnsiTheme="majorHAnsi" w:cstheme="majorHAnsi"/>
          <w:spacing w:val="-44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općine Brestovac</w:t>
      </w:r>
    </w:p>
    <w:p w14:paraId="182C7D0B" w14:textId="77777777" w:rsidR="009735B7" w:rsidRPr="001B0D38" w:rsidRDefault="009735B7" w:rsidP="009735B7">
      <w:pPr>
        <w:jc w:val="both"/>
        <w:rPr>
          <w:rFonts w:asciiTheme="majorHAnsi" w:hAnsiTheme="majorHAnsi" w:cstheme="majorHAnsi"/>
        </w:rPr>
      </w:pPr>
      <w:r w:rsidRPr="001B0D38">
        <w:rPr>
          <w:rFonts w:asciiTheme="majorHAnsi" w:hAnsiTheme="majorHAnsi" w:cstheme="majorHAnsi"/>
          <w:sz w:val="24"/>
          <w:szCs w:val="24"/>
        </w:rPr>
        <w:t>u društvenom i gospodarskom pogledu, u odnosu na regiju i državu u cjelini, te odrediti optimalan put za postizanje tog cilja. Stoga je potrebno napraviti kvalitetnu analizu opće i poslovne okoline općine Brestovac kako bi se identificirale ključne snage i slabosti te prilike i prijetnje koje utječu na razvoj općine u narednom razdoblju. Rezultati analize okoline upotrebom SWOT matrica pokazati će postojeće stanje i razvojne mogućnosti, što će utjecati na definiranje strateških ciljeva razvoja Općine Brestovac u budućem razdoblju. Sasvim je razvidno da će ovaj dokument pomoći pri rješavanju problema s kojima se Općina susreće, a koji se mogu odnositi na: prihode, zaposlenost, privlačenje investicija, pristup kapitalu, komunalne</w:t>
      </w:r>
      <w:r w:rsidRPr="001B0D38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usluge,</w:t>
      </w:r>
      <w:r w:rsidRPr="001B0D38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prometnu</w:t>
      </w:r>
      <w:r w:rsidRPr="001B0D38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infrastrukturu,</w:t>
      </w:r>
      <w:r w:rsidRPr="001B0D38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te</w:t>
      </w:r>
      <w:r w:rsidRPr="001B0D38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na</w:t>
      </w:r>
      <w:r w:rsidRPr="001B0D38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sve</w:t>
      </w:r>
      <w:r w:rsidRPr="001B0D38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ostale</w:t>
      </w:r>
      <w:r w:rsidRPr="001B0D38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segmente</w:t>
      </w:r>
      <w:r w:rsidRPr="001B0D38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koji</w:t>
      </w:r>
      <w:r w:rsidRPr="001B0D38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su</w:t>
      </w:r>
      <w:r w:rsidRPr="001B0D38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izravno</w:t>
      </w:r>
      <w:r w:rsidRPr="001B0D38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povezani s održivim društvenim i gospodarskim razvojem koji je u funkciji podizanja konkurentnosti i razine kvalitete života stanovnika općine</w:t>
      </w:r>
      <w:r w:rsidRPr="001B0D38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Brestovac</w:t>
      </w:r>
      <w:r w:rsidRPr="001B0D38">
        <w:rPr>
          <w:rFonts w:asciiTheme="majorHAnsi" w:hAnsiTheme="majorHAnsi" w:cstheme="majorHAnsi"/>
        </w:rPr>
        <w:t>.</w:t>
      </w:r>
    </w:p>
    <w:p w14:paraId="298B4D8F" w14:textId="1F9FB9B1" w:rsidR="009735B7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1B0D38">
        <w:rPr>
          <w:rFonts w:asciiTheme="majorHAnsi" w:hAnsiTheme="majorHAnsi" w:cstheme="majorHAnsi"/>
          <w:sz w:val="24"/>
          <w:szCs w:val="24"/>
        </w:rPr>
        <w:t>Kvalitetno</w:t>
      </w:r>
      <w:r w:rsidRPr="001B0D38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učinjena</w:t>
      </w:r>
      <w:r w:rsidRPr="001B0D38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SWOT</w:t>
      </w:r>
      <w:r w:rsidRPr="001B0D38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analiza</w:t>
      </w:r>
      <w:r w:rsidRPr="001B0D38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omogućuje</w:t>
      </w:r>
      <w:r w:rsidRPr="001B0D38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menadžerima</w:t>
      </w:r>
      <w:r w:rsidRPr="001B0D38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te</w:t>
      </w:r>
      <w:r w:rsidRPr="001B0D38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čelnicima</w:t>
      </w:r>
      <w:r w:rsidRPr="001B0D38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institucija</w:t>
      </w:r>
      <w:r w:rsidRPr="001B0D38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da</w:t>
      </w:r>
      <w:r w:rsidRPr="001B0D38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usmjere pozornost na ključna područja svoje aktivnosti na kojima subjekt ima specifična znanja i</w:t>
      </w:r>
      <w:r w:rsidRPr="001B0D38">
        <w:rPr>
          <w:rFonts w:asciiTheme="majorHAnsi" w:hAnsiTheme="majorHAnsi" w:cstheme="majorHAnsi"/>
          <w:spacing w:val="-22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može iskoristiti vlastite prednosti. Također im omogućuje da otklone jasno uočene vlastite slabosti na onim područjima na kojima su znanja i sposobnosti nedostatne u odnosu na konkurenciju i okruženje.</w:t>
      </w:r>
      <w:r w:rsidRPr="001B0D38">
        <w:rPr>
          <w:rFonts w:asciiTheme="majorHAnsi" w:hAnsiTheme="majorHAnsi" w:cstheme="majorHAnsi"/>
          <w:spacing w:val="-16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Navedeni</w:t>
      </w:r>
      <w:r w:rsidRPr="001B0D38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model</w:t>
      </w:r>
      <w:r w:rsidRPr="001B0D38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se</w:t>
      </w:r>
      <w:r w:rsidRPr="001B0D38">
        <w:rPr>
          <w:rFonts w:asciiTheme="majorHAnsi" w:hAnsiTheme="majorHAnsi" w:cstheme="majorHAnsi"/>
          <w:spacing w:val="-16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može</w:t>
      </w:r>
      <w:r w:rsidRPr="001B0D38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primijeniti</w:t>
      </w:r>
      <w:r w:rsidRPr="001B0D38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na</w:t>
      </w:r>
      <w:r w:rsidRPr="001B0D38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općinu</w:t>
      </w:r>
      <w:r w:rsidRPr="001B0D38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Brestovac</w:t>
      </w:r>
      <w:r w:rsidRPr="001B0D38">
        <w:rPr>
          <w:rFonts w:asciiTheme="majorHAnsi" w:hAnsiTheme="majorHAnsi" w:cstheme="majorHAnsi"/>
          <w:spacing w:val="-17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te</w:t>
      </w:r>
      <w:r w:rsidRPr="001B0D38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je</w:t>
      </w:r>
      <w:r w:rsidRPr="001B0D38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sukladno</w:t>
      </w:r>
      <w:r w:rsidRPr="001B0D38">
        <w:rPr>
          <w:rFonts w:asciiTheme="majorHAnsi" w:hAnsiTheme="majorHAnsi" w:cstheme="majorHAnsi"/>
          <w:spacing w:val="-16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provedenom istraživanju i analizi na terenu sa dionicima definirana slijedeća analiza koje se treba koristiti kao podloga za planiranje. U Programu su definirana 3 ključna sektora u kojima je učinjena analiza u suradnji sa dionicima na koordinacijskim sastancima kako</w:t>
      </w:r>
      <w:r w:rsidRPr="001B0D38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1B0D38">
        <w:rPr>
          <w:rFonts w:asciiTheme="majorHAnsi" w:hAnsiTheme="majorHAnsi" w:cstheme="majorHAnsi"/>
          <w:sz w:val="24"/>
          <w:szCs w:val="24"/>
        </w:rPr>
        <w:t>slijedi:</w:t>
      </w:r>
    </w:p>
    <w:p w14:paraId="4DA38BEC" w14:textId="77777777" w:rsidR="001B0D38" w:rsidRPr="001B0D38" w:rsidRDefault="001B0D38" w:rsidP="009735B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02B27E9" w14:textId="77777777" w:rsidR="009735B7" w:rsidRPr="001B0D38" w:rsidRDefault="009735B7" w:rsidP="001B0D38">
      <w:pPr>
        <w:pStyle w:val="Odlomakpopisa"/>
        <w:widowControl w:val="0"/>
        <w:numPr>
          <w:ilvl w:val="0"/>
          <w:numId w:val="11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Ruralni</w:t>
      </w:r>
      <w:r w:rsidRPr="001B0D38">
        <w:rPr>
          <w:rFonts w:asciiTheme="majorHAnsi" w:hAnsiTheme="majorHAnsi" w:cstheme="majorHAnsi"/>
          <w:spacing w:val="-1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razvoj</w:t>
      </w:r>
    </w:p>
    <w:p w14:paraId="72A701FD" w14:textId="77777777" w:rsidR="009735B7" w:rsidRPr="001B0D38" w:rsidRDefault="009735B7" w:rsidP="001B0D38">
      <w:pPr>
        <w:pStyle w:val="Odlomakpopisa"/>
        <w:widowControl w:val="0"/>
        <w:numPr>
          <w:ilvl w:val="0"/>
          <w:numId w:val="11"/>
        </w:numPr>
        <w:tabs>
          <w:tab w:val="left" w:pos="1569"/>
          <w:tab w:val="left" w:pos="1570"/>
        </w:tabs>
        <w:autoSpaceDE w:val="0"/>
        <w:autoSpaceDN w:val="0"/>
        <w:spacing w:before="135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Društveni razvoj i</w:t>
      </w:r>
      <w:r w:rsidRPr="001B0D38">
        <w:rPr>
          <w:rFonts w:asciiTheme="majorHAnsi" w:hAnsiTheme="majorHAnsi" w:cstheme="majorHAnsi"/>
          <w:spacing w:val="-1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kultura</w:t>
      </w:r>
    </w:p>
    <w:p w14:paraId="0C0439C7" w14:textId="77777777" w:rsidR="009735B7" w:rsidRPr="001B0D38" w:rsidRDefault="009735B7" w:rsidP="001B0D38">
      <w:pPr>
        <w:pStyle w:val="Odlomakpopisa"/>
        <w:widowControl w:val="0"/>
        <w:numPr>
          <w:ilvl w:val="0"/>
          <w:numId w:val="11"/>
        </w:numPr>
        <w:tabs>
          <w:tab w:val="left" w:pos="1569"/>
          <w:tab w:val="left" w:pos="1570"/>
        </w:tabs>
        <w:autoSpaceDE w:val="0"/>
        <w:autoSpaceDN w:val="0"/>
        <w:spacing w:before="138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Gospodarstvo i</w:t>
      </w:r>
      <w:r w:rsidRPr="001B0D38">
        <w:rPr>
          <w:rFonts w:asciiTheme="majorHAnsi" w:hAnsiTheme="majorHAnsi" w:cstheme="majorHAnsi"/>
          <w:spacing w:val="-1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infrastruktura</w:t>
      </w:r>
    </w:p>
    <w:p w14:paraId="132B8D9E" w14:textId="77777777" w:rsidR="001E1080" w:rsidRDefault="001E1080" w:rsidP="001B0D38">
      <w:pPr>
        <w:pStyle w:val="Naslov1"/>
        <w:jc w:val="center"/>
        <w:rPr>
          <w:color w:val="7B7B7B" w:themeColor="accent3" w:themeShade="BF"/>
          <w:u w:val="single"/>
        </w:rPr>
        <w:sectPr w:rsidR="001E1080" w:rsidSect="001E1080">
          <w:type w:val="continuous"/>
          <w:pgSz w:w="11906" w:h="16838"/>
          <w:pgMar w:top="1417" w:right="1417" w:bottom="1417" w:left="1417" w:header="708" w:footer="708" w:gutter="0"/>
          <w:pgNumType w:chapStyle="1"/>
          <w:cols w:space="708"/>
          <w:titlePg/>
          <w:docGrid w:linePitch="360"/>
        </w:sectPr>
      </w:pPr>
      <w:bookmarkStart w:id="9" w:name="_Toc91580634"/>
    </w:p>
    <w:p w14:paraId="60610AF9" w14:textId="406B4700" w:rsidR="009735B7" w:rsidRPr="00F62A16" w:rsidRDefault="009735B7" w:rsidP="001B0D38">
      <w:pPr>
        <w:pStyle w:val="Naslov1"/>
        <w:jc w:val="center"/>
        <w:rPr>
          <w:color w:val="7B7B7B" w:themeColor="accent3" w:themeShade="BF"/>
          <w:u w:val="single"/>
        </w:rPr>
      </w:pPr>
      <w:r w:rsidRPr="00F62A16">
        <w:rPr>
          <w:color w:val="7B7B7B" w:themeColor="accent3" w:themeShade="BF"/>
          <w:u w:val="single"/>
        </w:rPr>
        <w:lastRenderedPageBreak/>
        <w:t>SNAGE</w:t>
      </w:r>
      <w:bookmarkEnd w:id="9"/>
    </w:p>
    <w:bookmarkStart w:id="10" w:name="_Toc91580635"/>
    <w:p w14:paraId="6A2B0163" w14:textId="5204AF2B" w:rsidR="001B0D38" w:rsidRDefault="001B0D38" w:rsidP="009735B7">
      <w:pPr>
        <w:pStyle w:val="Naslov1"/>
      </w:pP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0DEB0" wp14:editId="3D7BDCB3">
                <wp:simplePos x="0" y="0"/>
                <wp:positionH relativeFrom="column">
                  <wp:posOffset>2934031</wp:posOffset>
                </wp:positionH>
                <wp:positionV relativeFrom="paragraph">
                  <wp:posOffset>495354</wp:posOffset>
                </wp:positionV>
                <wp:extent cx="0" cy="3689405"/>
                <wp:effectExtent l="0" t="0" r="38100" b="2540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94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77D7BF" id="Ravni poveznik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05pt,39pt" to="231.05pt,3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" strokecolor="#7b7b7b [2406]" strokeweight=".5pt">
                <v:stroke joinstyle="miter"/>
              </v:line>
            </w:pict>
          </mc:Fallback>
        </mc:AlternateContent>
      </w:r>
    </w:p>
    <w:p w14:paraId="163BC7A9" w14:textId="3CA39229" w:rsidR="001B0D38" w:rsidRPr="001B0D38" w:rsidRDefault="001B0D38" w:rsidP="001B0D38">
      <w:pPr>
        <w:sectPr w:rsidR="001B0D38" w:rsidRPr="001B0D38" w:rsidSect="001E1080">
          <w:type w:val="continuous"/>
          <w:pgSz w:w="11906" w:h="16838"/>
          <w:pgMar w:top="1417" w:right="1417" w:bottom="1417" w:left="1417" w:header="708" w:footer="708" w:gutter="0"/>
          <w:pgNumType w:chapStyle="1"/>
          <w:cols w:space="708"/>
          <w:titlePg/>
          <w:docGrid w:linePitch="360"/>
        </w:sectPr>
      </w:pPr>
    </w:p>
    <w:p w14:paraId="3A0598E5" w14:textId="1666D9A9" w:rsidR="009735B7" w:rsidRPr="00F62A16" w:rsidRDefault="001B0D38" w:rsidP="009735B7">
      <w:pPr>
        <w:pStyle w:val="Naslov1"/>
        <w:rPr>
          <w:color w:val="7B7B7B" w:themeColor="accent3" w:themeShade="BF"/>
        </w:rPr>
      </w:pPr>
      <w:r w:rsidRPr="00F62A16">
        <w:rPr>
          <w:color w:val="7B7B7B" w:themeColor="accent3" w:themeShade="BF"/>
        </w:rPr>
        <w:t xml:space="preserve">                   </w:t>
      </w:r>
      <w:r w:rsidR="009735B7" w:rsidRPr="00F62A16">
        <w:rPr>
          <w:color w:val="7B7B7B" w:themeColor="accent3" w:themeShade="BF"/>
        </w:rPr>
        <w:t>Ruralni razvoj</w:t>
      </w:r>
      <w:bookmarkEnd w:id="10"/>
    </w:p>
    <w:p w14:paraId="03C768E1" w14:textId="77777777" w:rsidR="009735B7" w:rsidRDefault="009735B7" w:rsidP="009735B7">
      <w:pPr>
        <w:pStyle w:val="Tijeloteksta"/>
        <w:spacing w:before="4"/>
        <w:rPr>
          <w:b/>
          <w:sz w:val="20"/>
        </w:rPr>
      </w:pPr>
    </w:p>
    <w:p w14:paraId="140F317E" w14:textId="77777777" w:rsidR="009735B7" w:rsidRPr="00530DFE" w:rsidRDefault="009735B7" w:rsidP="00530DFE">
      <w:pPr>
        <w:pStyle w:val="Odlomakpopisa"/>
        <w:widowControl w:val="0"/>
        <w:numPr>
          <w:ilvl w:val="0"/>
          <w:numId w:val="17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Prirodni resursi (šume, vodotoci, plodno</w:t>
      </w:r>
      <w:r w:rsidRPr="00530DFE">
        <w:rPr>
          <w:rFonts w:asciiTheme="majorHAnsi" w:hAnsiTheme="majorHAnsi" w:cstheme="majorHAnsi"/>
          <w:spacing w:val="-1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zemljište)</w:t>
      </w:r>
    </w:p>
    <w:p w14:paraId="25EA79A1" w14:textId="77777777" w:rsidR="009735B7" w:rsidRPr="00530DFE" w:rsidRDefault="009735B7" w:rsidP="00530DFE">
      <w:pPr>
        <w:pStyle w:val="Odlomakpopisa"/>
        <w:widowControl w:val="0"/>
        <w:numPr>
          <w:ilvl w:val="0"/>
          <w:numId w:val="17"/>
        </w:numPr>
        <w:tabs>
          <w:tab w:val="left" w:pos="1569"/>
          <w:tab w:val="left" w:pos="1570"/>
        </w:tabs>
        <w:autoSpaceDE w:val="0"/>
        <w:autoSpaceDN w:val="0"/>
        <w:spacing w:before="138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Očuvana priroda i</w:t>
      </w:r>
      <w:r w:rsidRPr="00530DFE">
        <w:rPr>
          <w:rFonts w:asciiTheme="majorHAnsi" w:hAnsiTheme="majorHAnsi" w:cstheme="majorHAnsi"/>
          <w:spacing w:val="-3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okoliš</w:t>
      </w:r>
    </w:p>
    <w:p w14:paraId="2F48DA93" w14:textId="77777777" w:rsidR="009735B7" w:rsidRPr="00530DFE" w:rsidRDefault="009735B7" w:rsidP="00530DFE">
      <w:pPr>
        <w:pStyle w:val="Odlomakpopisa"/>
        <w:widowControl w:val="0"/>
        <w:numPr>
          <w:ilvl w:val="0"/>
          <w:numId w:val="17"/>
        </w:numPr>
        <w:tabs>
          <w:tab w:val="left" w:pos="1569"/>
          <w:tab w:val="left" w:pos="1570"/>
        </w:tabs>
        <w:autoSpaceDE w:val="0"/>
        <w:autoSpaceDN w:val="0"/>
        <w:spacing w:before="139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Tradicionalno poljoprivredno orijentirano</w:t>
      </w:r>
      <w:r w:rsidRPr="00530DFE">
        <w:rPr>
          <w:rFonts w:asciiTheme="majorHAnsi" w:hAnsiTheme="majorHAnsi" w:cstheme="majorHAnsi"/>
          <w:spacing w:val="-1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stanovništvo</w:t>
      </w:r>
    </w:p>
    <w:p w14:paraId="18F5FF03" w14:textId="77777777" w:rsidR="009735B7" w:rsidRPr="00530DFE" w:rsidRDefault="009735B7" w:rsidP="00530DFE">
      <w:pPr>
        <w:pStyle w:val="Odlomakpopisa"/>
        <w:widowControl w:val="0"/>
        <w:numPr>
          <w:ilvl w:val="0"/>
          <w:numId w:val="17"/>
        </w:numPr>
        <w:tabs>
          <w:tab w:val="left" w:pos="1569"/>
          <w:tab w:val="left" w:pos="1570"/>
        </w:tabs>
        <w:autoSpaceDE w:val="0"/>
        <w:autoSpaceDN w:val="0"/>
        <w:spacing w:before="136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Povoljna klima za uzgoj ratarskih kultura, voćarstvo i</w:t>
      </w:r>
      <w:r w:rsidRPr="00530DFE">
        <w:rPr>
          <w:rFonts w:asciiTheme="majorHAnsi" w:hAnsiTheme="majorHAnsi" w:cstheme="majorHAnsi"/>
          <w:spacing w:val="-8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vinogradarstvo</w:t>
      </w:r>
    </w:p>
    <w:p w14:paraId="3044E61D" w14:textId="77777777" w:rsidR="009735B7" w:rsidRPr="00530DFE" w:rsidRDefault="009735B7" w:rsidP="00530DFE">
      <w:pPr>
        <w:pStyle w:val="Odlomakpopisa"/>
        <w:widowControl w:val="0"/>
        <w:numPr>
          <w:ilvl w:val="0"/>
          <w:numId w:val="17"/>
        </w:numPr>
        <w:tabs>
          <w:tab w:val="left" w:pos="1569"/>
          <w:tab w:val="left" w:pos="1570"/>
        </w:tabs>
        <w:autoSpaceDE w:val="0"/>
        <w:autoSpaceDN w:val="0"/>
        <w:spacing w:before="138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Potencijal za razvoj specifičnih oblika turizma (ruralni, aktivni, gastro, lovni,</w:t>
      </w:r>
      <w:r w:rsidRPr="00530DFE">
        <w:rPr>
          <w:rFonts w:asciiTheme="majorHAnsi" w:hAnsiTheme="majorHAnsi" w:cstheme="majorHAnsi"/>
          <w:spacing w:val="5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ribolovni</w:t>
      </w:r>
    </w:p>
    <w:p w14:paraId="5E3CC013" w14:textId="77777777" w:rsidR="009735B7" w:rsidRPr="00530DFE" w:rsidRDefault="009735B7" w:rsidP="00530DFE">
      <w:pPr>
        <w:pStyle w:val="Tijeloteksta"/>
        <w:numPr>
          <w:ilvl w:val="1"/>
          <w:numId w:val="17"/>
        </w:numPr>
        <w:spacing w:before="138"/>
        <w:rPr>
          <w:rFonts w:asciiTheme="majorHAnsi" w:hAnsiTheme="majorHAnsi" w:cstheme="majorHAnsi"/>
        </w:rPr>
      </w:pPr>
      <w:r w:rsidRPr="00530DFE">
        <w:rPr>
          <w:rFonts w:asciiTheme="majorHAnsi" w:hAnsiTheme="majorHAnsi" w:cstheme="majorHAnsi"/>
        </w:rPr>
        <w:t>itd.).</w:t>
      </w:r>
    </w:p>
    <w:p w14:paraId="5C14D0AF" w14:textId="1F7FD394" w:rsidR="009735B7" w:rsidRPr="00530DFE" w:rsidRDefault="009735B7" w:rsidP="00530DFE">
      <w:pPr>
        <w:pStyle w:val="Odlomakpopisa"/>
        <w:widowControl w:val="0"/>
        <w:numPr>
          <w:ilvl w:val="0"/>
          <w:numId w:val="17"/>
        </w:numPr>
        <w:tabs>
          <w:tab w:val="left" w:pos="1569"/>
          <w:tab w:val="left" w:pos="1570"/>
        </w:tabs>
        <w:autoSpaceDE w:val="0"/>
        <w:autoSpaceDN w:val="0"/>
        <w:spacing w:before="136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Bogata kulturno-povijesna</w:t>
      </w:r>
      <w:r w:rsidRPr="00530DFE">
        <w:rPr>
          <w:rFonts w:asciiTheme="majorHAnsi" w:hAnsiTheme="majorHAnsi" w:cstheme="majorHAnsi"/>
          <w:spacing w:val="-2"/>
          <w:sz w:val="24"/>
        </w:rPr>
        <w:t xml:space="preserve"> </w:t>
      </w:r>
      <w:r w:rsidR="001B0D38" w:rsidRPr="00530DFE">
        <w:rPr>
          <w:rFonts w:asciiTheme="majorHAnsi" w:hAnsiTheme="majorHAnsi" w:cstheme="majorHAnsi"/>
          <w:sz w:val="24"/>
        </w:rPr>
        <w:t>baština</w:t>
      </w:r>
    </w:p>
    <w:p w14:paraId="22D09F99" w14:textId="32B0174D" w:rsidR="009735B7" w:rsidRDefault="009735B7" w:rsidP="001B0D38">
      <w:pPr>
        <w:pStyle w:val="Tijeloteksta"/>
        <w:spacing w:before="7"/>
        <w:rPr>
          <w:b/>
          <w:sz w:val="20"/>
        </w:rPr>
      </w:pPr>
    </w:p>
    <w:p w14:paraId="2D18F7C6" w14:textId="1CEBA84E" w:rsidR="00530DFE" w:rsidRDefault="00530DFE" w:rsidP="00530DFE">
      <w:pPr>
        <w:pStyle w:val="Naslov1"/>
        <w:spacing w:before="95"/>
      </w:pPr>
      <w:r>
        <w:t xml:space="preserve">     </w:t>
      </w:r>
      <w:bookmarkStart w:id="11" w:name="_Toc91580636"/>
      <w:r w:rsidRPr="00F62A16">
        <w:rPr>
          <w:color w:val="7B7B7B" w:themeColor="accent3" w:themeShade="BF"/>
        </w:rPr>
        <w:t>Gospodarstvo i infrastruktura</w:t>
      </w:r>
      <w:bookmarkEnd w:id="11"/>
    </w:p>
    <w:p w14:paraId="1927BAD8" w14:textId="77777777" w:rsidR="00530DFE" w:rsidRPr="00530DFE" w:rsidRDefault="00530DFE" w:rsidP="00530DFE">
      <w:pPr>
        <w:spacing w:after="0"/>
      </w:pPr>
    </w:p>
    <w:p w14:paraId="38878241" w14:textId="64C92B5B" w:rsidR="009735B7" w:rsidRPr="00530DFE" w:rsidRDefault="009735B7" w:rsidP="00530DFE">
      <w:pPr>
        <w:pStyle w:val="Odlomakpopisa"/>
        <w:widowControl w:val="0"/>
        <w:numPr>
          <w:ilvl w:val="0"/>
          <w:numId w:val="16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Dobre veze i partnerstva sa susjednim</w:t>
      </w:r>
      <w:r w:rsidRPr="00530DFE">
        <w:rPr>
          <w:rFonts w:asciiTheme="majorHAnsi" w:hAnsiTheme="majorHAnsi" w:cstheme="majorHAnsi"/>
          <w:spacing w:val="-3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općinama</w:t>
      </w:r>
    </w:p>
    <w:p w14:paraId="419CD101" w14:textId="77777777" w:rsidR="009735B7" w:rsidRPr="00530DFE" w:rsidRDefault="009735B7" w:rsidP="00530DFE">
      <w:pPr>
        <w:pStyle w:val="Odlomakpopisa"/>
        <w:widowControl w:val="0"/>
        <w:numPr>
          <w:ilvl w:val="0"/>
          <w:numId w:val="16"/>
        </w:numPr>
        <w:tabs>
          <w:tab w:val="left" w:pos="1569"/>
          <w:tab w:val="left" w:pos="1570"/>
        </w:tabs>
        <w:autoSpaceDE w:val="0"/>
        <w:autoSpaceDN w:val="0"/>
        <w:spacing w:before="135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Stabilna politička</w:t>
      </w:r>
      <w:r w:rsidRPr="00530DFE">
        <w:rPr>
          <w:rFonts w:asciiTheme="majorHAnsi" w:hAnsiTheme="majorHAnsi" w:cstheme="majorHAnsi"/>
          <w:spacing w:val="-2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vlast</w:t>
      </w:r>
    </w:p>
    <w:p w14:paraId="380AE197" w14:textId="39E2BEC5" w:rsidR="009735B7" w:rsidRPr="00530DFE" w:rsidRDefault="009735B7" w:rsidP="00530DFE">
      <w:pPr>
        <w:pStyle w:val="Odlomakpopisa"/>
        <w:widowControl w:val="0"/>
        <w:numPr>
          <w:ilvl w:val="0"/>
          <w:numId w:val="16"/>
        </w:numPr>
        <w:tabs>
          <w:tab w:val="left" w:pos="1569"/>
          <w:tab w:val="left" w:pos="1570"/>
        </w:tabs>
        <w:autoSpaceDE w:val="0"/>
        <w:autoSpaceDN w:val="0"/>
        <w:spacing w:before="138" w:after="0" w:line="352" w:lineRule="auto"/>
        <w:ind w:right="842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 xml:space="preserve">U značajnom mjeri razvijena komunalna infrastruktura na području općine </w:t>
      </w:r>
      <w:r w:rsidR="001B0D38" w:rsidRPr="00530DFE">
        <w:rPr>
          <w:rFonts w:asciiTheme="majorHAnsi" w:hAnsiTheme="majorHAnsi" w:cstheme="majorHAnsi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(ceste, rasvjeta, kanalizacija,</w:t>
      </w:r>
      <w:r w:rsidRPr="00530DFE">
        <w:rPr>
          <w:rFonts w:asciiTheme="majorHAnsi" w:hAnsiTheme="majorHAnsi" w:cstheme="majorHAnsi"/>
          <w:spacing w:val="-1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vodovod…)</w:t>
      </w:r>
    </w:p>
    <w:p w14:paraId="29E7A22C" w14:textId="77777777" w:rsidR="001B0D38" w:rsidRPr="001B0D38" w:rsidRDefault="001B0D38" w:rsidP="001B0D38">
      <w:bookmarkStart w:id="12" w:name="_Toc91580637"/>
    </w:p>
    <w:p w14:paraId="5B3C8ABE" w14:textId="77777777" w:rsidR="001B0D38" w:rsidRDefault="001B0D38" w:rsidP="001B0D38"/>
    <w:p w14:paraId="0E675997" w14:textId="47D89798" w:rsidR="001B0D38" w:rsidRPr="001B0D38" w:rsidRDefault="001B0D38" w:rsidP="001B0D38">
      <w:pPr>
        <w:sectPr w:rsidR="001B0D38" w:rsidRPr="001B0D38" w:rsidSect="00530DFE">
          <w:type w:val="continuous"/>
          <w:pgSz w:w="11906" w:h="16838"/>
          <w:pgMar w:top="1417" w:right="1417" w:bottom="1417" w:left="1417" w:header="708" w:footer="708" w:gutter="0"/>
          <w:pgNumType w:chapStyle="1"/>
          <w:cols w:num="2" w:space="708"/>
          <w:titlePg/>
          <w:docGrid w:linePitch="360"/>
        </w:sectPr>
      </w:pPr>
    </w:p>
    <w:p w14:paraId="1966E741" w14:textId="39B58745" w:rsidR="001B0D38" w:rsidRDefault="001B0D38" w:rsidP="001B0D38">
      <w:pPr>
        <w:pStyle w:val="Naslov1"/>
        <w:spacing w:before="214"/>
        <w:jc w:val="center"/>
      </w:pPr>
    </w:p>
    <w:p w14:paraId="147D299C" w14:textId="6881AF82" w:rsidR="009735B7" w:rsidRDefault="00530DFE" w:rsidP="001B0D38">
      <w:pPr>
        <w:pStyle w:val="Naslov1"/>
        <w:spacing w:before="214"/>
        <w:jc w:val="center"/>
      </w:pPr>
      <w:r>
        <w:rPr>
          <w:rFonts w:cstheme="majorHAnsi"/>
          <w:sz w:val="29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BE92A0" wp14:editId="06354AAC">
                <wp:simplePos x="0" y="0"/>
                <wp:positionH relativeFrom="column">
                  <wp:posOffset>1343025</wp:posOffset>
                </wp:positionH>
                <wp:positionV relativeFrom="paragraph">
                  <wp:posOffset>69656</wp:posOffset>
                </wp:positionV>
                <wp:extent cx="3434715" cy="0"/>
                <wp:effectExtent l="0" t="0" r="32385" b="38100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47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D16FC4" id="Ravni poveznik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5.5pt" to="376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" strokecolor="#7b7b7b [2406]" strokeweight=".5pt">
                <v:stroke joinstyle="miter"/>
              </v:line>
            </w:pict>
          </mc:Fallback>
        </mc:AlternateContent>
      </w:r>
      <w:r w:rsidR="001B0D38">
        <w:t xml:space="preserve">            </w:t>
      </w:r>
      <w:r w:rsidR="009735B7" w:rsidRPr="00F62A16">
        <w:rPr>
          <w:color w:val="7B7B7B" w:themeColor="accent3" w:themeShade="BF"/>
        </w:rPr>
        <w:t>Društveni razvoj i kultura</w:t>
      </w:r>
      <w:bookmarkEnd w:id="12"/>
    </w:p>
    <w:p w14:paraId="20B211A7" w14:textId="77777777" w:rsidR="009735B7" w:rsidRDefault="009735B7" w:rsidP="001B0D38">
      <w:pPr>
        <w:pStyle w:val="Tijeloteksta"/>
        <w:spacing w:before="4"/>
        <w:jc w:val="center"/>
        <w:rPr>
          <w:b/>
          <w:sz w:val="20"/>
        </w:rPr>
      </w:pPr>
    </w:p>
    <w:p w14:paraId="6A5BEE2F" w14:textId="77777777" w:rsidR="009735B7" w:rsidRPr="00530DFE" w:rsidRDefault="009735B7" w:rsidP="00530DFE">
      <w:pPr>
        <w:pStyle w:val="Odlomakpopisa"/>
        <w:widowControl w:val="0"/>
        <w:numPr>
          <w:ilvl w:val="0"/>
          <w:numId w:val="15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Veliki broj kulturnih</w:t>
      </w:r>
      <w:r w:rsidRPr="00530DFE">
        <w:rPr>
          <w:rFonts w:asciiTheme="majorHAnsi" w:hAnsiTheme="majorHAnsi" w:cstheme="majorHAnsi"/>
          <w:spacing w:val="-1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društava</w:t>
      </w:r>
    </w:p>
    <w:p w14:paraId="63CD7BF4" w14:textId="77777777" w:rsidR="009735B7" w:rsidRPr="00530DFE" w:rsidRDefault="009735B7" w:rsidP="00530DFE">
      <w:pPr>
        <w:pStyle w:val="Odlomakpopisa"/>
        <w:widowControl w:val="0"/>
        <w:numPr>
          <w:ilvl w:val="0"/>
          <w:numId w:val="15"/>
        </w:numPr>
        <w:tabs>
          <w:tab w:val="left" w:pos="1569"/>
          <w:tab w:val="left" w:pos="1570"/>
        </w:tabs>
        <w:autoSpaceDE w:val="0"/>
        <w:autoSpaceDN w:val="0"/>
        <w:spacing w:before="138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Multi-etično stanovništvo donosi bogatstvo kulturnog nasljeđa i</w:t>
      </w:r>
      <w:r w:rsidRPr="00530DFE">
        <w:rPr>
          <w:rFonts w:asciiTheme="majorHAnsi" w:hAnsiTheme="majorHAnsi" w:cstheme="majorHAnsi"/>
          <w:spacing w:val="-6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suživota,</w:t>
      </w:r>
    </w:p>
    <w:p w14:paraId="5D193BA5" w14:textId="77777777" w:rsidR="009735B7" w:rsidRPr="00530DFE" w:rsidRDefault="009735B7" w:rsidP="00530DFE">
      <w:pPr>
        <w:pStyle w:val="Odlomakpopisa"/>
        <w:widowControl w:val="0"/>
        <w:numPr>
          <w:ilvl w:val="0"/>
          <w:numId w:val="15"/>
        </w:numPr>
        <w:tabs>
          <w:tab w:val="left" w:pos="1569"/>
          <w:tab w:val="left" w:pos="1570"/>
        </w:tabs>
        <w:autoSpaceDE w:val="0"/>
        <w:autoSpaceDN w:val="0"/>
        <w:spacing w:before="135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Razvijene organizacije civilnog društva</w:t>
      </w:r>
      <w:r w:rsidRPr="00530DFE">
        <w:rPr>
          <w:rFonts w:asciiTheme="majorHAnsi" w:hAnsiTheme="majorHAnsi" w:cstheme="majorHAnsi"/>
          <w:spacing w:val="-7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(udruge)</w:t>
      </w:r>
    </w:p>
    <w:p w14:paraId="2C121A62" w14:textId="77777777" w:rsidR="009735B7" w:rsidRPr="00530DFE" w:rsidRDefault="009735B7" w:rsidP="00530DFE">
      <w:pPr>
        <w:pStyle w:val="Odlomakpopisa"/>
        <w:widowControl w:val="0"/>
        <w:numPr>
          <w:ilvl w:val="0"/>
          <w:numId w:val="15"/>
        </w:numPr>
        <w:tabs>
          <w:tab w:val="left" w:pos="1569"/>
          <w:tab w:val="left" w:pos="1570"/>
        </w:tabs>
        <w:autoSpaceDE w:val="0"/>
        <w:autoSpaceDN w:val="0"/>
        <w:spacing w:before="139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Uključenost mladih u sportske i druge</w:t>
      </w:r>
      <w:r w:rsidRPr="00530DFE">
        <w:rPr>
          <w:rFonts w:asciiTheme="majorHAnsi" w:hAnsiTheme="majorHAnsi" w:cstheme="majorHAnsi"/>
          <w:spacing w:val="-3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udruge</w:t>
      </w:r>
    </w:p>
    <w:p w14:paraId="4D8AFB97" w14:textId="77777777" w:rsidR="009735B7" w:rsidRPr="00530DFE" w:rsidRDefault="009735B7" w:rsidP="00530DFE">
      <w:pPr>
        <w:pStyle w:val="Odlomakpopisa"/>
        <w:widowControl w:val="0"/>
        <w:numPr>
          <w:ilvl w:val="0"/>
          <w:numId w:val="15"/>
        </w:numPr>
        <w:tabs>
          <w:tab w:val="left" w:pos="1569"/>
          <w:tab w:val="left" w:pos="1570"/>
        </w:tabs>
        <w:autoSpaceDE w:val="0"/>
        <w:autoSpaceDN w:val="0"/>
        <w:spacing w:before="138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Dobra suradnja, podrška i povezanost među</w:t>
      </w:r>
      <w:r w:rsidRPr="00530DFE">
        <w:rPr>
          <w:rFonts w:asciiTheme="majorHAnsi" w:hAnsiTheme="majorHAnsi" w:cstheme="majorHAnsi"/>
          <w:spacing w:val="-2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udrugama</w:t>
      </w:r>
    </w:p>
    <w:p w14:paraId="67E2AF76" w14:textId="77777777" w:rsidR="009735B7" w:rsidRDefault="009735B7" w:rsidP="009735B7">
      <w:pPr>
        <w:pStyle w:val="Tijeloteksta"/>
        <w:rPr>
          <w:sz w:val="28"/>
        </w:rPr>
      </w:pPr>
    </w:p>
    <w:p w14:paraId="7E723960" w14:textId="77777777" w:rsidR="009735B7" w:rsidRDefault="009735B7" w:rsidP="009735B7">
      <w:pPr>
        <w:pStyle w:val="Tijeloteksta"/>
        <w:rPr>
          <w:sz w:val="28"/>
        </w:rPr>
      </w:pPr>
    </w:p>
    <w:p w14:paraId="7F100D36" w14:textId="77777777" w:rsidR="009735B7" w:rsidRDefault="009735B7" w:rsidP="009735B7">
      <w:pPr>
        <w:pStyle w:val="Tijeloteksta"/>
        <w:rPr>
          <w:sz w:val="28"/>
        </w:rPr>
      </w:pPr>
    </w:p>
    <w:p w14:paraId="25D7BBD7" w14:textId="0EE132A5" w:rsidR="009735B7" w:rsidRDefault="009735B7" w:rsidP="009735B7">
      <w:pPr>
        <w:pStyle w:val="Tijeloteksta"/>
        <w:rPr>
          <w:sz w:val="28"/>
        </w:rPr>
      </w:pPr>
    </w:p>
    <w:p w14:paraId="7060AB32" w14:textId="77777777" w:rsidR="001B0D38" w:rsidRDefault="001B0D38" w:rsidP="009735B7">
      <w:pPr>
        <w:pStyle w:val="Tijeloteksta"/>
        <w:rPr>
          <w:sz w:val="28"/>
        </w:rPr>
      </w:pPr>
    </w:p>
    <w:p w14:paraId="604DFE3F" w14:textId="77777777" w:rsidR="009735B7" w:rsidRDefault="009735B7" w:rsidP="009735B7">
      <w:pPr>
        <w:pStyle w:val="Tijeloteksta"/>
        <w:rPr>
          <w:sz w:val="28"/>
        </w:rPr>
      </w:pPr>
    </w:p>
    <w:p w14:paraId="2B1F9A3E" w14:textId="70F9846F" w:rsidR="009735B7" w:rsidRDefault="009735B7" w:rsidP="009735B7">
      <w:pPr>
        <w:pStyle w:val="Tijeloteksta"/>
        <w:rPr>
          <w:sz w:val="28"/>
        </w:rPr>
      </w:pPr>
    </w:p>
    <w:p w14:paraId="2F5A8598" w14:textId="77777777" w:rsidR="00530DFE" w:rsidRDefault="00530DFE" w:rsidP="009735B7">
      <w:pPr>
        <w:pStyle w:val="Tijeloteksta"/>
        <w:rPr>
          <w:sz w:val="28"/>
        </w:rPr>
      </w:pPr>
    </w:p>
    <w:p w14:paraId="766D10D1" w14:textId="77777777" w:rsidR="009735B7" w:rsidRDefault="009735B7" w:rsidP="009735B7">
      <w:pPr>
        <w:pStyle w:val="Tijeloteksta"/>
        <w:rPr>
          <w:sz w:val="28"/>
        </w:rPr>
      </w:pPr>
    </w:p>
    <w:p w14:paraId="512B0907" w14:textId="77777777" w:rsidR="009735B7" w:rsidRDefault="009735B7" w:rsidP="009735B7">
      <w:pPr>
        <w:pStyle w:val="Tijeloteksta"/>
        <w:spacing w:before="7"/>
      </w:pPr>
    </w:p>
    <w:p w14:paraId="08E4A498" w14:textId="77777777" w:rsidR="001E1080" w:rsidRDefault="001E1080" w:rsidP="00BA0CB8">
      <w:pPr>
        <w:pStyle w:val="Naslov1"/>
        <w:jc w:val="center"/>
        <w:rPr>
          <w:rFonts w:cstheme="majorHAnsi"/>
          <w:color w:val="7B7B7B" w:themeColor="accent3" w:themeShade="BF"/>
          <w:u w:val="single"/>
        </w:rPr>
        <w:sectPr w:rsidR="001E1080" w:rsidSect="001B0D38">
          <w:type w:val="continuous"/>
          <w:pgSz w:w="11906" w:h="16838"/>
          <w:pgMar w:top="1440" w:right="1440" w:bottom="1440" w:left="1440" w:header="708" w:footer="708" w:gutter="0"/>
          <w:pgNumType w:chapStyle="1"/>
          <w:cols w:space="708"/>
          <w:titlePg/>
          <w:docGrid w:linePitch="360"/>
        </w:sectPr>
      </w:pPr>
      <w:bookmarkStart w:id="13" w:name="_Toc91580638"/>
    </w:p>
    <w:p w14:paraId="7B0628FB" w14:textId="1BEE47BA" w:rsidR="009735B7" w:rsidRPr="00F62A16" w:rsidRDefault="009735B7" w:rsidP="00BA0CB8">
      <w:pPr>
        <w:pStyle w:val="Naslov1"/>
        <w:jc w:val="center"/>
        <w:rPr>
          <w:rFonts w:cstheme="majorHAnsi"/>
          <w:color w:val="7B7B7B" w:themeColor="accent3" w:themeShade="BF"/>
          <w:u w:val="single"/>
        </w:rPr>
      </w:pPr>
      <w:r w:rsidRPr="00F62A16">
        <w:rPr>
          <w:rFonts w:cstheme="majorHAnsi"/>
          <w:color w:val="7B7B7B" w:themeColor="accent3" w:themeShade="BF"/>
          <w:u w:val="single"/>
        </w:rPr>
        <w:lastRenderedPageBreak/>
        <w:t>SLABOSTI</w:t>
      </w:r>
      <w:bookmarkEnd w:id="13"/>
    </w:p>
    <w:p w14:paraId="70EDBDBD" w14:textId="468B058E" w:rsidR="001B0D38" w:rsidRPr="001E1080" w:rsidRDefault="00530DFE" w:rsidP="001E1080">
      <w:pPr>
        <w:pStyle w:val="Tijeloteksta"/>
        <w:spacing w:before="9"/>
        <w:rPr>
          <w:rFonts w:asciiTheme="majorHAnsi" w:hAnsiTheme="majorHAnsi" w:cstheme="majorHAnsi"/>
          <w:b/>
          <w:sz w:val="19"/>
        </w:rPr>
        <w:sectPr w:rsidR="001B0D38" w:rsidRPr="001E1080" w:rsidSect="001B0D38">
          <w:type w:val="continuous"/>
          <w:pgSz w:w="11906" w:h="16838"/>
          <w:pgMar w:top="1440" w:right="1440" w:bottom="1440" w:left="1440" w:header="708" w:footer="708" w:gutter="0"/>
          <w:pgNumType w:chapStyle="1"/>
          <w:cols w:space="708"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70EF7" wp14:editId="31675CC5">
                <wp:simplePos x="0" y="0"/>
                <wp:positionH relativeFrom="column">
                  <wp:posOffset>2870725</wp:posOffset>
                </wp:positionH>
                <wp:positionV relativeFrom="paragraph">
                  <wp:posOffset>340360</wp:posOffset>
                </wp:positionV>
                <wp:extent cx="0" cy="5597718"/>
                <wp:effectExtent l="0" t="0" r="38100" b="22225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9771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36DBE7" id="Ravni poveznik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05pt,26.8pt" to="226.05pt,4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" strokecolor="#7b7b7b [2406]" strokeweight=".5pt">
                <v:stroke joinstyle="miter"/>
              </v:line>
            </w:pict>
          </mc:Fallback>
        </mc:AlternateContent>
      </w:r>
      <w:bookmarkStart w:id="14" w:name="_Toc91580639"/>
    </w:p>
    <w:p w14:paraId="7F725DC3" w14:textId="3935926F" w:rsidR="009735B7" w:rsidRPr="00F62A16" w:rsidRDefault="001B0D38" w:rsidP="001B0D38">
      <w:pPr>
        <w:pStyle w:val="Naslov1"/>
        <w:rPr>
          <w:rFonts w:cstheme="majorHAnsi"/>
          <w:color w:val="7B7B7B" w:themeColor="accent3" w:themeShade="BF"/>
        </w:rPr>
      </w:pPr>
      <w:r w:rsidRPr="00F62A16">
        <w:rPr>
          <w:rFonts w:cstheme="majorHAnsi"/>
          <w:color w:val="7B7B7B" w:themeColor="accent3" w:themeShade="BF"/>
        </w:rPr>
        <w:t xml:space="preserve">         </w:t>
      </w:r>
      <w:r w:rsidR="009735B7" w:rsidRPr="00F62A16">
        <w:rPr>
          <w:rFonts w:cstheme="majorHAnsi"/>
          <w:color w:val="7B7B7B" w:themeColor="accent3" w:themeShade="BF"/>
        </w:rPr>
        <w:t>Ruralni razvoj</w:t>
      </w:r>
      <w:bookmarkEnd w:id="14"/>
    </w:p>
    <w:p w14:paraId="61840FD4" w14:textId="77777777" w:rsidR="009735B7" w:rsidRPr="001B0D38" w:rsidRDefault="009735B7" w:rsidP="001B0D38">
      <w:pPr>
        <w:pStyle w:val="Tijeloteksta"/>
        <w:spacing w:before="7"/>
        <w:rPr>
          <w:rFonts w:asciiTheme="majorHAnsi" w:hAnsiTheme="majorHAnsi" w:cstheme="majorHAnsi"/>
          <w:b/>
          <w:sz w:val="20"/>
        </w:rPr>
      </w:pPr>
    </w:p>
    <w:p w14:paraId="226019F3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Nedostatak skladišnih i rashladnih kapaciteta za</w:t>
      </w:r>
      <w:r w:rsidRPr="001B0D38">
        <w:rPr>
          <w:rFonts w:asciiTheme="majorHAnsi" w:hAnsiTheme="majorHAnsi" w:cstheme="majorHAnsi"/>
          <w:spacing w:val="-4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poljoprivredu,</w:t>
      </w:r>
    </w:p>
    <w:p w14:paraId="5BD04243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69"/>
          <w:tab w:val="left" w:pos="1570"/>
        </w:tabs>
        <w:autoSpaceDE w:val="0"/>
        <w:autoSpaceDN w:val="0"/>
        <w:spacing w:before="136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Nepostojanje sustava navodnjavanja/regulacije i prevencije</w:t>
      </w:r>
      <w:r w:rsidRPr="001B0D38">
        <w:rPr>
          <w:rFonts w:asciiTheme="majorHAnsi" w:hAnsiTheme="majorHAnsi" w:cstheme="majorHAnsi"/>
          <w:spacing w:val="-5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poplava,</w:t>
      </w:r>
    </w:p>
    <w:p w14:paraId="5F8AED03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69"/>
          <w:tab w:val="left" w:pos="1570"/>
        </w:tabs>
        <w:autoSpaceDE w:val="0"/>
        <w:autoSpaceDN w:val="0"/>
        <w:spacing w:before="138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Usitnjenost poljoprivrednih</w:t>
      </w:r>
      <w:r w:rsidRPr="001B0D38">
        <w:rPr>
          <w:rFonts w:asciiTheme="majorHAnsi" w:hAnsiTheme="majorHAnsi" w:cstheme="majorHAnsi"/>
          <w:spacing w:val="-1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posjeda,</w:t>
      </w:r>
    </w:p>
    <w:p w14:paraId="6FB382C6" w14:textId="7F84F97E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69"/>
          <w:tab w:val="left" w:pos="1570"/>
        </w:tabs>
        <w:autoSpaceDE w:val="0"/>
        <w:autoSpaceDN w:val="0"/>
        <w:spacing w:before="138" w:after="0" w:line="350" w:lineRule="auto"/>
        <w:ind w:right="836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Nedostatni preradbeni kapaciteti u poljoprivredi, turistička ponuda</w:t>
      </w:r>
      <w:r w:rsidRPr="001B0D38">
        <w:rPr>
          <w:rFonts w:asciiTheme="majorHAnsi" w:hAnsiTheme="majorHAnsi" w:cstheme="majorHAnsi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 xml:space="preserve">nedostatna </w:t>
      </w:r>
      <w:r w:rsidR="00BA0CB8" w:rsidRPr="001B0D38">
        <w:rPr>
          <w:rFonts w:asciiTheme="majorHAnsi" w:hAnsiTheme="majorHAnsi" w:cstheme="majorHAnsi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(manjak smještajnih kapaciteta) te dodatna ponuda sadržaja (kompaktni turistički</w:t>
      </w:r>
      <w:r w:rsidRPr="001B0D38">
        <w:rPr>
          <w:rFonts w:asciiTheme="majorHAnsi" w:hAnsiTheme="majorHAnsi" w:cstheme="majorHAnsi"/>
          <w:spacing w:val="-14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proizvodi),</w:t>
      </w:r>
    </w:p>
    <w:p w14:paraId="54ACDB57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69"/>
          <w:tab w:val="left" w:pos="1570"/>
        </w:tabs>
        <w:autoSpaceDE w:val="0"/>
        <w:autoSpaceDN w:val="0"/>
        <w:spacing w:before="12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Slaba razvijenost i prezentiranost turističke</w:t>
      </w:r>
      <w:r w:rsidRPr="001B0D38">
        <w:rPr>
          <w:rFonts w:asciiTheme="majorHAnsi" w:hAnsiTheme="majorHAnsi" w:cstheme="majorHAnsi"/>
          <w:spacing w:val="-5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ponude</w:t>
      </w:r>
    </w:p>
    <w:p w14:paraId="06678ABA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69"/>
          <w:tab w:val="left" w:pos="1570"/>
        </w:tabs>
        <w:autoSpaceDE w:val="0"/>
        <w:autoSpaceDN w:val="0"/>
        <w:spacing w:before="136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Nedovoljno iskorišteni prirodni</w:t>
      </w:r>
      <w:r w:rsidRPr="001B0D38">
        <w:rPr>
          <w:rFonts w:asciiTheme="majorHAnsi" w:hAnsiTheme="majorHAnsi" w:cstheme="majorHAnsi"/>
          <w:spacing w:val="-1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resursi</w:t>
      </w:r>
    </w:p>
    <w:p w14:paraId="4D41A72F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69"/>
          <w:tab w:val="left" w:pos="1570"/>
        </w:tabs>
        <w:autoSpaceDE w:val="0"/>
        <w:autoSpaceDN w:val="0"/>
        <w:spacing w:before="138" w:after="0" w:line="352" w:lineRule="auto"/>
        <w:ind w:right="836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Znatan broj neodržavanih i zapuštenih zgrada, kuća i okućnica – nepovoljan utjecaj na razvoj turizma</w:t>
      </w:r>
    </w:p>
    <w:p w14:paraId="6AB796F4" w14:textId="613BF767" w:rsidR="009735B7" w:rsidRPr="00F62A16" w:rsidRDefault="009735B7" w:rsidP="001B0D38">
      <w:pPr>
        <w:pStyle w:val="Naslov1"/>
        <w:spacing w:before="214"/>
        <w:ind w:left="360"/>
        <w:rPr>
          <w:rFonts w:cstheme="majorHAnsi"/>
          <w:color w:val="7B7B7B" w:themeColor="accent3" w:themeShade="BF"/>
        </w:rPr>
      </w:pPr>
      <w:bookmarkStart w:id="15" w:name="_Toc91580640"/>
      <w:r w:rsidRPr="00F62A16">
        <w:rPr>
          <w:rFonts w:cstheme="majorHAnsi"/>
          <w:color w:val="7B7B7B" w:themeColor="accent3" w:themeShade="BF"/>
        </w:rPr>
        <w:t>Gospodarstvo i infrastruktura</w:t>
      </w:r>
      <w:bookmarkEnd w:id="15"/>
    </w:p>
    <w:p w14:paraId="20270986" w14:textId="77777777" w:rsidR="009735B7" w:rsidRPr="001B0D38" w:rsidRDefault="009735B7" w:rsidP="001B0D38">
      <w:pPr>
        <w:pStyle w:val="Tijeloteksta"/>
        <w:spacing w:before="5"/>
        <w:rPr>
          <w:rFonts w:asciiTheme="majorHAnsi" w:hAnsiTheme="majorHAnsi" w:cstheme="majorHAnsi"/>
          <w:b/>
          <w:sz w:val="20"/>
        </w:rPr>
      </w:pPr>
    </w:p>
    <w:p w14:paraId="14A52F53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76"/>
          <w:tab w:val="left" w:pos="1577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Nedostatak umrežavanja među poslovnim subjektima</w:t>
      </w:r>
    </w:p>
    <w:p w14:paraId="20154E3C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76"/>
          <w:tab w:val="left" w:pos="1577"/>
        </w:tabs>
        <w:autoSpaceDE w:val="0"/>
        <w:autoSpaceDN w:val="0"/>
        <w:spacing w:before="138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Nedostatak poduzetničkog duha i pesimizam u poslovnim</w:t>
      </w:r>
      <w:r w:rsidRPr="001B0D38">
        <w:rPr>
          <w:rFonts w:asciiTheme="majorHAnsi" w:hAnsiTheme="majorHAnsi" w:cstheme="majorHAnsi"/>
          <w:spacing w:val="-4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svijetu</w:t>
      </w:r>
    </w:p>
    <w:p w14:paraId="6C67076C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76"/>
          <w:tab w:val="left" w:pos="1577"/>
        </w:tabs>
        <w:autoSpaceDE w:val="0"/>
        <w:autoSpaceDN w:val="0"/>
        <w:spacing w:before="90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Nedostatak prerađivačkih</w:t>
      </w:r>
      <w:r w:rsidRPr="001B0D38">
        <w:rPr>
          <w:rFonts w:asciiTheme="majorHAnsi" w:hAnsiTheme="majorHAnsi" w:cstheme="majorHAnsi"/>
          <w:spacing w:val="-1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kapaciteta</w:t>
      </w:r>
    </w:p>
    <w:p w14:paraId="479499D8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76"/>
          <w:tab w:val="left" w:pos="1577"/>
        </w:tabs>
        <w:autoSpaceDE w:val="0"/>
        <w:autoSpaceDN w:val="0"/>
        <w:spacing w:before="138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Velik postotak nezaposlenih, osobito</w:t>
      </w:r>
      <w:r w:rsidRPr="001B0D38">
        <w:rPr>
          <w:rFonts w:asciiTheme="majorHAnsi" w:hAnsiTheme="majorHAnsi" w:cstheme="majorHAnsi"/>
          <w:spacing w:val="-1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mladih</w:t>
      </w:r>
    </w:p>
    <w:p w14:paraId="2ADEC49E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76"/>
          <w:tab w:val="left" w:pos="1577"/>
        </w:tabs>
        <w:autoSpaceDE w:val="0"/>
        <w:autoSpaceDN w:val="0"/>
        <w:spacing w:before="136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Slaba konkurentnost poduzetničkih subjekata s područja</w:t>
      </w:r>
      <w:r w:rsidRPr="001B0D38">
        <w:rPr>
          <w:rFonts w:asciiTheme="majorHAnsi" w:hAnsiTheme="majorHAnsi" w:cstheme="majorHAnsi"/>
          <w:spacing w:val="-5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općine</w:t>
      </w:r>
    </w:p>
    <w:p w14:paraId="3D601796" w14:textId="50B8A1B0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76"/>
          <w:tab w:val="left" w:pos="1577"/>
        </w:tabs>
        <w:autoSpaceDE w:val="0"/>
        <w:autoSpaceDN w:val="0"/>
        <w:spacing w:before="138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Poslovno okruženje PSŽ je najmanje konkurentno u komparaciji sa drugim</w:t>
      </w:r>
      <w:r w:rsidRPr="001B0D38">
        <w:rPr>
          <w:rFonts w:asciiTheme="majorHAnsi" w:hAnsiTheme="majorHAnsi" w:cstheme="majorHAnsi"/>
          <w:spacing w:val="-37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županijama</w:t>
      </w:r>
      <w:r w:rsidR="001B0D38">
        <w:rPr>
          <w:rFonts w:asciiTheme="majorHAnsi" w:hAnsiTheme="majorHAnsi" w:cstheme="majorHAnsi"/>
          <w:sz w:val="24"/>
        </w:rPr>
        <w:t xml:space="preserve"> </w:t>
      </w:r>
      <w:r w:rsidRPr="001B0D38">
        <w:rPr>
          <w:rFonts w:asciiTheme="majorHAnsi" w:hAnsiTheme="majorHAnsi" w:cstheme="majorHAnsi"/>
        </w:rPr>
        <w:t>u RH</w:t>
      </w:r>
    </w:p>
    <w:p w14:paraId="2A759EA0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76"/>
          <w:tab w:val="left" w:pos="1577"/>
        </w:tabs>
        <w:autoSpaceDE w:val="0"/>
        <w:autoSpaceDN w:val="0"/>
        <w:spacing w:before="136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Poduzetničke barijere- niska razina novih</w:t>
      </w:r>
      <w:r w:rsidRPr="001B0D38">
        <w:rPr>
          <w:rFonts w:asciiTheme="majorHAnsi" w:hAnsiTheme="majorHAnsi" w:cstheme="majorHAnsi"/>
          <w:spacing w:val="-4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investicija,</w:t>
      </w:r>
    </w:p>
    <w:p w14:paraId="7D531E63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76"/>
          <w:tab w:val="left" w:pos="1577"/>
        </w:tabs>
        <w:autoSpaceDE w:val="0"/>
        <w:autoSpaceDN w:val="0"/>
        <w:spacing w:before="138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Opadanje broja aktivnih poslovnih subjekata i opadanje</w:t>
      </w:r>
      <w:r w:rsidRPr="001B0D38">
        <w:rPr>
          <w:rFonts w:asciiTheme="majorHAnsi" w:hAnsiTheme="majorHAnsi" w:cstheme="majorHAnsi"/>
          <w:spacing w:val="-2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BDP-a</w:t>
      </w:r>
    </w:p>
    <w:p w14:paraId="78C1B9FE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76"/>
          <w:tab w:val="left" w:pos="1577"/>
        </w:tabs>
        <w:autoSpaceDE w:val="0"/>
        <w:autoSpaceDN w:val="0"/>
        <w:spacing w:before="138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Starenje stanovništva i niska stopa</w:t>
      </w:r>
      <w:r w:rsidRPr="001B0D38">
        <w:rPr>
          <w:rFonts w:asciiTheme="majorHAnsi" w:hAnsiTheme="majorHAnsi" w:cstheme="majorHAnsi"/>
          <w:spacing w:val="-1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nataliteta,</w:t>
      </w:r>
    </w:p>
    <w:p w14:paraId="3B093332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76"/>
          <w:tab w:val="left" w:pos="1577"/>
        </w:tabs>
        <w:autoSpaceDE w:val="0"/>
        <w:autoSpaceDN w:val="0"/>
        <w:spacing w:before="136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Smanjivanje broja</w:t>
      </w:r>
      <w:r w:rsidRPr="001B0D38">
        <w:rPr>
          <w:rFonts w:asciiTheme="majorHAnsi" w:hAnsiTheme="majorHAnsi" w:cstheme="majorHAnsi"/>
          <w:spacing w:val="-4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djece</w:t>
      </w:r>
    </w:p>
    <w:p w14:paraId="6AFDCA9F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76"/>
          <w:tab w:val="left" w:pos="1577"/>
        </w:tabs>
        <w:autoSpaceDE w:val="0"/>
        <w:autoSpaceDN w:val="0"/>
        <w:spacing w:before="138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Osiromašeno gospodarstvo (rat, privatizacija, ekonomska kriza)</w:t>
      </w:r>
    </w:p>
    <w:p w14:paraId="25531E37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76"/>
          <w:tab w:val="left" w:pos="1577"/>
        </w:tabs>
        <w:autoSpaceDE w:val="0"/>
        <w:autoSpaceDN w:val="0"/>
        <w:spacing w:before="139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Iseljavanje</w:t>
      </w:r>
      <w:r w:rsidRPr="001B0D38">
        <w:rPr>
          <w:rFonts w:asciiTheme="majorHAnsi" w:hAnsiTheme="majorHAnsi" w:cstheme="majorHAnsi"/>
          <w:spacing w:val="-1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mladih</w:t>
      </w:r>
    </w:p>
    <w:p w14:paraId="6B94EED3" w14:textId="77777777" w:rsidR="001B0D38" w:rsidRDefault="001B0D38" w:rsidP="009735B7">
      <w:pPr>
        <w:pStyle w:val="Tijeloteksta"/>
        <w:spacing w:before="8"/>
        <w:rPr>
          <w:sz w:val="29"/>
        </w:rPr>
        <w:sectPr w:rsidR="001B0D38" w:rsidSect="00530DFE">
          <w:type w:val="continuous"/>
          <w:pgSz w:w="11906" w:h="16838"/>
          <w:pgMar w:top="1417" w:right="1417" w:bottom="1417" w:left="1417" w:header="708" w:footer="708" w:gutter="0"/>
          <w:pgNumType w:chapStyle="1"/>
          <w:cols w:num="2" w:space="708"/>
          <w:titlePg/>
          <w:docGrid w:linePitch="360"/>
        </w:sectPr>
      </w:pPr>
    </w:p>
    <w:p w14:paraId="00BADF8D" w14:textId="4CB8FFEB" w:rsidR="009735B7" w:rsidRDefault="009735B7" w:rsidP="009735B7">
      <w:pPr>
        <w:pStyle w:val="Tijeloteksta"/>
        <w:spacing w:before="8"/>
        <w:rPr>
          <w:sz w:val="29"/>
        </w:rPr>
      </w:pPr>
    </w:p>
    <w:bookmarkStart w:id="16" w:name="_Toc91580641"/>
    <w:p w14:paraId="1C1EE736" w14:textId="11C67CB3" w:rsidR="009735B7" w:rsidRPr="00F62A16" w:rsidRDefault="00BA0CB8" w:rsidP="001B0D38">
      <w:pPr>
        <w:pStyle w:val="Naslov1"/>
        <w:ind w:left="360"/>
        <w:jc w:val="center"/>
        <w:rPr>
          <w:rFonts w:cstheme="majorHAnsi"/>
          <w:color w:val="7B7B7B" w:themeColor="accent3" w:themeShade="BF"/>
        </w:rPr>
      </w:pPr>
      <w:r w:rsidRPr="00F62A16">
        <w:rPr>
          <w:rFonts w:cstheme="majorHAnsi"/>
          <w:color w:val="7B7B7B" w:themeColor="accent3" w:themeShade="BF"/>
          <w:sz w:val="29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674C5F" wp14:editId="0DD2E506">
                <wp:simplePos x="0" y="0"/>
                <wp:positionH relativeFrom="column">
                  <wp:posOffset>1287918</wp:posOffset>
                </wp:positionH>
                <wp:positionV relativeFrom="paragraph">
                  <wp:posOffset>47625</wp:posOffset>
                </wp:positionV>
                <wp:extent cx="3434963" cy="0"/>
                <wp:effectExtent l="0" t="0" r="32385" b="38100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496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0B3DFA" id="Ravni poveznik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4pt,3.75pt" to="371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" strokecolor="#7b7b7b [2406]" strokeweight=".5pt">
                <v:stroke joinstyle="miter"/>
              </v:line>
            </w:pict>
          </mc:Fallback>
        </mc:AlternateContent>
      </w:r>
      <w:r w:rsidR="009735B7" w:rsidRPr="00F62A16">
        <w:rPr>
          <w:rFonts w:cstheme="majorHAnsi"/>
          <w:color w:val="7B7B7B" w:themeColor="accent3" w:themeShade="BF"/>
        </w:rPr>
        <w:t>Društveni razvoj i kultura</w:t>
      </w:r>
      <w:bookmarkEnd w:id="16"/>
    </w:p>
    <w:p w14:paraId="6898C4EE" w14:textId="77777777" w:rsidR="009735B7" w:rsidRPr="001B0D38" w:rsidRDefault="009735B7" w:rsidP="001B0D38">
      <w:pPr>
        <w:pStyle w:val="Tijeloteksta"/>
        <w:spacing w:before="5"/>
        <w:jc w:val="center"/>
        <w:rPr>
          <w:rFonts w:asciiTheme="majorHAnsi" w:hAnsiTheme="majorHAnsi" w:cstheme="majorHAnsi"/>
          <w:b/>
          <w:sz w:val="20"/>
        </w:rPr>
      </w:pPr>
    </w:p>
    <w:p w14:paraId="47C7BA49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contextualSpacing w:val="0"/>
        <w:jc w:val="center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Udruge nemaju stalne izvore</w:t>
      </w:r>
      <w:r w:rsidRPr="001B0D38">
        <w:rPr>
          <w:rFonts w:asciiTheme="majorHAnsi" w:hAnsiTheme="majorHAnsi" w:cstheme="majorHAnsi"/>
          <w:spacing w:val="-5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financiranja,</w:t>
      </w:r>
    </w:p>
    <w:p w14:paraId="5442602E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69"/>
          <w:tab w:val="left" w:pos="1570"/>
        </w:tabs>
        <w:autoSpaceDE w:val="0"/>
        <w:autoSpaceDN w:val="0"/>
        <w:spacing w:before="138" w:after="0" w:line="240" w:lineRule="auto"/>
        <w:contextualSpacing w:val="0"/>
        <w:jc w:val="center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Nedostatan kapacitet za provedbu EU projekata kod dijela</w:t>
      </w:r>
      <w:r w:rsidRPr="001B0D38">
        <w:rPr>
          <w:rFonts w:asciiTheme="majorHAnsi" w:hAnsiTheme="majorHAnsi" w:cstheme="majorHAnsi"/>
          <w:spacing w:val="-2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udruga,</w:t>
      </w:r>
    </w:p>
    <w:p w14:paraId="1170A080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69"/>
          <w:tab w:val="left" w:pos="1570"/>
        </w:tabs>
        <w:autoSpaceDE w:val="0"/>
        <w:autoSpaceDN w:val="0"/>
        <w:spacing w:before="136" w:after="0" w:line="240" w:lineRule="auto"/>
        <w:contextualSpacing w:val="0"/>
        <w:jc w:val="center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Dio udruga nema riješenu osnovnu opremu za</w:t>
      </w:r>
      <w:r w:rsidRPr="001B0D38">
        <w:rPr>
          <w:rFonts w:asciiTheme="majorHAnsi" w:hAnsiTheme="majorHAnsi" w:cstheme="majorHAnsi"/>
          <w:spacing w:val="-3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rad,</w:t>
      </w:r>
    </w:p>
    <w:p w14:paraId="28CA1589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69"/>
          <w:tab w:val="left" w:pos="1570"/>
        </w:tabs>
        <w:autoSpaceDE w:val="0"/>
        <w:autoSpaceDN w:val="0"/>
        <w:spacing w:before="138" w:after="0" w:line="240" w:lineRule="auto"/>
        <w:contextualSpacing w:val="0"/>
        <w:jc w:val="center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Materijalne prilike u nekim obiteljima onemogućavaju daljnje</w:t>
      </w:r>
      <w:r w:rsidRPr="001B0D38">
        <w:rPr>
          <w:rFonts w:asciiTheme="majorHAnsi" w:hAnsiTheme="majorHAnsi" w:cstheme="majorHAnsi"/>
          <w:spacing w:val="-4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školovanje.</w:t>
      </w:r>
    </w:p>
    <w:p w14:paraId="6BA8E3BC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69"/>
          <w:tab w:val="left" w:pos="1570"/>
        </w:tabs>
        <w:autoSpaceDE w:val="0"/>
        <w:autoSpaceDN w:val="0"/>
        <w:spacing w:before="138" w:after="0" w:line="240" w:lineRule="auto"/>
        <w:contextualSpacing w:val="0"/>
        <w:jc w:val="center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Manjak kapaciteta za adekvatnu skrb o</w:t>
      </w:r>
      <w:r w:rsidRPr="001B0D38">
        <w:rPr>
          <w:rFonts w:asciiTheme="majorHAnsi" w:hAnsiTheme="majorHAnsi" w:cstheme="majorHAnsi"/>
          <w:spacing w:val="-3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starijima.</w:t>
      </w:r>
    </w:p>
    <w:p w14:paraId="4935A1A0" w14:textId="77777777" w:rsidR="009735B7" w:rsidRPr="001B0D38" w:rsidRDefault="009735B7" w:rsidP="001B0D38">
      <w:pPr>
        <w:pStyle w:val="Odlomakpopisa"/>
        <w:widowControl w:val="0"/>
        <w:numPr>
          <w:ilvl w:val="0"/>
          <w:numId w:val="12"/>
        </w:numPr>
        <w:tabs>
          <w:tab w:val="left" w:pos="1569"/>
          <w:tab w:val="left" w:pos="1570"/>
        </w:tabs>
        <w:autoSpaceDE w:val="0"/>
        <w:autoSpaceDN w:val="0"/>
        <w:spacing w:before="135" w:after="0" w:line="240" w:lineRule="auto"/>
        <w:contextualSpacing w:val="0"/>
        <w:jc w:val="center"/>
        <w:rPr>
          <w:rFonts w:asciiTheme="majorHAnsi" w:hAnsiTheme="majorHAnsi" w:cstheme="majorHAnsi"/>
          <w:sz w:val="24"/>
        </w:rPr>
      </w:pPr>
      <w:r w:rsidRPr="001B0D38">
        <w:rPr>
          <w:rFonts w:asciiTheme="majorHAnsi" w:hAnsiTheme="majorHAnsi" w:cstheme="majorHAnsi"/>
          <w:sz w:val="24"/>
        </w:rPr>
        <w:t>Nedostatak kvalitetnih sadržaja za</w:t>
      </w:r>
      <w:r w:rsidRPr="001B0D38">
        <w:rPr>
          <w:rFonts w:asciiTheme="majorHAnsi" w:hAnsiTheme="majorHAnsi" w:cstheme="majorHAnsi"/>
          <w:spacing w:val="-2"/>
          <w:sz w:val="24"/>
        </w:rPr>
        <w:t xml:space="preserve"> </w:t>
      </w:r>
      <w:r w:rsidRPr="001B0D38">
        <w:rPr>
          <w:rFonts w:asciiTheme="majorHAnsi" w:hAnsiTheme="majorHAnsi" w:cstheme="majorHAnsi"/>
          <w:sz w:val="24"/>
        </w:rPr>
        <w:t>mlade,</w:t>
      </w:r>
    </w:p>
    <w:p w14:paraId="2D848EE8" w14:textId="77777777" w:rsidR="001E1080" w:rsidRDefault="001E1080" w:rsidP="00530DFE">
      <w:pPr>
        <w:pStyle w:val="Naslov1"/>
        <w:jc w:val="center"/>
        <w:rPr>
          <w:rFonts w:cstheme="majorHAnsi"/>
          <w:color w:val="7B7B7B" w:themeColor="accent3" w:themeShade="BF"/>
          <w:u w:val="single"/>
        </w:rPr>
        <w:sectPr w:rsidR="001E1080" w:rsidSect="001B0D38">
          <w:type w:val="continuous"/>
          <w:pgSz w:w="11906" w:h="16838"/>
          <w:pgMar w:top="1440" w:right="1440" w:bottom="1440" w:left="1440" w:header="708" w:footer="708" w:gutter="0"/>
          <w:pgNumType w:chapStyle="1"/>
          <w:cols w:space="708"/>
          <w:titlePg/>
          <w:docGrid w:linePitch="360"/>
        </w:sectPr>
      </w:pPr>
      <w:bookmarkStart w:id="17" w:name="_Toc91580642"/>
    </w:p>
    <w:p w14:paraId="788E6BCF" w14:textId="70F43173" w:rsidR="009735B7" w:rsidRPr="00F62A16" w:rsidRDefault="009735B7" w:rsidP="00530DFE">
      <w:pPr>
        <w:pStyle w:val="Naslov1"/>
        <w:jc w:val="center"/>
        <w:rPr>
          <w:rFonts w:cstheme="majorHAnsi"/>
          <w:color w:val="7B7B7B" w:themeColor="accent3" w:themeShade="BF"/>
          <w:u w:val="single"/>
        </w:rPr>
      </w:pPr>
      <w:r w:rsidRPr="00F62A16">
        <w:rPr>
          <w:rFonts w:cstheme="majorHAnsi"/>
          <w:color w:val="7B7B7B" w:themeColor="accent3" w:themeShade="BF"/>
          <w:u w:val="single"/>
        </w:rPr>
        <w:lastRenderedPageBreak/>
        <w:t>PRILIKE</w:t>
      </w:r>
      <w:bookmarkEnd w:id="17"/>
    </w:p>
    <w:p w14:paraId="0ACAE262" w14:textId="77777777" w:rsidR="009735B7" w:rsidRPr="00F62A16" w:rsidRDefault="009735B7" w:rsidP="00BA0CB8">
      <w:pPr>
        <w:pStyle w:val="Tijeloteksta"/>
        <w:spacing w:before="1"/>
        <w:jc w:val="center"/>
        <w:rPr>
          <w:rFonts w:asciiTheme="majorHAnsi" w:hAnsiTheme="majorHAnsi" w:cstheme="majorHAnsi"/>
          <w:b/>
          <w:color w:val="7B7B7B" w:themeColor="accent3" w:themeShade="BF"/>
        </w:rPr>
      </w:pPr>
    </w:p>
    <w:p w14:paraId="4DE8A718" w14:textId="77777777" w:rsidR="00BA0CB8" w:rsidRPr="00F62A16" w:rsidRDefault="00BA0CB8" w:rsidP="009735B7">
      <w:pPr>
        <w:pStyle w:val="Naslov1"/>
        <w:rPr>
          <w:rFonts w:cstheme="majorHAnsi"/>
          <w:color w:val="7B7B7B" w:themeColor="accent3" w:themeShade="BF"/>
        </w:rPr>
        <w:sectPr w:rsidR="00BA0CB8" w:rsidRPr="00F62A16" w:rsidSect="001B0D38">
          <w:type w:val="continuous"/>
          <w:pgSz w:w="11906" w:h="16838"/>
          <w:pgMar w:top="1440" w:right="1440" w:bottom="1440" w:left="1440" w:header="708" w:footer="708" w:gutter="0"/>
          <w:pgNumType w:chapStyle="1"/>
          <w:cols w:space="708"/>
          <w:titlePg/>
          <w:docGrid w:linePitch="360"/>
        </w:sectPr>
      </w:pPr>
      <w:bookmarkStart w:id="18" w:name="_Toc91580643"/>
    </w:p>
    <w:p w14:paraId="245B7895" w14:textId="6AAFD9FB" w:rsidR="009735B7" w:rsidRPr="00F62A16" w:rsidRDefault="009735B7" w:rsidP="009735B7">
      <w:pPr>
        <w:pStyle w:val="Naslov1"/>
        <w:rPr>
          <w:rFonts w:cstheme="majorHAnsi"/>
          <w:color w:val="7B7B7B" w:themeColor="accent3" w:themeShade="BF"/>
        </w:rPr>
      </w:pPr>
      <w:r w:rsidRPr="00F62A16">
        <w:rPr>
          <w:rFonts w:cstheme="majorHAnsi"/>
          <w:color w:val="7B7B7B" w:themeColor="accent3" w:themeShade="BF"/>
        </w:rPr>
        <w:t>Ruralni razvoj</w:t>
      </w:r>
      <w:bookmarkEnd w:id="18"/>
    </w:p>
    <w:p w14:paraId="642DC1B2" w14:textId="77777777" w:rsidR="009735B7" w:rsidRPr="00BA0CB8" w:rsidRDefault="009735B7" w:rsidP="009735B7">
      <w:pPr>
        <w:pStyle w:val="Tijeloteksta"/>
        <w:spacing w:before="7"/>
        <w:rPr>
          <w:rFonts w:asciiTheme="majorHAnsi" w:hAnsiTheme="majorHAnsi" w:cstheme="majorHAnsi"/>
          <w:b/>
          <w:sz w:val="20"/>
        </w:rPr>
      </w:pPr>
    </w:p>
    <w:p w14:paraId="4A6CB423" w14:textId="77777777" w:rsidR="009735B7" w:rsidRPr="00BA0CB8" w:rsidRDefault="009735B7" w:rsidP="00BA0CB8">
      <w:pPr>
        <w:pStyle w:val="Odlomakpopisa"/>
        <w:widowControl w:val="0"/>
        <w:numPr>
          <w:ilvl w:val="0"/>
          <w:numId w:val="13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EU fondovi kao doprinos razvoju područja</w:t>
      </w:r>
    </w:p>
    <w:p w14:paraId="474780D3" w14:textId="77777777" w:rsidR="009735B7" w:rsidRPr="00BA0CB8" w:rsidRDefault="009735B7" w:rsidP="00BA0CB8">
      <w:pPr>
        <w:pStyle w:val="Odlomakpopisa"/>
        <w:widowControl w:val="0"/>
        <w:numPr>
          <w:ilvl w:val="0"/>
          <w:numId w:val="13"/>
        </w:numPr>
        <w:tabs>
          <w:tab w:val="left" w:pos="1569"/>
          <w:tab w:val="left" w:pos="1570"/>
        </w:tabs>
        <w:autoSpaceDE w:val="0"/>
        <w:autoSpaceDN w:val="0"/>
        <w:spacing w:before="138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Povećanje konkurentnosti poljoprivredne</w:t>
      </w:r>
      <w:r w:rsidRPr="00BA0CB8">
        <w:rPr>
          <w:rFonts w:asciiTheme="majorHAnsi" w:hAnsiTheme="majorHAnsi" w:cstheme="majorHAnsi"/>
          <w:spacing w:val="-2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proizvodnje</w:t>
      </w:r>
    </w:p>
    <w:p w14:paraId="1D25FDE3" w14:textId="77777777" w:rsidR="009735B7" w:rsidRPr="00BA0CB8" w:rsidRDefault="009735B7" w:rsidP="00BA0CB8">
      <w:pPr>
        <w:pStyle w:val="Odlomakpopisa"/>
        <w:widowControl w:val="0"/>
        <w:numPr>
          <w:ilvl w:val="0"/>
          <w:numId w:val="13"/>
        </w:numPr>
        <w:tabs>
          <w:tab w:val="left" w:pos="1569"/>
          <w:tab w:val="left" w:pos="1570"/>
        </w:tabs>
        <w:autoSpaceDE w:val="0"/>
        <w:autoSpaceDN w:val="0"/>
        <w:spacing w:before="136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Diversifikacija poljoprivredne proizvodnje (perad, ljekovito bilje, sušeno voće i</w:t>
      </w:r>
      <w:r w:rsidRPr="00BA0CB8">
        <w:rPr>
          <w:rFonts w:asciiTheme="majorHAnsi" w:hAnsiTheme="majorHAnsi" w:cstheme="majorHAnsi"/>
          <w:spacing w:val="-3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dr.)</w:t>
      </w:r>
    </w:p>
    <w:p w14:paraId="5589C222" w14:textId="77777777" w:rsidR="009735B7" w:rsidRPr="00BA0CB8" w:rsidRDefault="009735B7" w:rsidP="00BA0CB8">
      <w:pPr>
        <w:pStyle w:val="Tijeloteksta"/>
        <w:numPr>
          <w:ilvl w:val="0"/>
          <w:numId w:val="13"/>
        </w:numPr>
        <w:spacing w:before="138"/>
        <w:rPr>
          <w:rFonts w:asciiTheme="majorHAnsi" w:hAnsiTheme="majorHAnsi" w:cstheme="majorHAnsi"/>
        </w:rPr>
      </w:pPr>
      <w:r w:rsidRPr="00BA0CB8">
        <w:rPr>
          <w:rFonts w:asciiTheme="majorHAnsi" w:hAnsiTheme="majorHAnsi" w:cstheme="majorHAnsi"/>
        </w:rPr>
        <w:t>planskom proizvodnjom za potrebe turizma.</w:t>
      </w:r>
    </w:p>
    <w:p w14:paraId="20E975EF" w14:textId="77777777" w:rsidR="009735B7" w:rsidRPr="00BA0CB8" w:rsidRDefault="009735B7" w:rsidP="00BA0CB8">
      <w:pPr>
        <w:pStyle w:val="Odlomakpopisa"/>
        <w:widowControl w:val="0"/>
        <w:numPr>
          <w:ilvl w:val="0"/>
          <w:numId w:val="13"/>
        </w:numPr>
        <w:tabs>
          <w:tab w:val="left" w:pos="1569"/>
          <w:tab w:val="left" w:pos="1570"/>
        </w:tabs>
        <w:autoSpaceDE w:val="0"/>
        <w:autoSpaceDN w:val="0"/>
        <w:spacing w:before="137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Razvoj poljoprivredne</w:t>
      </w:r>
      <w:r w:rsidRPr="00BA0CB8">
        <w:rPr>
          <w:rFonts w:asciiTheme="majorHAnsi" w:hAnsiTheme="majorHAnsi" w:cstheme="majorHAnsi"/>
          <w:spacing w:val="-2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infrastrukture</w:t>
      </w:r>
    </w:p>
    <w:p w14:paraId="375E14A9" w14:textId="77777777" w:rsidR="009735B7" w:rsidRPr="00BA0CB8" w:rsidRDefault="009735B7" w:rsidP="00BA0CB8">
      <w:pPr>
        <w:pStyle w:val="Odlomakpopisa"/>
        <w:widowControl w:val="0"/>
        <w:numPr>
          <w:ilvl w:val="0"/>
          <w:numId w:val="13"/>
        </w:numPr>
        <w:tabs>
          <w:tab w:val="left" w:pos="1569"/>
          <w:tab w:val="left" w:pos="1570"/>
        </w:tabs>
        <w:autoSpaceDE w:val="0"/>
        <w:autoSpaceDN w:val="0"/>
        <w:spacing w:before="138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Orijentacija na poljoprivredne kulture sa više dodanih</w:t>
      </w:r>
      <w:r w:rsidRPr="00BA0CB8">
        <w:rPr>
          <w:rFonts w:asciiTheme="majorHAnsi" w:hAnsiTheme="majorHAnsi" w:cstheme="majorHAnsi"/>
          <w:spacing w:val="-7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vrijednosti</w:t>
      </w:r>
    </w:p>
    <w:p w14:paraId="2F4B7222" w14:textId="77777777" w:rsidR="009735B7" w:rsidRPr="00BA0CB8" w:rsidRDefault="009735B7" w:rsidP="00BA0CB8">
      <w:pPr>
        <w:pStyle w:val="Odlomakpopisa"/>
        <w:widowControl w:val="0"/>
        <w:numPr>
          <w:ilvl w:val="0"/>
          <w:numId w:val="13"/>
        </w:numPr>
        <w:tabs>
          <w:tab w:val="left" w:pos="1569"/>
          <w:tab w:val="left" w:pos="1570"/>
        </w:tabs>
        <w:autoSpaceDE w:val="0"/>
        <w:autoSpaceDN w:val="0"/>
        <w:spacing w:before="138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Razvoj turističke ponude i</w:t>
      </w:r>
      <w:r w:rsidRPr="00BA0CB8">
        <w:rPr>
          <w:rFonts w:asciiTheme="majorHAnsi" w:hAnsiTheme="majorHAnsi" w:cstheme="majorHAnsi"/>
          <w:spacing w:val="-3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infrastrukture</w:t>
      </w:r>
    </w:p>
    <w:p w14:paraId="7C665AEA" w14:textId="77777777" w:rsidR="009735B7" w:rsidRPr="00BA0CB8" w:rsidRDefault="009735B7" w:rsidP="00BA0CB8">
      <w:pPr>
        <w:pStyle w:val="Odlomakpopisa"/>
        <w:widowControl w:val="0"/>
        <w:numPr>
          <w:ilvl w:val="0"/>
          <w:numId w:val="13"/>
        </w:numPr>
        <w:tabs>
          <w:tab w:val="left" w:pos="1569"/>
          <w:tab w:val="left" w:pos="1570"/>
        </w:tabs>
        <w:autoSpaceDE w:val="0"/>
        <w:autoSpaceDN w:val="0"/>
        <w:spacing w:before="136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Podizanje kvalitete</w:t>
      </w:r>
      <w:r w:rsidRPr="00BA0CB8">
        <w:rPr>
          <w:rFonts w:asciiTheme="majorHAnsi" w:hAnsiTheme="majorHAnsi" w:cstheme="majorHAnsi"/>
          <w:spacing w:val="-2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života</w:t>
      </w:r>
    </w:p>
    <w:p w14:paraId="7DBAB7AB" w14:textId="3218F281" w:rsidR="009735B7" w:rsidRPr="00BA0CB8" w:rsidRDefault="00BA0CB8" w:rsidP="00BA0CB8">
      <w:pPr>
        <w:pStyle w:val="Tijeloteksta"/>
        <w:spacing w:before="9"/>
        <w:rPr>
          <w:rFonts w:asciiTheme="majorHAnsi" w:hAnsiTheme="majorHAnsi" w:cstheme="majorHAnsi"/>
          <w:sz w:val="29"/>
        </w:rPr>
      </w:pPr>
      <w:r>
        <w:rPr>
          <w:rFonts w:asciiTheme="majorHAnsi" w:hAnsiTheme="majorHAnsi" w:cstheme="majorHAnsi"/>
          <w:noProof/>
          <w:sz w:val="29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1BFB42" wp14:editId="3B29E4D3">
                <wp:simplePos x="0" y="0"/>
                <wp:positionH relativeFrom="column">
                  <wp:posOffset>-294199</wp:posOffset>
                </wp:positionH>
                <wp:positionV relativeFrom="paragraph">
                  <wp:posOffset>188485</wp:posOffset>
                </wp:positionV>
                <wp:extent cx="3434963" cy="0"/>
                <wp:effectExtent l="0" t="0" r="32385" b="3810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49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2E1215" id="Ravni poveznik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14.85pt" to="247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" strokecolor="#7b7b7b [2406]" strokeweight=".5pt">
                <v:stroke joinstyle="miter"/>
              </v:line>
            </w:pict>
          </mc:Fallback>
        </mc:AlternateContent>
      </w:r>
    </w:p>
    <w:p w14:paraId="7F251447" w14:textId="516B297B" w:rsidR="009735B7" w:rsidRDefault="009735B7" w:rsidP="00BA0CB8">
      <w:pPr>
        <w:pStyle w:val="Naslov1"/>
        <w:rPr>
          <w:rFonts w:cstheme="majorHAnsi"/>
          <w:color w:val="7B7B7B" w:themeColor="accent3" w:themeShade="BF"/>
        </w:rPr>
      </w:pPr>
      <w:bookmarkStart w:id="19" w:name="_Toc91580644"/>
      <w:r w:rsidRPr="00F62A16">
        <w:rPr>
          <w:rFonts w:cstheme="majorHAnsi"/>
          <w:color w:val="7B7B7B" w:themeColor="accent3" w:themeShade="BF"/>
        </w:rPr>
        <w:t>Gospodarstvo i infrastruktura</w:t>
      </w:r>
      <w:bookmarkEnd w:id="19"/>
    </w:p>
    <w:p w14:paraId="17232D4D" w14:textId="77777777" w:rsidR="001E1080" w:rsidRPr="001E1080" w:rsidRDefault="001E1080" w:rsidP="001E1080"/>
    <w:p w14:paraId="4C87DD0E" w14:textId="2F16E40B" w:rsidR="009735B7" w:rsidRPr="00BA0CB8" w:rsidRDefault="009735B7" w:rsidP="00BA0CB8">
      <w:pPr>
        <w:pStyle w:val="Odlomakpopisa"/>
        <w:widowControl w:val="0"/>
        <w:numPr>
          <w:ilvl w:val="0"/>
          <w:numId w:val="13"/>
        </w:numPr>
        <w:tabs>
          <w:tab w:val="left" w:pos="1576"/>
          <w:tab w:val="left" w:pos="1577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Poticanje razvoja poduzetničke</w:t>
      </w:r>
      <w:r w:rsidRPr="00BA0CB8">
        <w:rPr>
          <w:rFonts w:asciiTheme="majorHAnsi" w:hAnsiTheme="majorHAnsi" w:cstheme="majorHAnsi"/>
          <w:spacing w:val="-2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infrastrukture</w:t>
      </w:r>
    </w:p>
    <w:p w14:paraId="13384645" w14:textId="294BBAAA" w:rsidR="009735B7" w:rsidRPr="00BA0CB8" w:rsidRDefault="009735B7" w:rsidP="00BA0CB8">
      <w:pPr>
        <w:pStyle w:val="Odlomakpopisa"/>
        <w:widowControl w:val="0"/>
        <w:numPr>
          <w:ilvl w:val="0"/>
          <w:numId w:val="13"/>
        </w:numPr>
        <w:tabs>
          <w:tab w:val="left" w:pos="1576"/>
          <w:tab w:val="left" w:pos="1577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Pokretanje poduzetničkih pothvata na području općine (afirmiranje poslovne zone</w:t>
      </w:r>
      <w:r w:rsidRPr="00BA0CB8">
        <w:rPr>
          <w:rFonts w:asciiTheme="majorHAnsi" w:hAnsiTheme="majorHAnsi" w:cstheme="majorHAnsi"/>
          <w:spacing w:val="-7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i</w:t>
      </w:r>
    </w:p>
    <w:p w14:paraId="70EC72EB" w14:textId="6B024B98" w:rsidR="009735B7" w:rsidRPr="00BA0CB8" w:rsidRDefault="009735B7" w:rsidP="00BA0CB8">
      <w:pPr>
        <w:pStyle w:val="Tijeloteksta"/>
        <w:numPr>
          <w:ilvl w:val="0"/>
          <w:numId w:val="13"/>
        </w:numPr>
        <w:rPr>
          <w:rFonts w:asciiTheme="majorHAnsi" w:hAnsiTheme="majorHAnsi" w:cstheme="majorHAnsi"/>
        </w:rPr>
      </w:pPr>
      <w:r w:rsidRPr="00BA0CB8">
        <w:rPr>
          <w:rFonts w:asciiTheme="majorHAnsi" w:hAnsiTheme="majorHAnsi" w:cstheme="majorHAnsi"/>
        </w:rPr>
        <w:t>drugih potencijala)</w:t>
      </w:r>
    </w:p>
    <w:p w14:paraId="3A01A7DE" w14:textId="77777777" w:rsidR="009735B7" w:rsidRPr="00BA0CB8" w:rsidRDefault="009735B7" w:rsidP="00BA0CB8">
      <w:pPr>
        <w:pStyle w:val="Odlomakpopisa"/>
        <w:widowControl w:val="0"/>
        <w:numPr>
          <w:ilvl w:val="0"/>
          <w:numId w:val="13"/>
        </w:numPr>
        <w:tabs>
          <w:tab w:val="left" w:pos="1576"/>
          <w:tab w:val="left" w:pos="1577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Poduzetnička edukacija lokalnog</w:t>
      </w:r>
      <w:r w:rsidRPr="00BA0CB8">
        <w:rPr>
          <w:rFonts w:asciiTheme="majorHAnsi" w:hAnsiTheme="majorHAnsi" w:cstheme="majorHAnsi"/>
          <w:spacing w:val="-5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stanovništva</w:t>
      </w:r>
    </w:p>
    <w:p w14:paraId="6C91CB49" w14:textId="77777777" w:rsidR="009735B7" w:rsidRPr="00BA0CB8" w:rsidRDefault="009735B7" w:rsidP="00BA0CB8">
      <w:pPr>
        <w:pStyle w:val="Odlomakpopisa"/>
        <w:widowControl w:val="0"/>
        <w:numPr>
          <w:ilvl w:val="0"/>
          <w:numId w:val="13"/>
        </w:numPr>
        <w:tabs>
          <w:tab w:val="left" w:pos="1576"/>
          <w:tab w:val="left" w:pos="1577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Provedba aktivnosti za privlačenje</w:t>
      </w:r>
      <w:r w:rsidRPr="00BA0CB8">
        <w:rPr>
          <w:rFonts w:asciiTheme="majorHAnsi" w:hAnsiTheme="majorHAnsi" w:cstheme="majorHAnsi"/>
          <w:spacing w:val="-3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investitora</w:t>
      </w:r>
    </w:p>
    <w:p w14:paraId="30308EFB" w14:textId="77777777" w:rsidR="009735B7" w:rsidRPr="00BA0CB8" w:rsidRDefault="009735B7" w:rsidP="00BA0CB8">
      <w:pPr>
        <w:pStyle w:val="Odlomakpopisa"/>
        <w:widowControl w:val="0"/>
        <w:numPr>
          <w:ilvl w:val="0"/>
          <w:numId w:val="13"/>
        </w:numPr>
        <w:tabs>
          <w:tab w:val="left" w:pos="1576"/>
          <w:tab w:val="left" w:pos="1577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Suradnja između gospodarskog, obrazovnog i javnog</w:t>
      </w:r>
      <w:r w:rsidRPr="00BA0CB8">
        <w:rPr>
          <w:rFonts w:asciiTheme="majorHAnsi" w:hAnsiTheme="majorHAnsi" w:cstheme="majorHAnsi"/>
          <w:spacing w:val="-7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sektora,</w:t>
      </w:r>
    </w:p>
    <w:p w14:paraId="51E9F68B" w14:textId="77777777" w:rsidR="009735B7" w:rsidRPr="00BA0CB8" w:rsidRDefault="009735B7" w:rsidP="00BA0CB8">
      <w:pPr>
        <w:pStyle w:val="Odlomakpopisa"/>
        <w:widowControl w:val="0"/>
        <w:numPr>
          <w:ilvl w:val="0"/>
          <w:numId w:val="13"/>
        </w:numPr>
        <w:tabs>
          <w:tab w:val="left" w:pos="1576"/>
          <w:tab w:val="left" w:pos="1577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Poticanje malog i srednjeg poduzetništva (i njihova</w:t>
      </w:r>
      <w:r w:rsidRPr="00BA0CB8">
        <w:rPr>
          <w:rFonts w:asciiTheme="majorHAnsi" w:hAnsiTheme="majorHAnsi" w:cstheme="majorHAnsi"/>
          <w:spacing w:val="-7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umrežavanja)</w:t>
      </w:r>
    </w:p>
    <w:p w14:paraId="17A417A7" w14:textId="77777777" w:rsidR="009735B7" w:rsidRPr="00BA0CB8" w:rsidRDefault="009735B7" w:rsidP="00BA0CB8">
      <w:pPr>
        <w:pStyle w:val="Odlomakpopisa"/>
        <w:widowControl w:val="0"/>
        <w:numPr>
          <w:ilvl w:val="0"/>
          <w:numId w:val="13"/>
        </w:numPr>
        <w:tabs>
          <w:tab w:val="left" w:pos="1576"/>
          <w:tab w:val="left" w:pos="1577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Dostupnost tržišta Europske</w:t>
      </w:r>
      <w:r w:rsidRPr="00BA0CB8">
        <w:rPr>
          <w:rFonts w:asciiTheme="majorHAnsi" w:hAnsiTheme="majorHAnsi" w:cstheme="majorHAnsi"/>
          <w:spacing w:val="-3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unije</w:t>
      </w:r>
    </w:p>
    <w:p w14:paraId="0D2C1D64" w14:textId="77777777" w:rsidR="009735B7" w:rsidRPr="00BA0CB8" w:rsidRDefault="009735B7" w:rsidP="00BA0CB8">
      <w:pPr>
        <w:pStyle w:val="Odlomakpopisa"/>
        <w:widowControl w:val="0"/>
        <w:numPr>
          <w:ilvl w:val="0"/>
          <w:numId w:val="13"/>
        </w:numPr>
        <w:tabs>
          <w:tab w:val="left" w:pos="1576"/>
          <w:tab w:val="left" w:pos="1577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Razvoj različite fizičke</w:t>
      </w:r>
      <w:r w:rsidRPr="00BA0CB8">
        <w:rPr>
          <w:rFonts w:asciiTheme="majorHAnsi" w:hAnsiTheme="majorHAnsi" w:cstheme="majorHAnsi"/>
          <w:spacing w:val="-4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infrastrukture</w:t>
      </w:r>
    </w:p>
    <w:p w14:paraId="70702FE3" w14:textId="77777777" w:rsidR="009735B7" w:rsidRPr="00BA0CB8" w:rsidRDefault="009735B7" w:rsidP="00BA0CB8">
      <w:pPr>
        <w:pStyle w:val="Odlomakpopisa"/>
        <w:widowControl w:val="0"/>
        <w:numPr>
          <w:ilvl w:val="0"/>
          <w:numId w:val="13"/>
        </w:numPr>
        <w:tabs>
          <w:tab w:val="left" w:pos="1576"/>
          <w:tab w:val="left" w:pos="1577"/>
        </w:tabs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Bolja povezanost sa glavnim cestovnim pravcima u široj</w:t>
      </w:r>
      <w:r w:rsidRPr="00BA0CB8">
        <w:rPr>
          <w:rFonts w:asciiTheme="majorHAnsi" w:hAnsiTheme="majorHAnsi" w:cstheme="majorHAnsi"/>
          <w:spacing w:val="-2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regiji</w:t>
      </w:r>
    </w:p>
    <w:p w14:paraId="1AE9F7E6" w14:textId="77777777" w:rsidR="009735B7" w:rsidRPr="00BA0CB8" w:rsidRDefault="009735B7" w:rsidP="00BA0CB8">
      <w:pPr>
        <w:pStyle w:val="Odlomakpopisa"/>
        <w:widowControl w:val="0"/>
        <w:numPr>
          <w:ilvl w:val="0"/>
          <w:numId w:val="13"/>
        </w:numPr>
        <w:tabs>
          <w:tab w:val="left" w:pos="1576"/>
          <w:tab w:val="left" w:pos="1577"/>
        </w:tabs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Decentralizacije javne uprave prema lokalnoj</w:t>
      </w:r>
      <w:r w:rsidRPr="00BA0CB8">
        <w:rPr>
          <w:rFonts w:asciiTheme="majorHAnsi" w:hAnsiTheme="majorHAnsi" w:cstheme="majorHAnsi"/>
          <w:spacing w:val="-5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samoupravi,</w:t>
      </w:r>
    </w:p>
    <w:p w14:paraId="1CD803B4" w14:textId="77777777" w:rsidR="009735B7" w:rsidRPr="00BA0CB8" w:rsidRDefault="009735B7" w:rsidP="00BA0CB8">
      <w:pPr>
        <w:pStyle w:val="Odlomakpopisa"/>
        <w:widowControl w:val="0"/>
        <w:numPr>
          <w:ilvl w:val="0"/>
          <w:numId w:val="13"/>
        </w:numPr>
        <w:tabs>
          <w:tab w:val="left" w:pos="1576"/>
          <w:tab w:val="left" w:pos="1577"/>
        </w:tabs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Postojanje nacionalnih programa kao i EU fondova za pomoć poduzetništvu</w:t>
      </w:r>
      <w:r w:rsidRPr="00BA0CB8">
        <w:rPr>
          <w:rFonts w:asciiTheme="majorHAnsi" w:hAnsiTheme="majorHAnsi" w:cstheme="majorHAnsi"/>
          <w:spacing w:val="-4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i</w:t>
      </w:r>
    </w:p>
    <w:p w14:paraId="2612DF5E" w14:textId="77777777" w:rsidR="009735B7" w:rsidRPr="00BA0CB8" w:rsidRDefault="009735B7" w:rsidP="00BA0CB8">
      <w:pPr>
        <w:pStyle w:val="Tijeloteksta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BA0CB8">
        <w:rPr>
          <w:rFonts w:asciiTheme="majorHAnsi" w:hAnsiTheme="majorHAnsi" w:cstheme="majorHAnsi"/>
        </w:rPr>
        <w:t>gospodarstvu</w:t>
      </w:r>
    </w:p>
    <w:p w14:paraId="3D0FDDDC" w14:textId="77777777" w:rsidR="009735B7" w:rsidRPr="00BA0CB8" w:rsidRDefault="009735B7" w:rsidP="00BA0CB8">
      <w:pPr>
        <w:pStyle w:val="Odlomakpopisa"/>
        <w:widowControl w:val="0"/>
        <w:numPr>
          <w:ilvl w:val="0"/>
          <w:numId w:val="13"/>
        </w:numPr>
        <w:tabs>
          <w:tab w:val="left" w:pos="1576"/>
          <w:tab w:val="left" w:pos="1577"/>
        </w:tabs>
        <w:autoSpaceDE w:val="0"/>
        <w:autoSpaceDN w:val="0"/>
        <w:spacing w:after="0" w:line="357" w:lineRule="auto"/>
        <w:ind w:right="850"/>
        <w:contextualSpacing w:val="0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Postojanje strategije razvoja turizma Republike Hrvatske, kao okvira za razvoj turizma u PSŽ (selektivnih oblika turizma, razvoja suvenira, stavljanje objekata u turističku funkciju, osnivanje agencija za pružanje tur.</w:t>
      </w:r>
      <w:r w:rsidRPr="00BA0CB8">
        <w:rPr>
          <w:rFonts w:asciiTheme="majorHAnsi" w:hAnsiTheme="majorHAnsi" w:cstheme="majorHAnsi"/>
          <w:spacing w:val="-3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ponude…)</w:t>
      </w:r>
    </w:p>
    <w:p w14:paraId="24BF0A0E" w14:textId="77777777" w:rsidR="009735B7" w:rsidRPr="00BA0CB8" w:rsidRDefault="009735B7" w:rsidP="00BA0CB8">
      <w:pPr>
        <w:pStyle w:val="Odlomakpopisa"/>
        <w:widowControl w:val="0"/>
        <w:numPr>
          <w:ilvl w:val="0"/>
          <w:numId w:val="13"/>
        </w:numPr>
        <w:tabs>
          <w:tab w:val="left" w:pos="1576"/>
          <w:tab w:val="left" w:pos="1577"/>
        </w:tabs>
        <w:autoSpaceDE w:val="0"/>
        <w:autoSpaceDN w:val="0"/>
        <w:spacing w:after="0" w:line="294" w:lineRule="exact"/>
        <w:contextualSpacing w:val="0"/>
        <w:jc w:val="both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Uzlazni trend ruralnog</w:t>
      </w:r>
      <w:r w:rsidRPr="00BA0CB8">
        <w:rPr>
          <w:rFonts w:asciiTheme="majorHAnsi" w:hAnsiTheme="majorHAnsi" w:cstheme="majorHAnsi"/>
          <w:spacing w:val="-3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turizma</w:t>
      </w:r>
    </w:p>
    <w:p w14:paraId="715F1311" w14:textId="77777777" w:rsidR="00BA0CB8" w:rsidRPr="00BA0CB8" w:rsidRDefault="00BA0CB8" w:rsidP="00BA0CB8">
      <w:pPr>
        <w:pStyle w:val="Tijeloteksta"/>
        <w:rPr>
          <w:rFonts w:asciiTheme="majorHAnsi" w:hAnsiTheme="majorHAnsi" w:cstheme="majorHAnsi"/>
          <w:sz w:val="29"/>
        </w:rPr>
        <w:sectPr w:rsidR="00BA0CB8" w:rsidRPr="00BA0CB8" w:rsidSect="00530DFE">
          <w:type w:val="continuous"/>
          <w:pgSz w:w="11906" w:h="16838"/>
          <w:pgMar w:top="1417" w:right="1417" w:bottom="1417" w:left="1417" w:header="708" w:footer="708" w:gutter="0"/>
          <w:pgNumType w:chapStyle="1"/>
          <w:cols w:num="2" w:space="708"/>
          <w:titlePg/>
          <w:docGrid w:linePitch="360"/>
        </w:sectPr>
      </w:pPr>
    </w:p>
    <w:bookmarkStart w:id="20" w:name="_Toc91580645"/>
    <w:p w14:paraId="2E103C31" w14:textId="6DB56752" w:rsidR="009735B7" w:rsidRPr="00F62A16" w:rsidRDefault="00BA0CB8" w:rsidP="00BA0CB8">
      <w:pPr>
        <w:pStyle w:val="Naslov1"/>
        <w:jc w:val="center"/>
        <w:rPr>
          <w:rFonts w:cstheme="majorHAnsi"/>
          <w:color w:val="7B7B7B" w:themeColor="accent3" w:themeShade="BF"/>
        </w:rPr>
      </w:pPr>
      <w:r w:rsidRPr="00F62A16">
        <w:rPr>
          <w:rFonts w:cstheme="majorHAnsi"/>
          <w:color w:val="7B7B7B" w:themeColor="accent3" w:themeShade="BF"/>
          <w:sz w:val="29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A24D9" wp14:editId="6F9B5B4B">
                <wp:simplePos x="0" y="0"/>
                <wp:positionH relativeFrom="column">
                  <wp:posOffset>1168704</wp:posOffset>
                </wp:positionH>
                <wp:positionV relativeFrom="paragraph">
                  <wp:posOffset>165679</wp:posOffset>
                </wp:positionV>
                <wp:extent cx="3434963" cy="0"/>
                <wp:effectExtent l="0" t="0" r="32385" b="3810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496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AB2FA7" id="Ravni poveznik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13.05pt" to="362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" strokecolor="#7b7b7b [2406]" strokeweight=".5pt">
                <v:stroke joinstyle="miter"/>
              </v:line>
            </w:pict>
          </mc:Fallback>
        </mc:AlternateContent>
      </w:r>
      <w:r w:rsidR="009735B7" w:rsidRPr="00F62A16">
        <w:rPr>
          <w:rFonts w:cstheme="majorHAnsi"/>
          <w:color w:val="7B7B7B" w:themeColor="accent3" w:themeShade="BF"/>
        </w:rPr>
        <w:t>Društveni razvoj i kultura</w:t>
      </w:r>
      <w:bookmarkEnd w:id="20"/>
    </w:p>
    <w:p w14:paraId="3FE201B0" w14:textId="77777777" w:rsidR="009735B7" w:rsidRPr="00BA0CB8" w:rsidRDefault="009735B7" w:rsidP="00BA0CB8">
      <w:pPr>
        <w:pStyle w:val="Odlomakpopisa"/>
        <w:widowControl w:val="0"/>
        <w:numPr>
          <w:ilvl w:val="0"/>
          <w:numId w:val="14"/>
        </w:numPr>
        <w:tabs>
          <w:tab w:val="left" w:pos="1569"/>
          <w:tab w:val="left" w:pos="1570"/>
        </w:tabs>
        <w:autoSpaceDE w:val="0"/>
        <w:autoSpaceDN w:val="0"/>
        <w:spacing w:after="240" w:line="240" w:lineRule="auto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Sudjelovanje</w:t>
      </w:r>
      <w:r w:rsidRPr="00BA0CB8">
        <w:rPr>
          <w:rFonts w:asciiTheme="majorHAnsi" w:hAnsiTheme="majorHAnsi" w:cstheme="majorHAnsi"/>
          <w:spacing w:val="39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u</w:t>
      </w:r>
      <w:r w:rsidRPr="00BA0CB8">
        <w:rPr>
          <w:rFonts w:asciiTheme="majorHAnsi" w:hAnsiTheme="majorHAnsi" w:cstheme="majorHAnsi"/>
          <w:spacing w:val="39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razvojnim</w:t>
      </w:r>
      <w:r w:rsidRPr="00BA0CB8">
        <w:rPr>
          <w:rFonts w:asciiTheme="majorHAnsi" w:hAnsiTheme="majorHAnsi" w:cstheme="majorHAnsi"/>
          <w:spacing w:val="40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programima</w:t>
      </w:r>
      <w:r w:rsidRPr="00BA0CB8">
        <w:rPr>
          <w:rFonts w:asciiTheme="majorHAnsi" w:hAnsiTheme="majorHAnsi" w:cstheme="majorHAnsi"/>
          <w:spacing w:val="39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i</w:t>
      </w:r>
      <w:r w:rsidRPr="00BA0CB8">
        <w:rPr>
          <w:rFonts w:asciiTheme="majorHAnsi" w:hAnsiTheme="majorHAnsi" w:cstheme="majorHAnsi"/>
          <w:spacing w:val="41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jačanje</w:t>
      </w:r>
      <w:r w:rsidRPr="00BA0CB8">
        <w:rPr>
          <w:rFonts w:asciiTheme="majorHAnsi" w:hAnsiTheme="majorHAnsi" w:cstheme="majorHAnsi"/>
          <w:spacing w:val="40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ljudskih</w:t>
      </w:r>
      <w:r w:rsidRPr="00BA0CB8">
        <w:rPr>
          <w:rFonts w:asciiTheme="majorHAnsi" w:hAnsiTheme="majorHAnsi" w:cstheme="majorHAnsi"/>
          <w:spacing w:val="39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kapaciteta</w:t>
      </w:r>
      <w:r w:rsidRPr="00BA0CB8">
        <w:rPr>
          <w:rFonts w:asciiTheme="majorHAnsi" w:hAnsiTheme="majorHAnsi" w:cstheme="majorHAnsi"/>
          <w:spacing w:val="39"/>
          <w:sz w:val="24"/>
        </w:rPr>
        <w:t xml:space="preserve"> </w:t>
      </w:r>
    </w:p>
    <w:p w14:paraId="5C678744" w14:textId="77777777" w:rsidR="009735B7" w:rsidRPr="00BA0CB8" w:rsidRDefault="009735B7" w:rsidP="00BA0CB8">
      <w:pPr>
        <w:pStyle w:val="Odlomakpopisa"/>
        <w:widowControl w:val="0"/>
        <w:numPr>
          <w:ilvl w:val="0"/>
          <w:numId w:val="14"/>
        </w:numPr>
        <w:tabs>
          <w:tab w:val="left" w:pos="1569"/>
          <w:tab w:val="left" w:pos="1570"/>
        </w:tabs>
        <w:autoSpaceDE w:val="0"/>
        <w:autoSpaceDN w:val="0"/>
        <w:spacing w:after="240" w:line="240" w:lineRule="auto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Jačanje ljudskih kapaciteta kroz programe cjeloživotnog</w:t>
      </w:r>
      <w:r w:rsidRPr="00BA0CB8">
        <w:rPr>
          <w:rFonts w:asciiTheme="majorHAnsi" w:hAnsiTheme="majorHAnsi" w:cstheme="majorHAnsi"/>
          <w:spacing w:val="-3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učenja,</w:t>
      </w:r>
    </w:p>
    <w:p w14:paraId="0ABD1CBD" w14:textId="6261A60D" w:rsidR="009735B7" w:rsidRPr="00BA0CB8" w:rsidRDefault="009735B7" w:rsidP="00BA0CB8">
      <w:pPr>
        <w:pStyle w:val="Odlomakpopisa"/>
        <w:widowControl w:val="0"/>
        <w:numPr>
          <w:ilvl w:val="0"/>
          <w:numId w:val="14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ind w:right="832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Dostupnost fondova EU za otvaranje novih radnih mjesta,</w:t>
      </w:r>
      <w:r w:rsidR="00BA0CB8">
        <w:rPr>
          <w:rFonts w:asciiTheme="majorHAnsi" w:hAnsiTheme="majorHAnsi" w:cstheme="majorHAnsi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posebice kroz poslovno povezivanje i razvoj socijalne</w:t>
      </w:r>
      <w:r w:rsidRPr="00BA0CB8">
        <w:rPr>
          <w:rFonts w:asciiTheme="majorHAnsi" w:hAnsiTheme="majorHAnsi" w:cstheme="majorHAnsi"/>
          <w:spacing w:val="-1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ekonomije,</w:t>
      </w:r>
    </w:p>
    <w:p w14:paraId="14043AC1" w14:textId="77777777" w:rsidR="009735B7" w:rsidRPr="00BA0CB8" w:rsidRDefault="009735B7" w:rsidP="00BA0CB8">
      <w:pPr>
        <w:pStyle w:val="Odlomakpopisa"/>
        <w:widowControl w:val="0"/>
        <w:numPr>
          <w:ilvl w:val="0"/>
          <w:numId w:val="14"/>
        </w:numPr>
        <w:tabs>
          <w:tab w:val="left" w:pos="1569"/>
          <w:tab w:val="left" w:pos="1570"/>
        </w:tabs>
        <w:autoSpaceDE w:val="0"/>
        <w:autoSpaceDN w:val="0"/>
        <w:spacing w:after="240" w:line="240" w:lineRule="auto"/>
        <w:rPr>
          <w:rFonts w:asciiTheme="majorHAnsi" w:hAnsiTheme="majorHAnsi" w:cstheme="majorHAnsi"/>
          <w:sz w:val="24"/>
        </w:rPr>
      </w:pPr>
      <w:r w:rsidRPr="00BA0CB8">
        <w:rPr>
          <w:rFonts w:asciiTheme="majorHAnsi" w:hAnsiTheme="majorHAnsi" w:cstheme="majorHAnsi"/>
          <w:sz w:val="24"/>
        </w:rPr>
        <w:t>Umrežavanje s drugim</w:t>
      </w:r>
      <w:r w:rsidRPr="00BA0CB8">
        <w:rPr>
          <w:rFonts w:asciiTheme="majorHAnsi" w:hAnsiTheme="majorHAnsi" w:cstheme="majorHAnsi"/>
          <w:spacing w:val="-2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JLS-ovima</w:t>
      </w:r>
    </w:p>
    <w:p w14:paraId="014ECB85" w14:textId="77777777" w:rsidR="009735B7" w:rsidRPr="00BA0CB8" w:rsidRDefault="009735B7" w:rsidP="00BA0CB8">
      <w:pPr>
        <w:pStyle w:val="Odlomakpopisa"/>
        <w:widowControl w:val="0"/>
        <w:numPr>
          <w:ilvl w:val="0"/>
          <w:numId w:val="14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rPr>
          <w:rFonts w:asciiTheme="majorHAnsi" w:hAnsiTheme="majorHAnsi" w:cstheme="majorHAnsi"/>
        </w:rPr>
      </w:pPr>
      <w:r w:rsidRPr="00BA0CB8">
        <w:rPr>
          <w:rFonts w:asciiTheme="majorHAnsi" w:hAnsiTheme="majorHAnsi" w:cstheme="majorHAnsi"/>
          <w:sz w:val="24"/>
        </w:rPr>
        <w:t>Decentralizacija državne</w:t>
      </w:r>
      <w:r w:rsidRPr="00BA0CB8">
        <w:rPr>
          <w:rFonts w:asciiTheme="majorHAnsi" w:hAnsiTheme="majorHAnsi" w:cstheme="majorHAnsi"/>
          <w:spacing w:val="-1"/>
          <w:sz w:val="24"/>
        </w:rPr>
        <w:t xml:space="preserve"> </w:t>
      </w:r>
      <w:r w:rsidRPr="00BA0CB8">
        <w:rPr>
          <w:rFonts w:asciiTheme="majorHAnsi" w:hAnsiTheme="majorHAnsi" w:cstheme="majorHAnsi"/>
          <w:sz w:val="24"/>
        </w:rPr>
        <w:t>uprave</w:t>
      </w:r>
      <w:r w:rsidRPr="00BA0CB8">
        <w:rPr>
          <w:rFonts w:asciiTheme="majorHAnsi" w:hAnsiTheme="majorHAnsi" w:cstheme="majorHAnsi"/>
        </w:rPr>
        <w:t>.</w:t>
      </w:r>
    </w:p>
    <w:p w14:paraId="360A2F3A" w14:textId="77777777" w:rsidR="001E1080" w:rsidRDefault="001E1080" w:rsidP="00530DFE">
      <w:pPr>
        <w:pStyle w:val="Naslov1"/>
        <w:jc w:val="center"/>
        <w:rPr>
          <w:color w:val="7B7B7B" w:themeColor="accent3" w:themeShade="BF"/>
          <w:u w:val="single"/>
        </w:rPr>
        <w:sectPr w:rsidR="001E1080" w:rsidSect="00530DFE">
          <w:type w:val="continuous"/>
          <w:pgSz w:w="11906" w:h="16838"/>
          <w:pgMar w:top="1417" w:right="1417" w:bottom="1417" w:left="1417" w:header="708" w:footer="708" w:gutter="0"/>
          <w:pgNumType w:chapStyle="1"/>
          <w:cols w:space="708"/>
          <w:titlePg/>
          <w:docGrid w:linePitch="360"/>
        </w:sectPr>
      </w:pPr>
      <w:bookmarkStart w:id="21" w:name="_Toc91580646"/>
    </w:p>
    <w:p w14:paraId="7881EDEF" w14:textId="58C0C359" w:rsidR="009735B7" w:rsidRPr="00F62A16" w:rsidRDefault="009735B7" w:rsidP="00530DFE">
      <w:pPr>
        <w:pStyle w:val="Naslov1"/>
        <w:jc w:val="center"/>
        <w:rPr>
          <w:color w:val="7B7B7B" w:themeColor="accent3" w:themeShade="BF"/>
          <w:u w:val="single"/>
        </w:rPr>
      </w:pPr>
      <w:r w:rsidRPr="00F62A16">
        <w:rPr>
          <w:color w:val="7B7B7B" w:themeColor="accent3" w:themeShade="BF"/>
          <w:u w:val="single"/>
        </w:rPr>
        <w:lastRenderedPageBreak/>
        <w:t>PRIJETNJE</w:t>
      </w:r>
      <w:bookmarkEnd w:id="21"/>
    </w:p>
    <w:p w14:paraId="52BBE3DC" w14:textId="77777777" w:rsidR="00530DFE" w:rsidRDefault="00530DFE" w:rsidP="00530DFE">
      <w:pPr>
        <w:pStyle w:val="Naslov1"/>
        <w:rPr>
          <w:rFonts w:cstheme="majorHAnsi"/>
        </w:rPr>
      </w:pPr>
      <w:bookmarkStart w:id="22" w:name="_Toc91580647"/>
    </w:p>
    <w:p w14:paraId="157FB04B" w14:textId="045F2FDD" w:rsidR="00AC7169" w:rsidRPr="00AC7169" w:rsidRDefault="00AC7169" w:rsidP="00AC7169">
      <w:pPr>
        <w:sectPr w:rsidR="00AC7169" w:rsidRPr="00AC7169" w:rsidSect="00530DFE">
          <w:type w:val="continuous"/>
          <w:pgSz w:w="11906" w:h="16838"/>
          <w:pgMar w:top="1417" w:right="1417" w:bottom="1417" w:left="1417" w:header="708" w:footer="708" w:gutter="0"/>
          <w:pgNumType w:chapStyle="1"/>
          <w:cols w:space="708"/>
          <w:titlePg/>
          <w:docGrid w:linePitch="360"/>
        </w:sectPr>
      </w:pPr>
    </w:p>
    <w:p w14:paraId="152E1E80" w14:textId="4161BEE8" w:rsidR="009735B7" w:rsidRPr="00F62A16" w:rsidRDefault="009735B7" w:rsidP="00530DFE">
      <w:pPr>
        <w:pStyle w:val="Naslov1"/>
        <w:rPr>
          <w:rFonts w:cstheme="majorHAnsi"/>
          <w:color w:val="7B7B7B" w:themeColor="accent3" w:themeShade="BF"/>
        </w:rPr>
      </w:pPr>
      <w:r w:rsidRPr="00F62A16">
        <w:rPr>
          <w:rFonts w:cstheme="majorHAnsi"/>
          <w:color w:val="7B7B7B" w:themeColor="accent3" w:themeShade="BF"/>
        </w:rPr>
        <w:t>Ruralni razvoj</w:t>
      </w:r>
      <w:bookmarkEnd w:id="22"/>
    </w:p>
    <w:p w14:paraId="2554D697" w14:textId="433664C5" w:rsidR="009735B7" w:rsidRPr="00530DFE" w:rsidRDefault="009735B7" w:rsidP="009735B7">
      <w:pPr>
        <w:pStyle w:val="Tijeloteksta"/>
        <w:spacing w:before="4"/>
        <w:rPr>
          <w:rFonts w:asciiTheme="majorHAnsi" w:hAnsiTheme="majorHAnsi" w:cstheme="majorHAnsi"/>
          <w:b/>
          <w:sz w:val="20"/>
        </w:rPr>
      </w:pPr>
    </w:p>
    <w:p w14:paraId="42B91A46" w14:textId="77777777" w:rsidR="009735B7" w:rsidRPr="00530DFE" w:rsidRDefault="009735B7" w:rsidP="00530DFE">
      <w:pPr>
        <w:pStyle w:val="Odlomakpopisa"/>
        <w:widowControl w:val="0"/>
        <w:numPr>
          <w:ilvl w:val="0"/>
          <w:numId w:val="18"/>
        </w:numPr>
        <w:tabs>
          <w:tab w:val="left" w:pos="1569"/>
          <w:tab w:val="left" w:pos="1570"/>
        </w:tabs>
        <w:autoSpaceDE w:val="0"/>
        <w:autoSpaceDN w:val="0"/>
        <w:spacing w:before="1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Zapostavljanje kontinentalnog</w:t>
      </w:r>
      <w:r w:rsidRPr="00530DFE">
        <w:rPr>
          <w:rFonts w:asciiTheme="majorHAnsi" w:hAnsiTheme="majorHAnsi" w:cstheme="majorHAnsi"/>
          <w:spacing w:val="-3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turizma,</w:t>
      </w:r>
    </w:p>
    <w:p w14:paraId="5231CAD7" w14:textId="57C26381" w:rsidR="009735B7" w:rsidRPr="00530DFE" w:rsidRDefault="009735B7" w:rsidP="00530DFE">
      <w:pPr>
        <w:pStyle w:val="Odlomakpopisa"/>
        <w:widowControl w:val="0"/>
        <w:numPr>
          <w:ilvl w:val="0"/>
          <w:numId w:val="18"/>
        </w:numPr>
        <w:tabs>
          <w:tab w:val="left" w:pos="1569"/>
          <w:tab w:val="left" w:pos="1570"/>
        </w:tabs>
        <w:autoSpaceDE w:val="0"/>
        <w:autoSpaceDN w:val="0"/>
        <w:spacing w:before="138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Uvoz jeftinijih proizvoda sa stranih</w:t>
      </w:r>
      <w:r w:rsidRPr="00530DFE">
        <w:rPr>
          <w:rFonts w:asciiTheme="majorHAnsi" w:hAnsiTheme="majorHAnsi" w:cstheme="majorHAnsi"/>
          <w:spacing w:val="-6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tržišta,</w:t>
      </w:r>
    </w:p>
    <w:p w14:paraId="5B3F8B05" w14:textId="308D7193" w:rsidR="009735B7" w:rsidRPr="00530DFE" w:rsidRDefault="009735B7" w:rsidP="00530DFE">
      <w:pPr>
        <w:pStyle w:val="Odlomakpopisa"/>
        <w:widowControl w:val="0"/>
        <w:numPr>
          <w:ilvl w:val="0"/>
          <w:numId w:val="18"/>
        </w:numPr>
        <w:tabs>
          <w:tab w:val="left" w:pos="1569"/>
          <w:tab w:val="left" w:pos="1570"/>
        </w:tabs>
        <w:autoSpaceDE w:val="0"/>
        <w:autoSpaceDN w:val="0"/>
        <w:spacing w:before="138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Zagađenje tla prekomjernim korištenjem zaštitnih sredstava u</w:t>
      </w:r>
      <w:r w:rsidRPr="00530DFE">
        <w:rPr>
          <w:rFonts w:asciiTheme="majorHAnsi" w:hAnsiTheme="majorHAnsi" w:cstheme="majorHAnsi"/>
          <w:spacing w:val="-8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poljoprivredi.</w:t>
      </w:r>
    </w:p>
    <w:p w14:paraId="3B85A635" w14:textId="69747F2A" w:rsidR="009735B7" w:rsidRPr="00AC7169" w:rsidRDefault="009735B7" w:rsidP="00AC7169">
      <w:pPr>
        <w:pStyle w:val="Odlomakpopisa"/>
        <w:widowControl w:val="0"/>
        <w:numPr>
          <w:ilvl w:val="0"/>
          <w:numId w:val="18"/>
        </w:numPr>
        <w:tabs>
          <w:tab w:val="left" w:pos="1569"/>
          <w:tab w:val="left" w:pos="1570"/>
        </w:tabs>
        <w:autoSpaceDE w:val="0"/>
        <w:autoSpaceDN w:val="0"/>
        <w:spacing w:before="90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Ograničenja, zapreke, kašnjenje ili bilo kakvi drugi izazovi u korištenju EU</w:t>
      </w:r>
      <w:r w:rsidRPr="00530DFE">
        <w:rPr>
          <w:rFonts w:asciiTheme="majorHAnsi" w:hAnsiTheme="majorHAnsi" w:cstheme="majorHAnsi"/>
          <w:spacing w:val="-8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fondova</w:t>
      </w:r>
      <w:r w:rsidR="00AC7169">
        <w:rPr>
          <w:rFonts w:asciiTheme="majorHAnsi" w:hAnsiTheme="majorHAnsi" w:cstheme="majorHAnsi"/>
          <w:sz w:val="24"/>
        </w:rPr>
        <w:t xml:space="preserve"> </w:t>
      </w:r>
      <w:r w:rsidRPr="00AC7169">
        <w:rPr>
          <w:rFonts w:asciiTheme="majorHAnsi" w:hAnsiTheme="majorHAnsi" w:cstheme="majorHAnsi"/>
          <w:sz w:val="24"/>
          <w:szCs w:val="24"/>
        </w:rPr>
        <w:t>za regionalni/ruralni razvoj</w:t>
      </w:r>
    </w:p>
    <w:p w14:paraId="4CEB2A73" w14:textId="67AD6502" w:rsidR="009735B7" w:rsidRPr="00AC7169" w:rsidRDefault="009735B7" w:rsidP="00AC7169">
      <w:pPr>
        <w:pStyle w:val="Odlomakpopisa"/>
        <w:widowControl w:val="0"/>
        <w:numPr>
          <w:ilvl w:val="0"/>
          <w:numId w:val="18"/>
        </w:numPr>
        <w:tabs>
          <w:tab w:val="left" w:pos="1569"/>
          <w:tab w:val="left" w:pos="1570"/>
        </w:tabs>
        <w:autoSpaceDE w:val="0"/>
        <w:autoSpaceDN w:val="0"/>
        <w:spacing w:before="137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Nedovoljna/nepostojeća financiranja na području razvoja pojedinih oblika</w:t>
      </w:r>
      <w:r w:rsidRPr="00530DFE">
        <w:rPr>
          <w:rFonts w:asciiTheme="majorHAnsi" w:hAnsiTheme="majorHAnsi" w:cstheme="majorHAnsi"/>
          <w:spacing w:val="-5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turizma.</w:t>
      </w:r>
      <w:r w:rsidR="00AC7169" w:rsidRPr="00AC7169">
        <w:rPr>
          <w:rFonts w:asciiTheme="majorHAnsi" w:hAnsiTheme="majorHAnsi" w:cstheme="majorHAnsi"/>
          <w:sz w:val="29"/>
        </w:rPr>
        <w:t xml:space="preserve"> </w:t>
      </w:r>
    </w:p>
    <w:p w14:paraId="10D080DF" w14:textId="06D48AAF" w:rsidR="00530DFE" w:rsidRPr="00F62A16" w:rsidRDefault="00AC7169" w:rsidP="00530DFE">
      <w:pPr>
        <w:pStyle w:val="Naslov1"/>
        <w:rPr>
          <w:color w:val="7B7B7B" w:themeColor="accent3" w:themeShade="BF"/>
        </w:rPr>
      </w:pPr>
      <w:r w:rsidRPr="00F62A16">
        <w:rPr>
          <w:rFonts w:cstheme="majorHAnsi"/>
          <w:color w:val="7B7B7B" w:themeColor="accent3" w:themeShade="BF"/>
          <w:sz w:val="29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FEDC5" wp14:editId="00B9245B">
                <wp:simplePos x="0" y="0"/>
                <wp:positionH relativeFrom="column">
                  <wp:posOffset>-318052</wp:posOffset>
                </wp:positionH>
                <wp:positionV relativeFrom="paragraph">
                  <wp:posOffset>99557</wp:posOffset>
                </wp:positionV>
                <wp:extent cx="3434963" cy="0"/>
                <wp:effectExtent l="0" t="0" r="32385" b="3810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496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25AD92" id="Ravni poveznik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05pt,7.85pt" to="245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" strokecolor="#7b7b7b [2406]" strokeweight=".5pt">
                <v:stroke joinstyle="miter"/>
              </v:line>
            </w:pict>
          </mc:Fallback>
        </mc:AlternateContent>
      </w:r>
      <w:r w:rsidR="00530DFE" w:rsidRPr="00F62A16">
        <w:rPr>
          <w:color w:val="7B7B7B" w:themeColor="accent3" w:themeShade="BF"/>
        </w:rPr>
        <w:t>Gospodarstvo i infrastruktura</w:t>
      </w:r>
    </w:p>
    <w:p w14:paraId="78ADCEDE" w14:textId="5C17D7EB" w:rsidR="00530DFE" w:rsidRPr="00530DFE" w:rsidRDefault="00530DFE" w:rsidP="009735B7">
      <w:pPr>
        <w:pStyle w:val="Tijeloteksta"/>
        <w:spacing w:before="7"/>
        <w:rPr>
          <w:rFonts w:asciiTheme="majorHAnsi" w:hAnsiTheme="majorHAnsi" w:cstheme="majorHAnsi"/>
          <w:b/>
          <w:sz w:val="20"/>
        </w:rPr>
      </w:pPr>
    </w:p>
    <w:p w14:paraId="47AD595A" w14:textId="504BF83B" w:rsidR="009735B7" w:rsidRPr="00530DFE" w:rsidRDefault="009735B7" w:rsidP="00AC7169">
      <w:pPr>
        <w:pStyle w:val="Odlomakpopisa"/>
        <w:widowControl w:val="0"/>
        <w:numPr>
          <w:ilvl w:val="0"/>
          <w:numId w:val="18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Neadekvatna gospodarska i porezna politika u Republici Hrvatskoj</w:t>
      </w:r>
      <w:r w:rsidRPr="00530DFE">
        <w:rPr>
          <w:rFonts w:asciiTheme="majorHAnsi" w:hAnsiTheme="majorHAnsi" w:cstheme="majorHAnsi"/>
          <w:spacing w:val="-4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(neuvažavanje</w:t>
      </w:r>
      <w:r w:rsidR="0033054A" w:rsidRPr="00530DFE">
        <w:rPr>
          <w:rFonts w:asciiTheme="majorHAnsi" w:hAnsiTheme="majorHAnsi" w:cstheme="majorHAnsi"/>
          <w:sz w:val="24"/>
        </w:rPr>
        <w:t xml:space="preserve"> </w:t>
      </w:r>
      <w:r w:rsidRPr="00530DFE">
        <w:rPr>
          <w:rFonts w:asciiTheme="majorHAnsi" w:hAnsiTheme="majorHAnsi" w:cstheme="majorHAnsi"/>
        </w:rPr>
        <w:t>slabije razvijenih regija)</w:t>
      </w:r>
    </w:p>
    <w:p w14:paraId="6049A457" w14:textId="5FBF00C8" w:rsidR="009735B7" w:rsidRPr="00530DFE" w:rsidRDefault="009735B7" w:rsidP="00AC7169">
      <w:pPr>
        <w:pStyle w:val="Odlomakpopisa"/>
        <w:widowControl w:val="0"/>
        <w:numPr>
          <w:ilvl w:val="0"/>
          <w:numId w:val="18"/>
        </w:numPr>
        <w:tabs>
          <w:tab w:val="left" w:pos="1569"/>
          <w:tab w:val="left" w:pos="1570"/>
        </w:tabs>
        <w:autoSpaceDE w:val="0"/>
        <w:autoSpaceDN w:val="0"/>
        <w:spacing w:before="137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Neujednačen razvoj regija na razini</w:t>
      </w:r>
      <w:r w:rsidRPr="00530DFE">
        <w:rPr>
          <w:rFonts w:asciiTheme="majorHAnsi" w:hAnsiTheme="majorHAnsi" w:cstheme="majorHAnsi"/>
          <w:spacing w:val="-3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RH</w:t>
      </w:r>
    </w:p>
    <w:p w14:paraId="043284DC" w14:textId="528F5797" w:rsidR="009735B7" w:rsidRPr="00530DFE" w:rsidRDefault="009735B7" w:rsidP="00AC7169">
      <w:pPr>
        <w:pStyle w:val="Odlomakpopisa"/>
        <w:widowControl w:val="0"/>
        <w:numPr>
          <w:ilvl w:val="0"/>
          <w:numId w:val="18"/>
        </w:numPr>
        <w:tabs>
          <w:tab w:val="left" w:pos="1569"/>
          <w:tab w:val="left" w:pos="1570"/>
        </w:tabs>
        <w:autoSpaceDE w:val="0"/>
        <w:autoSpaceDN w:val="0"/>
        <w:spacing w:before="138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Komplicirana zakonska regulativa, učestale zakonodavne</w:t>
      </w:r>
      <w:r w:rsidRPr="00530DFE">
        <w:rPr>
          <w:rFonts w:asciiTheme="majorHAnsi" w:hAnsiTheme="majorHAnsi" w:cstheme="majorHAnsi"/>
          <w:spacing w:val="-6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promjene,</w:t>
      </w:r>
    </w:p>
    <w:p w14:paraId="211FAAF0" w14:textId="284ED097" w:rsidR="009735B7" w:rsidRPr="00530DFE" w:rsidRDefault="009735B7" w:rsidP="00AC7169">
      <w:pPr>
        <w:pStyle w:val="Odlomakpopisa"/>
        <w:widowControl w:val="0"/>
        <w:numPr>
          <w:ilvl w:val="0"/>
          <w:numId w:val="18"/>
        </w:numPr>
        <w:tabs>
          <w:tab w:val="left" w:pos="1569"/>
          <w:tab w:val="left" w:pos="1570"/>
        </w:tabs>
        <w:autoSpaceDE w:val="0"/>
        <w:autoSpaceDN w:val="0"/>
        <w:spacing w:before="135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Promjena porezne politike na štetu jedinica lokalne</w:t>
      </w:r>
      <w:r w:rsidRPr="00530DFE">
        <w:rPr>
          <w:rFonts w:asciiTheme="majorHAnsi" w:hAnsiTheme="majorHAnsi" w:cstheme="majorHAnsi"/>
          <w:spacing w:val="-8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samouprave</w:t>
      </w:r>
    </w:p>
    <w:p w14:paraId="56ED89CF" w14:textId="0088F992" w:rsidR="009735B7" w:rsidRPr="00530DFE" w:rsidRDefault="009735B7" w:rsidP="00AC7169">
      <w:pPr>
        <w:pStyle w:val="Odlomakpopisa"/>
        <w:widowControl w:val="0"/>
        <w:numPr>
          <w:ilvl w:val="0"/>
          <w:numId w:val="18"/>
        </w:numPr>
        <w:tabs>
          <w:tab w:val="left" w:pos="1569"/>
          <w:tab w:val="left" w:pos="1570"/>
        </w:tabs>
        <w:autoSpaceDE w:val="0"/>
        <w:autoSpaceDN w:val="0"/>
        <w:spacing w:before="139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Ukidanje općina/općine ili povezivanje sa</w:t>
      </w:r>
      <w:r w:rsidRPr="00530DFE">
        <w:rPr>
          <w:rFonts w:asciiTheme="majorHAnsi" w:hAnsiTheme="majorHAnsi" w:cstheme="majorHAnsi"/>
          <w:spacing w:val="-4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susjednom/susjednima</w:t>
      </w:r>
    </w:p>
    <w:p w14:paraId="554D47D1" w14:textId="3F60CD6B" w:rsidR="009735B7" w:rsidRPr="00530DFE" w:rsidRDefault="009735B7" w:rsidP="00AC7169">
      <w:pPr>
        <w:pStyle w:val="Odlomakpopisa"/>
        <w:widowControl w:val="0"/>
        <w:numPr>
          <w:ilvl w:val="0"/>
          <w:numId w:val="18"/>
        </w:numPr>
        <w:tabs>
          <w:tab w:val="left" w:pos="1569"/>
          <w:tab w:val="left" w:pos="1570"/>
        </w:tabs>
        <w:autoSpaceDE w:val="0"/>
        <w:autoSpaceDN w:val="0"/>
        <w:spacing w:before="138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Promjena politike EU fondova (bilo kakvo smanjivanje sredstava na</w:t>
      </w:r>
      <w:r w:rsidRPr="00530DFE">
        <w:rPr>
          <w:rFonts w:asciiTheme="majorHAnsi" w:hAnsiTheme="majorHAnsi" w:cstheme="majorHAnsi"/>
          <w:spacing w:val="-8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raspolaganju</w:t>
      </w:r>
      <w:r w:rsidR="0033054A" w:rsidRPr="00530DFE">
        <w:rPr>
          <w:rFonts w:asciiTheme="majorHAnsi" w:hAnsiTheme="majorHAnsi" w:cstheme="majorHAnsi"/>
          <w:sz w:val="24"/>
        </w:rPr>
        <w:t xml:space="preserve"> </w:t>
      </w:r>
      <w:r w:rsidRPr="00530DFE">
        <w:rPr>
          <w:rFonts w:asciiTheme="majorHAnsi" w:hAnsiTheme="majorHAnsi" w:cstheme="majorHAnsi"/>
        </w:rPr>
        <w:t>općinama ili dionicima sa lokalne razine općenito)</w:t>
      </w:r>
    </w:p>
    <w:p w14:paraId="10C909F3" w14:textId="5EFB5E27" w:rsidR="009735B7" w:rsidRPr="00530DFE" w:rsidRDefault="009735B7" w:rsidP="00AC7169">
      <w:pPr>
        <w:pStyle w:val="Odlomakpopisa"/>
        <w:widowControl w:val="0"/>
        <w:numPr>
          <w:ilvl w:val="0"/>
          <w:numId w:val="18"/>
        </w:numPr>
        <w:tabs>
          <w:tab w:val="left" w:pos="1569"/>
          <w:tab w:val="left" w:pos="1570"/>
        </w:tabs>
        <w:autoSpaceDE w:val="0"/>
        <w:autoSpaceDN w:val="0"/>
        <w:spacing w:before="139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 xml:space="preserve">Nedostatak koordinacije između </w:t>
      </w:r>
      <w:r w:rsidRPr="00530DFE">
        <w:rPr>
          <w:rFonts w:asciiTheme="majorHAnsi" w:hAnsiTheme="majorHAnsi" w:cstheme="majorHAnsi"/>
          <w:sz w:val="24"/>
        </w:rPr>
        <w:t>državne i lokalne</w:t>
      </w:r>
      <w:r w:rsidRPr="00530DFE">
        <w:rPr>
          <w:rFonts w:asciiTheme="majorHAnsi" w:hAnsiTheme="majorHAnsi" w:cstheme="majorHAnsi"/>
          <w:spacing w:val="-2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samouprave,</w:t>
      </w:r>
    </w:p>
    <w:p w14:paraId="1872E4C7" w14:textId="07FC928A" w:rsidR="009735B7" w:rsidRPr="00530DFE" w:rsidRDefault="009735B7" w:rsidP="00AC7169">
      <w:pPr>
        <w:pStyle w:val="Odlomakpopisa"/>
        <w:widowControl w:val="0"/>
        <w:numPr>
          <w:ilvl w:val="0"/>
          <w:numId w:val="18"/>
        </w:numPr>
        <w:tabs>
          <w:tab w:val="left" w:pos="1569"/>
          <w:tab w:val="left" w:pos="1570"/>
        </w:tabs>
        <w:autoSpaceDE w:val="0"/>
        <w:autoSpaceDN w:val="0"/>
        <w:spacing w:before="135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Nestabilni uvjeti poslovanja: česta promjenljivost cijena energenata,</w:t>
      </w:r>
      <w:r w:rsidRPr="00530DFE">
        <w:rPr>
          <w:rFonts w:asciiTheme="majorHAnsi" w:hAnsiTheme="majorHAnsi" w:cstheme="majorHAnsi"/>
          <w:spacing w:val="-4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promjena</w:t>
      </w:r>
      <w:r w:rsidR="0033054A" w:rsidRPr="00530DFE">
        <w:rPr>
          <w:rFonts w:asciiTheme="majorHAnsi" w:hAnsiTheme="majorHAnsi" w:cstheme="majorHAnsi"/>
          <w:sz w:val="24"/>
        </w:rPr>
        <w:t xml:space="preserve"> </w:t>
      </w:r>
      <w:r w:rsidRPr="00530DFE">
        <w:rPr>
          <w:rFonts w:asciiTheme="majorHAnsi" w:hAnsiTheme="majorHAnsi" w:cstheme="majorHAnsi"/>
        </w:rPr>
        <w:t>porezne politike,</w:t>
      </w:r>
    </w:p>
    <w:p w14:paraId="0ABF6157" w14:textId="77777777" w:rsidR="009735B7" w:rsidRPr="00530DFE" w:rsidRDefault="009735B7" w:rsidP="00AC7169">
      <w:pPr>
        <w:pStyle w:val="Odlomakpopisa"/>
        <w:widowControl w:val="0"/>
        <w:numPr>
          <w:ilvl w:val="0"/>
          <w:numId w:val="18"/>
        </w:numPr>
        <w:tabs>
          <w:tab w:val="left" w:pos="1569"/>
          <w:tab w:val="left" w:pos="1570"/>
        </w:tabs>
        <w:autoSpaceDE w:val="0"/>
        <w:autoSpaceDN w:val="0"/>
        <w:spacing w:before="139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Nedovoljne olakšice za</w:t>
      </w:r>
      <w:r w:rsidRPr="00530DFE">
        <w:rPr>
          <w:rFonts w:asciiTheme="majorHAnsi" w:hAnsiTheme="majorHAnsi" w:cstheme="majorHAnsi"/>
          <w:spacing w:val="-4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poduzetnike</w:t>
      </w:r>
    </w:p>
    <w:p w14:paraId="6B05FF2D" w14:textId="77777777" w:rsidR="009735B7" w:rsidRPr="00530DFE" w:rsidRDefault="009735B7" w:rsidP="00AC7169">
      <w:pPr>
        <w:pStyle w:val="Odlomakpopisa"/>
        <w:widowControl w:val="0"/>
        <w:numPr>
          <w:ilvl w:val="0"/>
          <w:numId w:val="18"/>
        </w:numPr>
        <w:tabs>
          <w:tab w:val="left" w:pos="1569"/>
          <w:tab w:val="left" w:pos="1570"/>
        </w:tabs>
        <w:autoSpaceDE w:val="0"/>
        <w:autoSpaceDN w:val="0"/>
        <w:spacing w:before="135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Nedostatak potpora za sufinanciranje projekata iz EU fondova ili sa razine</w:t>
      </w:r>
      <w:r w:rsidRPr="00530DFE">
        <w:rPr>
          <w:rFonts w:asciiTheme="majorHAnsi" w:hAnsiTheme="majorHAnsi" w:cstheme="majorHAnsi"/>
          <w:spacing w:val="-9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države</w:t>
      </w:r>
    </w:p>
    <w:p w14:paraId="601B4081" w14:textId="77777777" w:rsidR="009735B7" w:rsidRPr="00530DFE" w:rsidRDefault="009735B7" w:rsidP="00AC7169">
      <w:pPr>
        <w:pStyle w:val="Odlomakpopisa"/>
        <w:widowControl w:val="0"/>
        <w:numPr>
          <w:ilvl w:val="0"/>
          <w:numId w:val="18"/>
        </w:numPr>
        <w:tabs>
          <w:tab w:val="left" w:pos="1569"/>
          <w:tab w:val="left" w:pos="1570"/>
        </w:tabs>
        <w:autoSpaceDE w:val="0"/>
        <w:autoSpaceDN w:val="0"/>
        <w:spacing w:before="138" w:after="0" w:line="240" w:lineRule="auto"/>
        <w:ind w:right="1280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Nedostatak financijskih sredstava za sufinanciranje projekata poduzetnika i drugih (banke,</w:t>
      </w:r>
      <w:r w:rsidRPr="00530DFE">
        <w:rPr>
          <w:rFonts w:asciiTheme="majorHAnsi" w:hAnsiTheme="majorHAnsi" w:cstheme="majorHAnsi"/>
          <w:spacing w:val="-1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HBOR..)</w:t>
      </w:r>
    </w:p>
    <w:p w14:paraId="1445938B" w14:textId="60EA2618" w:rsidR="009735B7" w:rsidRPr="00530DFE" w:rsidRDefault="009735B7" w:rsidP="00AC7169">
      <w:pPr>
        <w:pStyle w:val="Odlomakpopisa"/>
        <w:widowControl w:val="0"/>
        <w:numPr>
          <w:ilvl w:val="0"/>
          <w:numId w:val="18"/>
        </w:numPr>
        <w:tabs>
          <w:tab w:val="left" w:pos="1569"/>
          <w:tab w:val="left" w:pos="1570"/>
        </w:tabs>
        <w:autoSpaceDE w:val="0"/>
        <w:autoSpaceDN w:val="0"/>
        <w:spacing w:before="7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Nelojalna konkurencija lokalnog gospodarstva i trgovačkih lanaca (kvaliteta</w:t>
      </w:r>
      <w:r w:rsidRPr="00530DFE">
        <w:rPr>
          <w:rFonts w:asciiTheme="majorHAnsi" w:hAnsiTheme="majorHAnsi" w:cstheme="majorHAnsi"/>
          <w:spacing w:val="53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vs</w:t>
      </w:r>
      <w:r w:rsidR="0033054A" w:rsidRPr="00530DFE">
        <w:rPr>
          <w:rFonts w:asciiTheme="majorHAnsi" w:hAnsiTheme="majorHAnsi" w:cstheme="majorHAnsi"/>
          <w:sz w:val="24"/>
        </w:rPr>
        <w:t xml:space="preserve"> </w:t>
      </w:r>
      <w:r w:rsidRPr="00530DFE">
        <w:rPr>
          <w:rFonts w:asciiTheme="majorHAnsi" w:hAnsiTheme="majorHAnsi" w:cstheme="majorHAnsi"/>
        </w:rPr>
        <w:t>cijena)</w:t>
      </w:r>
    </w:p>
    <w:p w14:paraId="4C39F5B7" w14:textId="77777777" w:rsidR="009735B7" w:rsidRPr="00530DFE" w:rsidRDefault="009735B7" w:rsidP="00AC7169">
      <w:pPr>
        <w:pStyle w:val="Odlomakpopisa"/>
        <w:widowControl w:val="0"/>
        <w:numPr>
          <w:ilvl w:val="0"/>
          <w:numId w:val="18"/>
        </w:numPr>
        <w:tabs>
          <w:tab w:val="left" w:pos="1570"/>
        </w:tabs>
        <w:autoSpaceDE w:val="0"/>
        <w:autoSpaceDN w:val="0"/>
        <w:spacing w:before="136" w:after="0" w:line="240" w:lineRule="auto"/>
        <w:ind w:right="1186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Negativni trendovi na razini nacionalne ekonomije: siva ekonomija, odljev mlade i obrazovane radne snage, smanjenja broja poduzetnika i pad zaposlenosti, složenost administrativnih postupaka netransparentnost u korištenju financijskih</w:t>
      </w:r>
      <w:r w:rsidRPr="00530DFE">
        <w:rPr>
          <w:rFonts w:asciiTheme="majorHAnsi" w:hAnsiTheme="majorHAnsi" w:cstheme="majorHAnsi"/>
          <w:spacing w:val="-14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sredstava…</w:t>
      </w:r>
    </w:p>
    <w:p w14:paraId="66944C7D" w14:textId="77777777" w:rsidR="009735B7" w:rsidRPr="00530DFE" w:rsidRDefault="009735B7" w:rsidP="00AC7169">
      <w:pPr>
        <w:pStyle w:val="Odlomakpopisa"/>
        <w:widowControl w:val="0"/>
        <w:numPr>
          <w:ilvl w:val="0"/>
          <w:numId w:val="18"/>
        </w:numPr>
        <w:tabs>
          <w:tab w:val="left" w:pos="1569"/>
          <w:tab w:val="left" w:pos="1570"/>
        </w:tabs>
        <w:autoSpaceDE w:val="0"/>
        <w:autoSpaceDN w:val="0"/>
        <w:spacing w:before="8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Prečesta promjena i neuređenost</w:t>
      </w:r>
      <w:r w:rsidRPr="00530DFE">
        <w:rPr>
          <w:rFonts w:asciiTheme="majorHAnsi" w:hAnsiTheme="majorHAnsi" w:cstheme="majorHAnsi"/>
          <w:spacing w:val="-3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zakonodavstva,</w:t>
      </w:r>
    </w:p>
    <w:p w14:paraId="62473D89" w14:textId="77777777" w:rsidR="009735B7" w:rsidRPr="00530DFE" w:rsidRDefault="009735B7" w:rsidP="00AC7169">
      <w:pPr>
        <w:pStyle w:val="Odlomakpopisa"/>
        <w:widowControl w:val="0"/>
        <w:numPr>
          <w:ilvl w:val="0"/>
          <w:numId w:val="18"/>
        </w:numPr>
        <w:tabs>
          <w:tab w:val="left" w:pos="1569"/>
          <w:tab w:val="left" w:pos="1570"/>
        </w:tabs>
        <w:autoSpaceDE w:val="0"/>
        <w:autoSpaceDN w:val="0"/>
        <w:spacing w:before="138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Zakonodavstvo koje pogoduje velikim proizvođačima i favoriziranim</w:t>
      </w:r>
      <w:r w:rsidRPr="00530DFE">
        <w:rPr>
          <w:rFonts w:asciiTheme="majorHAnsi" w:hAnsiTheme="majorHAnsi" w:cstheme="majorHAnsi"/>
          <w:spacing w:val="-4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regijama.</w:t>
      </w:r>
    </w:p>
    <w:p w14:paraId="6210A0B6" w14:textId="77777777" w:rsidR="009735B7" w:rsidRPr="00530DFE" w:rsidRDefault="009735B7" w:rsidP="00AC7169">
      <w:pPr>
        <w:pStyle w:val="Odlomakpopisa"/>
        <w:widowControl w:val="0"/>
        <w:numPr>
          <w:ilvl w:val="0"/>
          <w:numId w:val="18"/>
        </w:numPr>
        <w:tabs>
          <w:tab w:val="left" w:pos="1569"/>
          <w:tab w:val="left" w:pos="1570"/>
        </w:tabs>
        <w:autoSpaceDE w:val="0"/>
        <w:autoSpaceDN w:val="0"/>
        <w:spacing w:before="136"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530DFE">
        <w:rPr>
          <w:rFonts w:asciiTheme="majorHAnsi" w:hAnsiTheme="majorHAnsi" w:cstheme="majorHAnsi"/>
          <w:sz w:val="24"/>
        </w:rPr>
        <w:t>Prometna</w:t>
      </w:r>
      <w:r w:rsidRPr="00530DFE">
        <w:rPr>
          <w:rFonts w:asciiTheme="majorHAnsi" w:hAnsiTheme="majorHAnsi" w:cstheme="majorHAnsi"/>
          <w:spacing w:val="-2"/>
          <w:sz w:val="24"/>
        </w:rPr>
        <w:t xml:space="preserve"> </w:t>
      </w:r>
      <w:r w:rsidRPr="00530DFE">
        <w:rPr>
          <w:rFonts w:asciiTheme="majorHAnsi" w:hAnsiTheme="majorHAnsi" w:cstheme="majorHAnsi"/>
          <w:sz w:val="24"/>
        </w:rPr>
        <w:t>izoliranost</w:t>
      </w:r>
    </w:p>
    <w:p w14:paraId="5965A43D" w14:textId="77777777" w:rsidR="00530DFE" w:rsidRDefault="00530DFE" w:rsidP="009735B7">
      <w:pPr>
        <w:pStyle w:val="Tijeloteksta"/>
        <w:spacing w:before="9"/>
        <w:rPr>
          <w:sz w:val="29"/>
        </w:rPr>
      </w:pPr>
    </w:p>
    <w:p w14:paraId="5E9AFB05" w14:textId="57E3CE13" w:rsidR="00AC7169" w:rsidRDefault="00AC7169" w:rsidP="009735B7">
      <w:pPr>
        <w:pStyle w:val="Tijeloteksta"/>
        <w:spacing w:before="9"/>
        <w:rPr>
          <w:sz w:val="29"/>
        </w:rPr>
        <w:sectPr w:rsidR="00AC7169" w:rsidSect="00530DFE">
          <w:type w:val="continuous"/>
          <w:pgSz w:w="11906" w:h="16838"/>
          <w:pgMar w:top="1417" w:right="1417" w:bottom="1417" w:left="1417" w:header="708" w:footer="708" w:gutter="0"/>
          <w:pgNumType w:chapStyle="1"/>
          <w:cols w:num="2" w:space="708"/>
          <w:titlePg/>
          <w:docGrid w:linePitch="360"/>
        </w:sectPr>
      </w:pPr>
    </w:p>
    <w:bookmarkStart w:id="23" w:name="_Toc91580649"/>
    <w:p w14:paraId="084E3C78" w14:textId="4FCF4FA9" w:rsidR="009735B7" w:rsidRPr="001E1080" w:rsidRDefault="00AC7169" w:rsidP="001E1080">
      <w:pPr>
        <w:pStyle w:val="Naslov1"/>
        <w:jc w:val="center"/>
        <w:rPr>
          <w:rFonts w:cstheme="majorHAnsi"/>
          <w:color w:val="7B7B7B" w:themeColor="accent3" w:themeShade="BF"/>
        </w:rPr>
      </w:pPr>
      <w:r w:rsidRPr="00F62A16">
        <w:rPr>
          <w:rFonts w:cstheme="majorHAnsi"/>
          <w:color w:val="7B7B7B" w:themeColor="accent3" w:themeShade="BF"/>
          <w:sz w:val="29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2F55C0" wp14:editId="755D9147">
                <wp:simplePos x="0" y="0"/>
                <wp:positionH relativeFrom="column">
                  <wp:posOffset>1168842</wp:posOffset>
                </wp:positionH>
                <wp:positionV relativeFrom="paragraph">
                  <wp:posOffset>96962</wp:posOffset>
                </wp:positionV>
                <wp:extent cx="3434963" cy="0"/>
                <wp:effectExtent l="0" t="0" r="32385" b="38100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496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DD5681" id="Ravni poveznik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05pt,7.65pt" to="362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" strokecolor="#7b7b7b [2406]" strokeweight=".5pt">
                <v:stroke joinstyle="miter"/>
              </v:line>
            </w:pict>
          </mc:Fallback>
        </mc:AlternateContent>
      </w:r>
      <w:r w:rsidR="009735B7" w:rsidRPr="00F62A16">
        <w:rPr>
          <w:rFonts w:cstheme="majorHAnsi"/>
          <w:color w:val="7B7B7B" w:themeColor="accent3" w:themeShade="BF"/>
        </w:rPr>
        <w:t>Društveni razvoj i kultura</w:t>
      </w:r>
      <w:bookmarkEnd w:id="23"/>
    </w:p>
    <w:p w14:paraId="3C7269E9" w14:textId="77777777" w:rsidR="009735B7" w:rsidRPr="00AC7169" w:rsidRDefault="009735B7" w:rsidP="00AC7169">
      <w:pPr>
        <w:pStyle w:val="Odlomakpopisa"/>
        <w:widowControl w:val="0"/>
        <w:numPr>
          <w:ilvl w:val="0"/>
          <w:numId w:val="19"/>
        </w:numPr>
        <w:tabs>
          <w:tab w:val="left" w:pos="1569"/>
          <w:tab w:val="left" w:pos="1570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z w:val="24"/>
        </w:rPr>
      </w:pPr>
      <w:r w:rsidRPr="00AC7169">
        <w:rPr>
          <w:rFonts w:asciiTheme="majorHAnsi" w:hAnsiTheme="majorHAnsi" w:cstheme="majorHAnsi"/>
          <w:sz w:val="24"/>
        </w:rPr>
        <w:t>Migracije mladih iz ruralnih</w:t>
      </w:r>
      <w:r w:rsidRPr="00AC7169">
        <w:rPr>
          <w:rFonts w:asciiTheme="majorHAnsi" w:hAnsiTheme="majorHAnsi" w:cstheme="majorHAnsi"/>
          <w:spacing w:val="-1"/>
          <w:sz w:val="24"/>
        </w:rPr>
        <w:t xml:space="preserve"> </w:t>
      </w:r>
      <w:r w:rsidRPr="00AC7169">
        <w:rPr>
          <w:rFonts w:asciiTheme="majorHAnsi" w:hAnsiTheme="majorHAnsi" w:cstheme="majorHAnsi"/>
          <w:sz w:val="24"/>
        </w:rPr>
        <w:t>krajeva</w:t>
      </w:r>
    </w:p>
    <w:p w14:paraId="0C55F0D4" w14:textId="21D74AAD" w:rsidR="009735B7" w:rsidRPr="00AC7169" w:rsidRDefault="009735B7" w:rsidP="00AC7169">
      <w:pPr>
        <w:pStyle w:val="Odlomakpopisa"/>
        <w:widowControl w:val="0"/>
        <w:numPr>
          <w:ilvl w:val="0"/>
          <w:numId w:val="19"/>
        </w:numPr>
        <w:tabs>
          <w:tab w:val="left" w:pos="1569"/>
          <w:tab w:val="left" w:pos="1570"/>
        </w:tabs>
        <w:autoSpaceDE w:val="0"/>
        <w:autoSpaceDN w:val="0"/>
        <w:spacing w:before="136" w:after="0" w:line="240" w:lineRule="auto"/>
        <w:rPr>
          <w:rFonts w:asciiTheme="majorHAnsi" w:hAnsiTheme="majorHAnsi" w:cstheme="majorHAnsi"/>
          <w:sz w:val="24"/>
        </w:rPr>
      </w:pPr>
      <w:r w:rsidRPr="00AC7169">
        <w:rPr>
          <w:rFonts w:asciiTheme="majorHAnsi" w:hAnsiTheme="majorHAnsi" w:cstheme="majorHAnsi"/>
          <w:sz w:val="24"/>
        </w:rPr>
        <w:t>Nestajanje tradicijskih vrijednosti i</w:t>
      </w:r>
      <w:r w:rsidRPr="00AC7169">
        <w:rPr>
          <w:rFonts w:asciiTheme="majorHAnsi" w:hAnsiTheme="majorHAnsi" w:cstheme="majorHAnsi"/>
          <w:spacing w:val="-1"/>
          <w:sz w:val="24"/>
        </w:rPr>
        <w:t xml:space="preserve"> </w:t>
      </w:r>
      <w:r w:rsidRPr="00AC7169">
        <w:rPr>
          <w:rFonts w:asciiTheme="majorHAnsi" w:hAnsiTheme="majorHAnsi" w:cstheme="majorHAnsi"/>
          <w:sz w:val="24"/>
        </w:rPr>
        <w:t>globalizacija</w:t>
      </w:r>
    </w:p>
    <w:p w14:paraId="11CB901F" w14:textId="657FAE0D" w:rsidR="00EB4CCE" w:rsidRPr="00AC7169" w:rsidRDefault="009735B7" w:rsidP="00EB4CCE">
      <w:pPr>
        <w:pStyle w:val="Odlomakpopisa"/>
        <w:widowControl w:val="0"/>
        <w:numPr>
          <w:ilvl w:val="0"/>
          <w:numId w:val="19"/>
        </w:numPr>
        <w:tabs>
          <w:tab w:val="left" w:pos="1569"/>
          <w:tab w:val="left" w:pos="1570"/>
        </w:tabs>
        <w:autoSpaceDE w:val="0"/>
        <w:autoSpaceDN w:val="0"/>
        <w:spacing w:before="138" w:after="0" w:line="240" w:lineRule="auto"/>
        <w:rPr>
          <w:rStyle w:val="Naslov1Char"/>
          <w:rFonts w:eastAsiaTheme="minorHAnsi" w:cstheme="majorHAnsi"/>
          <w:color w:val="auto"/>
          <w:sz w:val="24"/>
          <w:szCs w:val="22"/>
        </w:rPr>
      </w:pPr>
      <w:r w:rsidRPr="00AC7169">
        <w:rPr>
          <w:rFonts w:asciiTheme="majorHAnsi" w:hAnsiTheme="majorHAnsi" w:cstheme="majorHAnsi"/>
          <w:sz w:val="24"/>
        </w:rPr>
        <w:t>Odljev školovanih</w:t>
      </w:r>
      <w:r w:rsidRPr="00AC7169">
        <w:rPr>
          <w:rFonts w:asciiTheme="majorHAnsi" w:hAnsiTheme="majorHAnsi" w:cstheme="majorHAnsi"/>
          <w:spacing w:val="-3"/>
          <w:sz w:val="24"/>
        </w:rPr>
        <w:t xml:space="preserve"> </w:t>
      </w:r>
      <w:r w:rsidRPr="00AC7169">
        <w:rPr>
          <w:rFonts w:asciiTheme="majorHAnsi" w:hAnsiTheme="majorHAnsi" w:cstheme="majorHAnsi"/>
          <w:sz w:val="24"/>
        </w:rPr>
        <w:t>kadrova</w:t>
      </w:r>
    </w:p>
    <w:p w14:paraId="27E608AE" w14:textId="77777777" w:rsidR="001E1080" w:rsidRDefault="001E1080" w:rsidP="00F62A16">
      <w:pPr>
        <w:pStyle w:val="Naslov1"/>
        <w:numPr>
          <w:ilvl w:val="0"/>
          <w:numId w:val="9"/>
        </w:numPr>
        <w:jc w:val="both"/>
        <w:rPr>
          <w:rStyle w:val="Naslov1Char"/>
          <w:rFonts w:cstheme="majorHAnsi"/>
          <w:b/>
          <w:bCs/>
          <w:color w:val="7B7B7B" w:themeColor="accent3" w:themeShade="BF"/>
        </w:rPr>
        <w:sectPr w:rsidR="001E1080" w:rsidSect="00530DFE">
          <w:type w:val="continuous"/>
          <w:pgSz w:w="11906" w:h="16838"/>
          <w:pgMar w:top="1417" w:right="1417" w:bottom="1417" w:left="1417" w:header="708" w:footer="708" w:gutter="0"/>
          <w:pgNumType w:chapStyle="1"/>
          <w:cols w:space="708"/>
          <w:titlePg/>
          <w:docGrid w:linePitch="360"/>
        </w:sectPr>
      </w:pPr>
      <w:bookmarkStart w:id="24" w:name="_Toc91580650"/>
    </w:p>
    <w:p w14:paraId="30B285E1" w14:textId="715E87F9" w:rsidR="009735B7" w:rsidRPr="00F62A16" w:rsidRDefault="009735B7" w:rsidP="00F62A16">
      <w:pPr>
        <w:pStyle w:val="Naslov1"/>
        <w:numPr>
          <w:ilvl w:val="0"/>
          <w:numId w:val="9"/>
        </w:numPr>
        <w:jc w:val="both"/>
        <w:rPr>
          <w:rStyle w:val="Naslov1Char"/>
          <w:rFonts w:cstheme="majorHAnsi"/>
          <w:b/>
          <w:bCs/>
          <w:color w:val="7B7B7B" w:themeColor="accent3" w:themeShade="BF"/>
        </w:rPr>
      </w:pPr>
      <w:r w:rsidRPr="00F62A16">
        <w:rPr>
          <w:rStyle w:val="Naslov1Char"/>
          <w:rFonts w:cstheme="majorHAnsi"/>
          <w:b/>
          <w:bCs/>
          <w:color w:val="7B7B7B" w:themeColor="accent3" w:themeShade="BF"/>
        </w:rPr>
        <w:lastRenderedPageBreak/>
        <w:t>Popis prioriteta koje će Općina Brestovac provoditi tijekom mandatnog razdoblja</w:t>
      </w:r>
      <w:bookmarkEnd w:id="24"/>
    </w:p>
    <w:p w14:paraId="4BC6E859" w14:textId="77777777" w:rsidR="009735B7" w:rsidRDefault="009735B7" w:rsidP="009735B7"/>
    <w:p w14:paraId="28CC6F7B" w14:textId="77777777" w:rsidR="009735B7" w:rsidRPr="00846E77" w:rsidRDefault="009735B7" w:rsidP="00AC7169"/>
    <w:tbl>
      <w:tblPr>
        <w:tblStyle w:val="Tablicapopisa2-isticanje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35B7" w:rsidRPr="00954714" w14:paraId="6003681A" w14:textId="77777777" w:rsidTr="00AC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5DD90A8" w14:textId="77777777" w:rsidR="009735B7" w:rsidRPr="00AC7169" w:rsidRDefault="009735B7" w:rsidP="00AC7169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C7169">
              <w:rPr>
                <w:rFonts w:asciiTheme="majorHAnsi" w:hAnsiTheme="majorHAnsi" w:cstheme="majorHAnsi"/>
                <w:sz w:val="24"/>
                <w:szCs w:val="24"/>
              </w:rPr>
              <w:t>1. Razvoj poduzetničke infrastrukture</w:t>
            </w:r>
          </w:p>
        </w:tc>
      </w:tr>
      <w:tr w:rsidR="009735B7" w:rsidRPr="00954714" w14:paraId="6E3A87D0" w14:textId="77777777" w:rsidTr="00AC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DBD9CEF" w14:textId="77777777" w:rsidR="009735B7" w:rsidRPr="00AC7169" w:rsidRDefault="009735B7" w:rsidP="00AC7169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C7169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Izgradnja infrastrukture unutar Gospodarske zone Nurkovac - Završje. Promocija zone i privlačenje investitora, uspostava podrške poduzetnicima.</w:t>
            </w:r>
          </w:p>
        </w:tc>
      </w:tr>
      <w:tr w:rsidR="009735B7" w:rsidRPr="00954714" w14:paraId="02E65293" w14:textId="77777777" w:rsidTr="00AC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67934AA" w14:textId="77777777" w:rsidR="009735B7" w:rsidRPr="00AC7169" w:rsidRDefault="009735B7" w:rsidP="00AC7169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C7169">
              <w:rPr>
                <w:rFonts w:asciiTheme="majorHAnsi" w:hAnsiTheme="majorHAnsi" w:cstheme="majorHAnsi"/>
                <w:sz w:val="24"/>
                <w:szCs w:val="24"/>
              </w:rPr>
              <w:t>2. Poticaji u razvoju poljoprivrede i turizma</w:t>
            </w:r>
          </w:p>
        </w:tc>
      </w:tr>
      <w:tr w:rsidR="009735B7" w:rsidRPr="00954714" w14:paraId="1ECE11A5" w14:textId="77777777" w:rsidTr="00AC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8FA8BB2" w14:textId="77777777" w:rsidR="009735B7" w:rsidRPr="00AC7169" w:rsidRDefault="009735B7" w:rsidP="00AC7169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C7169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Razvijati otvaranje novih poljoprivrednih gospodarstava sa svim sadržajima u poljoprivredi. Također, razvijati i nepoljoprivredne djelatnosti posebno u djelovima prerade i ruralnog turizma, sektorima u kojima postoji najveći prostor za napredak.</w:t>
            </w:r>
          </w:p>
        </w:tc>
      </w:tr>
      <w:tr w:rsidR="009735B7" w:rsidRPr="00954714" w14:paraId="0BE796BF" w14:textId="77777777" w:rsidTr="00AC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287B996" w14:textId="77777777" w:rsidR="009735B7" w:rsidRPr="00AC7169" w:rsidRDefault="009735B7" w:rsidP="00AC7169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C7169">
              <w:rPr>
                <w:rFonts w:asciiTheme="majorHAnsi" w:hAnsiTheme="majorHAnsi" w:cstheme="majorHAnsi"/>
                <w:sz w:val="24"/>
                <w:szCs w:val="24"/>
              </w:rPr>
              <w:t>3. Razvoj poduzetništva</w:t>
            </w:r>
          </w:p>
        </w:tc>
      </w:tr>
      <w:tr w:rsidR="009735B7" w:rsidRPr="00954714" w14:paraId="59AA2C0A" w14:textId="77777777" w:rsidTr="00AC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E8EDC67" w14:textId="77777777" w:rsidR="009735B7" w:rsidRPr="00AC7169" w:rsidRDefault="009735B7" w:rsidP="00AC7169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C7169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Poticanje otvaranja obrta i tvrtki na području Općine putem dodatnih poticaja i savjetovanja o mogućnostima korištenja bespovratnih sredstava.</w:t>
            </w:r>
          </w:p>
        </w:tc>
      </w:tr>
      <w:tr w:rsidR="009735B7" w:rsidRPr="00954714" w14:paraId="70333724" w14:textId="77777777" w:rsidTr="00AC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068668E" w14:textId="77777777" w:rsidR="009735B7" w:rsidRPr="00AC7169" w:rsidRDefault="009735B7" w:rsidP="00AC7169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C7169">
              <w:rPr>
                <w:rFonts w:asciiTheme="majorHAnsi" w:hAnsiTheme="majorHAnsi" w:cstheme="majorHAnsi"/>
                <w:sz w:val="24"/>
                <w:szCs w:val="24"/>
              </w:rPr>
              <w:t>4. Razvoj i održavanje komunalne infrastrukture</w:t>
            </w:r>
          </w:p>
        </w:tc>
      </w:tr>
      <w:tr w:rsidR="009735B7" w:rsidRPr="00954714" w14:paraId="19B59D03" w14:textId="77777777" w:rsidTr="00AC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7D74D19" w14:textId="77777777" w:rsidR="009735B7" w:rsidRPr="00AC7169" w:rsidRDefault="009735B7" w:rsidP="00AC7169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C7169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Kvalitetno održavati objekte i uređaje komunalne infrastrukture u optimalnom stanju, održavati groblja u funkcionalnom stanju, čišćenje i odvoz smeća, električna energija za osvjetljenje groblja, učinkovito održavati sustav javne rasvjete kao i nerazvrstanih cesta i zimska služba, izgraditi komunalne vodne građevine, modernizirati/rekonstruirati i izgraditi javnu rasvjetu, urediti parkirne i javne površina te izgraditi pješačke i biciklističke staze a sve u cilju zdravijeg i kvalitetnijeg života stanovnika Općine.</w:t>
            </w:r>
          </w:p>
        </w:tc>
      </w:tr>
      <w:tr w:rsidR="009735B7" w:rsidRPr="00954714" w14:paraId="4DEB72DC" w14:textId="77777777" w:rsidTr="00AC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7554957" w14:textId="77777777" w:rsidR="009735B7" w:rsidRPr="00AC7169" w:rsidRDefault="009735B7" w:rsidP="00AC7169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C7169">
              <w:rPr>
                <w:rFonts w:asciiTheme="majorHAnsi" w:hAnsiTheme="majorHAnsi" w:cstheme="majorHAnsi"/>
                <w:sz w:val="24"/>
                <w:szCs w:val="24"/>
              </w:rPr>
              <w:t>5. Razvoj zdravog, aktivnog  kvalitetnog života</w:t>
            </w:r>
          </w:p>
        </w:tc>
      </w:tr>
      <w:tr w:rsidR="009735B7" w:rsidRPr="00954714" w14:paraId="570F372F" w14:textId="77777777" w:rsidTr="00AC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CA23D1C" w14:textId="77777777" w:rsidR="009735B7" w:rsidRPr="00AC7169" w:rsidRDefault="009735B7" w:rsidP="00AC7169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C7169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Ulaganjem u nova igrališta i sportsko rekreacijske objekte uključiti što većih broj svih dobnih skupina u sportske aktiVnsoti kako bi se stvorila otpornost na eventualne pojave budućih ugroza zdravstvenog sustava. Osnaživanje, fizičko i psihičko, je važno za normalno, kvalitetno funkcioniranje zajednice.</w:t>
            </w:r>
          </w:p>
        </w:tc>
      </w:tr>
      <w:tr w:rsidR="009735B7" w:rsidRPr="00954714" w14:paraId="051F6210" w14:textId="77777777" w:rsidTr="00AC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DC4E202" w14:textId="77777777" w:rsidR="009735B7" w:rsidRPr="00AC7169" w:rsidRDefault="009735B7" w:rsidP="00F62A16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C7169">
              <w:rPr>
                <w:rFonts w:asciiTheme="majorHAnsi" w:hAnsiTheme="majorHAnsi" w:cstheme="majorHAnsi"/>
                <w:sz w:val="24"/>
                <w:szCs w:val="24"/>
              </w:rPr>
              <w:t>6. Održavanje visoke razine kvalitetne socijalne skrbi</w:t>
            </w:r>
          </w:p>
        </w:tc>
      </w:tr>
      <w:tr w:rsidR="009735B7" w:rsidRPr="00954714" w14:paraId="7C30F096" w14:textId="77777777" w:rsidTr="00AC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001B2B1" w14:textId="77777777" w:rsidR="009735B7" w:rsidRPr="00AC7169" w:rsidRDefault="009735B7" w:rsidP="00AC7169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C7169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Održavanja iste, visoke razine pomoći socijalno ugroženim obiteljima. Izgraditi dodatne kapacitete za smještaj i pomoć socijalno najugroženijim stanovnicima. Redovito sufinanciranje rada humanitarnih udruga i manifestacija koje su humanitarnog karakatera. </w:t>
            </w:r>
          </w:p>
        </w:tc>
      </w:tr>
      <w:tr w:rsidR="009735B7" w:rsidRPr="00954714" w14:paraId="6DE30A7F" w14:textId="77777777" w:rsidTr="00AC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C8AA4D9" w14:textId="77777777" w:rsidR="009735B7" w:rsidRPr="00AC7169" w:rsidRDefault="009735B7" w:rsidP="00F62A16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C7169">
              <w:rPr>
                <w:rFonts w:asciiTheme="majorHAnsi" w:hAnsiTheme="majorHAnsi" w:cstheme="majorHAnsi"/>
                <w:sz w:val="24"/>
                <w:szCs w:val="24"/>
              </w:rPr>
              <w:t>7. Poboljšanje kvalitete obrazovanja</w:t>
            </w:r>
          </w:p>
        </w:tc>
      </w:tr>
      <w:tr w:rsidR="009735B7" w:rsidRPr="00954714" w14:paraId="0FFC7B1A" w14:textId="77777777" w:rsidTr="00AC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A16991B" w14:textId="5BA882D8" w:rsidR="009735B7" w:rsidRPr="00AC7169" w:rsidRDefault="009735B7" w:rsidP="00AC7169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C7169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Poboljšanje kvalitete predškolskog odgoja izgradnjom vrtića. Ulaganje u obrazovanje sufinanciranjem prijevoza učenika srednjih škola i davanjem stipendija studentima. Ulaganje u školstvo kroz sufinanciranje van</w:t>
            </w:r>
            <w:r w:rsidR="00F777E2" w:rsidRPr="00AC7169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nastavnih </w:t>
            </w:r>
            <w:r w:rsidRPr="00AC7169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aktivnosti i projakt</w:t>
            </w:r>
            <w:r w:rsidR="00F777E2" w:rsidRPr="00AC7169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a</w:t>
            </w:r>
            <w:r w:rsidRPr="00AC7169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OŠ Dragutin Lerman</w:t>
            </w:r>
          </w:p>
        </w:tc>
      </w:tr>
    </w:tbl>
    <w:p w14:paraId="640B4333" w14:textId="77777777" w:rsidR="009735B7" w:rsidRDefault="009735B7" w:rsidP="009735B7"/>
    <w:p w14:paraId="1F1DE28E" w14:textId="77777777" w:rsidR="009735B7" w:rsidRDefault="009735B7" w:rsidP="009735B7"/>
    <w:p w14:paraId="5889320F" w14:textId="77777777" w:rsidR="009735B7" w:rsidRDefault="009735B7" w:rsidP="009735B7"/>
    <w:p w14:paraId="22524670" w14:textId="77777777" w:rsidR="009735B7" w:rsidRDefault="009735B7" w:rsidP="009735B7"/>
    <w:p w14:paraId="4964FA1F" w14:textId="77777777" w:rsidR="009735B7" w:rsidRDefault="009735B7" w:rsidP="009735B7"/>
    <w:p w14:paraId="41DC6362" w14:textId="77777777" w:rsidR="009735B7" w:rsidRDefault="009735B7" w:rsidP="009735B7"/>
    <w:p w14:paraId="3EE7CCA9" w14:textId="77777777" w:rsidR="001E1080" w:rsidRDefault="001E1080" w:rsidP="00F62A16">
      <w:pPr>
        <w:pStyle w:val="Naslov1"/>
        <w:numPr>
          <w:ilvl w:val="0"/>
          <w:numId w:val="9"/>
        </w:numPr>
        <w:jc w:val="center"/>
        <w:rPr>
          <w:rFonts w:asciiTheme="minorHAnsi" w:hAnsiTheme="minorHAnsi" w:cstheme="minorHAnsi"/>
          <w:b/>
          <w:bCs/>
          <w:color w:val="7B7B7B" w:themeColor="accent3" w:themeShade="BF"/>
        </w:rPr>
        <w:sectPr w:rsidR="001E1080" w:rsidSect="00530DFE">
          <w:type w:val="continuous"/>
          <w:pgSz w:w="11906" w:h="16838"/>
          <w:pgMar w:top="1417" w:right="1417" w:bottom="1417" w:left="1417" w:header="708" w:footer="708" w:gutter="0"/>
          <w:pgNumType w:chapStyle="1"/>
          <w:cols w:space="708"/>
          <w:titlePg/>
          <w:docGrid w:linePitch="360"/>
        </w:sectPr>
      </w:pPr>
      <w:bookmarkStart w:id="25" w:name="_Toc91580651"/>
    </w:p>
    <w:p w14:paraId="3EDD8490" w14:textId="7F476C0F" w:rsidR="009735B7" w:rsidRPr="00F62A16" w:rsidRDefault="009735B7" w:rsidP="00F62A16">
      <w:pPr>
        <w:pStyle w:val="Naslov1"/>
        <w:numPr>
          <w:ilvl w:val="0"/>
          <w:numId w:val="9"/>
        </w:numPr>
        <w:jc w:val="center"/>
        <w:rPr>
          <w:rFonts w:asciiTheme="minorHAnsi" w:hAnsiTheme="minorHAnsi" w:cstheme="minorHAnsi"/>
          <w:b/>
          <w:bCs/>
          <w:color w:val="7B7B7B" w:themeColor="accent3" w:themeShade="BF"/>
        </w:rPr>
      </w:pPr>
      <w:r w:rsidRPr="00F62A16">
        <w:rPr>
          <w:rFonts w:asciiTheme="minorHAnsi" w:hAnsiTheme="minorHAnsi" w:cstheme="minorHAnsi"/>
          <w:b/>
          <w:bCs/>
          <w:color w:val="7B7B7B" w:themeColor="accent3" w:themeShade="BF"/>
        </w:rPr>
        <w:lastRenderedPageBreak/>
        <w:t>Popis mjera za provedbu</w:t>
      </w:r>
      <w:bookmarkEnd w:id="25"/>
    </w:p>
    <w:p w14:paraId="5333599C" w14:textId="77777777" w:rsidR="009735B7" w:rsidRDefault="009735B7" w:rsidP="009735B7"/>
    <w:p w14:paraId="74019295" w14:textId="77777777" w:rsidR="009735B7" w:rsidRPr="00F62A16" w:rsidRDefault="009735B7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F62A16">
        <w:rPr>
          <w:rFonts w:asciiTheme="majorHAnsi" w:hAnsiTheme="majorHAnsi" w:cstheme="majorHAnsi"/>
          <w:b/>
          <w:bCs/>
          <w:i/>
          <w:iCs/>
          <w:sz w:val="24"/>
          <w:szCs w:val="24"/>
        </w:rPr>
        <w:t>M.1. Lokalna uprava i administracija</w:t>
      </w:r>
    </w:p>
    <w:p w14:paraId="7B6140F5" w14:textId="0020BBD0" w:rsidR="009735B7" w:rsidRDefault="009735B7" w:rsidP="00F62A16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F62A16">
        <w:rPr>
          <w:rFonts w:asciiTheme="majorHAnsi" w:hAnsiTheme="majorHAnsi" w:cstheme="majorHAnsi"/>
          <w:sz w:val="24"/>
          <w:szCs w:val="24"/>
        </w:rPr>
        <w:t>Svrha mjere lokalna uprava i administracija</w:t>
      </w:r>
      <w:r w:rsidRPr="00F62A1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2A16">
        <w:rPr>
          <w:rFonts w:asciiTheme="majorHAnsi" w:hAnsiTheme="majorHAnsi" w:cstheme="majorHAnsi"/>
          <w:sz w:val="24"/>
          <w:szCs w:val="24"/>
        </w:rPr>
        <w:t>je osiguranje učinkovitog obavljanja poslova od lokalnog značaja, financiranje troškova upravnih tijela u okviru zadanih proračunskih veličina, na načelu ekonomičnosti, u skladu sa propisanim i internim aktima koji uređuju način korištenja proračunskih sredstava za obavljanje djelatnosti. Također, u okviru ove mjere provesti će se energetska obnova zgrade Općine Brestovac te informatizacija ureda unutar Općine. Mjera će se financirati iz Programa 1001 Javna uprava i administracija, a obuhvaća A100010 Redovnu djelatnost, A100011 Predstavnička i izvršna tijela, A100012 Dan općine, A100013 Rad političkih stranaka, A100014 Provedba izbora, K100001 Informatizacija i opremanje ureda, K100002 Dodatna ulaganja u općinsku zgradu Za provedbu mjere je nad</w:t>
      </w:r>
      <w:r w:rsidR="0033054A" w:rsidRPr="00F62A16">
        <w:rPr>
          <w:rFonts w:asciiTheme="majorHAnsi" w:hAnsiTheme="majorHAnsi" w:cstheme="majorHAnsi"/>
          <w:sz w:val="24"/>
          <w:szCs w:val="24"/>
        </w:rPr>
        <w:t>lež</w:t>
      </w:r>
      <w:r w:rsidR="000904D0" w:rsidRPr="00F62A16">
        <w:rPr>
          <w:rFonts w:asciiTheme="majorHAnsi" w:hAnsiTheme="majorHAnsi" w:cstheme="majorHAnsi"/>
          <w:sz w:val="24"/>
          <w:szCs w:val="24"/>
        </w:rPr>
        <w:t>a</w:t>
      </w:r>
      <w:r w:rsidR="0033054A" w:rsidRPr="00F62A16">
        <w:rPr>
          <w:rFonts w:asciiTheme="majorHAnsi" w:hAnsiTheme="majorHAnsi" w:cstheme="majorHAnsi"/>
          <w:sz w:val="24"/>
          <w:szCs w:val="24"/>
        </w:rPr>
        <w:t xml:space="preserve">n </w:t>
      </w:r>
      <w:r w:rsidR="000904D0" w:rsidRPr="00F62A16">
        <w:rPr>
          <w:rFonts w:asciiTheme="majorHAnsi" w:hAnsiTheme="majorHAnsi" w:cstheme="majorHAnsi"/>
          <w:sz w:val="24"/>
          <w:szCs w:val="24"/>
        </w:rPr>
        <w:t>Jedinstveni upravni odjel Općine Brestovac</w:t>
      </w:r>
      <w:r w:rsidR="0033054A" w:rsidRPr="00F62A16">
        <w:rPr>
          <w:rFonts w:asciiTheme="majorHAnsi" w:hAnsiTheme="majorHAnsi" w:cstheme="majorHAnsi"/>
          <w:sz w:val="24"/>
          <w:szCs w:val="24"/>
        </w:rPr>
        <w:t>. Ključne aktivnosti</w:t>
      </w:r>
      <w:r w:rsidRPr="00F62A16">
        <w:rPr>
          <w:rFonts w:asciiTheme="majorHAnsi" w:hAnsiTheme="majorHAnsi" w:cstheme="majorHAnsi"/>
          <w:sz w:val="24"/>
          <w:szCs w:val="24"/>
        </w:rPr>
        <w:t xml:space="preserve"> ostvarenja mjere</w:t>
      </w:r>
      <w:r w:rsidR="0033054A" w:rsidRPr="00F62A16">
        <w:rPr>
          <w:rFonts w:asciiTheme="majorHAnsi" w:hAnsiTheme="majorHAnsi" w:cstheme="majorHAnsi"/>
          <w:sz w:val="24"/>
          <w:szCs w:val="24"/>
        </w:rPr>
        <w:t>:</w:t>
      </w:r>
      <w:r w:rsidRPr="00F62A16">
        <w:rPr>
          <w:rFonts w:asciiTheme="majorHAnsi" w:hAnsiTheme="majorHAnsi" w:cstheme="majorHAnsi"/>
          <w:sz w:val="24"/>
          <w:szCs w:val="24"/>
        </w:rPr>
        <w:t xml:space="preserve"> </w:t>
      </w:r>
      <w:r w:rsidR="0033054A" w:rsidRPr="00F62A16">
        <w:rPr>
          <w:rFonts w:asciiTheme="majorHAnsi" w:hAnsiTheme="majorHAnsi" w:cstheme="majorHAnsi"/>
          <w:sz w:val="24"/>
          <w:szCs w:val="24"/>
        </w:rPr>
        <w:t>aktivnosti vezane za redovnu djelatnost izvršnog tijela,predstavničkih tijela i upravnih tijela samoupravne jedinice</w:t>
      </w:r>
      <w:r w:rsidR="00FF71E6" w:rsidRPr="00F62A16">
        <w:rPr>
          <w:rFonts w:asciiTheme="majorHAnsi" w:hAnsiTheme="majorHAnsi" w:cstheme="majorHAnsi"/>
          <w:sz w:val="24"/>
          <w:szCs w:val="24"/>
        </w:rPr>
        <w:t>,</w:t>
      </w:r>
      <w:r w:rsidR="00FF71E6" w:rsidRPr="00F62A16">
        <w:rPr>
          <w:rFonts w:asciiTheme="majorHAnsi" w:hAnsiTheme="majorHAnsi" w:cstheme="majorHAnsi"/>
        </w:rPr>
        <w:t xml:space="preserve"> </w:t>
      </w:r>
      <w:r w:rsidR="00FF71E6" w:rsidRPr="00F62A16">
        <w:rPr>
          <w:rFonts w:asciiTheme="majorHAnsi" w:hAnsiTheme="majorHAnsi" w:cstheme="majorHAnsi"/>
          <w:sz w:val="24"/>
          <w:szCs w:val="24"/>
        </w:rPr>
        <w:t>jačanje kompetencija i unaprjeđenje sustava lokalne uprave</w:t>
      </w:r>
      <w:r w:rsidRPr="00F62A16">
        <w:rPr>
          <w:rFonts w:asciiTheme="majorHAnsi" w:hAnsiTheme="majorHAnsi" w:cstheme="majorHAnsi"/>
          <w:sz w:val="24"/>
          <w:szCs w:val="24"/>
        </w:rPr>
        <w:t>.</w:t>
      </w:r>
      <w:r w:rsidR="00FF71E6" w:rsidRPr="00F62A16">
        <w:rPr>
          <w:rFonts w:asciiTheme="majorHAnsi" w:hAnsiTheme="majorHAnsi" w:cstheme="majorHAnsi"/>
          <w:sz w:val="24"/>
          <w:szCs w:val="24"/>
        </w:rPr>
        <w:t>Planirani</w:t>
      </w:r>
      <w:r w:rsidRPr="00F62A16">
        <w:rPr>
          <w:rFonts w:asciiTheme="majorHAnsi" w:hAnsiTheme="majorHAnsi" w:cstheme="majorHAnsi"/>
          <w:sz w:val="24"/>
          <w:szCs w:val="24"/>
        </w:rPr>
        <w:t xml:space="preserve"> </w:t>
      </w:r>
      <w:r w:rsidR="00FF71E6" w:rsidRPr="00F62A16">
        <w:rPr>
          <w:rFonts w:asciiTheme="majorHAnsi" w:hAnsiTheme="majorHAnsi" w:cstheme="majorHAnsi"/>
          <w:sz w:val="24"/>
          <w:szCs w:val="24"/>
        </w:rPr>
        <w:t>r</w:t>
      </w:r>
      <w:r w:rsidRPr="00F62A16">
        <w:rPr>
          <w:rFonts w:asciiTheme="majorHAnsi" w:hAnsiTheme="majorHAnsi" w:cstheme="majorHAnsi"/>
          <w:sz w:val="24"/>
          <w:szCs w:val="24"/>
        </w:rPr>
        <w:t xml:space="preserve">ok </w:t>
      </w:r>
      <w:r w:rsidR="00FF71E6" w:rsidRPr="00F62A16">
        <w:rPr>
          <w:rFonts w:asciiTheme="majorHAnsi" w:hAnsiTheme="majorHAnsi" w:cstheme="majorHAnsi"/>
          <w:sz w:val="24"/>
          <w:szCs w:val="24"/>
        </w:rPr>
        <w:t>p</w:t>
      </w:r>
      <w:r w:rsidRPr="00F62A16">
        <w:rPr>
          <w:rFonts w:asciiTheme="majorHAnsi" w:hAnsiTheme="majorHAnsi" w:cstheme="majorHAnsi"/>
          <w:sz w:val="24"/>
          <w:szCs w:val="24"/>
        </w:rPr>
        <w:t>rovedb</w:t>
      </w:r>
      <w:r w:rsidR="00FF71E6" w:rsidRPr="00F62A16">
        <w:rPr>
          <w:rFonts w:asciiTheme="majorHAnsi" w:hAnsiTheme="majorHAnsi" w:cstheme="majorHAnsi"/>
          <w:sz w:val="24"/>
          <w:szCs w:val="24"/>
        </w:rPr>
        <w:t>e</w:t>
      </w:r>
      <w:r w:rsidRPr="00F62A16">
        <w:rPr>
          <w:rFonts w:asciiTheme="majorHAnsi" w:hAnsiTheme="majorHAnsi" w:cstheme="majorHAnsi"/>
          <w:sz w:val="24"/>
          <w:szCs w:val="24"/>
        </w:rPr>
        <w:t xml:space="preserve">  je svibanj 2025. godine.</w:t>
      </w:r>
    </w:p>
    <w:p w14:paraId="02D1C6D9" w14:textId="77777777" w:rsidR="00F62A16" w:rsidRPr="00F62A16" w:rsidRDefault="00F62A16" w:rsidP="00F62A16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1305"/>
        <w:gridCol w:w="1417"/>
        <w:gridCol w:w="1418"/>
        <w:gridCol w:w="1276"/>
        <w:gridCol w:w="1224"/>
      </w:tblGrid>
      <w:tr w:rsidR="009735B7" w:rsidRPr="002C7A5D" w14:paraId="3F9CAC6A" w14:textId="77777777" w:rsidTr="00213F52">
        <w:tc>
          <w:tcPr>
            <w:tcW w:w="2376" w:type="dxa"/>
          </w:tcPr>
          <w:p w14:paraId="5D05E752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26" w:name="_Hlk85621207"/>
          </w:p>
          <w:p w14:paraId="4688196B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Pokazatelj rezultata</w:t>
            </w:r>
          </w:p>
        </w:tc>
        <w:tc>
          <w:tcPr>
            <w:tcW w:w="1305" w:type="dxa"/>
          </w:tcPr>
          <w:p w14:paraId="6E43F589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402F768A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77E36A04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6A670C25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0E49C87A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2025.</w:t>
            </w:r>
          </w:p>
        </w:tc>
      </w:tr>
      <w:tr w:rsidR="009735B7" w:rsidRPr="002C7A5D" w14:paraId="34197B7C" w14:textId="77777777" w:rsidTr="00213F52">
        <w:tc>
          <w:tcPr>
            <w:tcW w:w="2376" w:type="dxa"/>
          </w:tcPr>
          <w:p w14:paraId="321360DF" w14:textId="77777777" w:rsidR="00FF71E6" w:rsidRPr="00F62A16" w:rsidRDefault="00FF71E6" w:rsidP="00FF71E6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Ukupan broj sjednica Općinskog</w:t>
            </w:r>
          </w:p>
          <w:p w14:paraId="788F2BE8" w14:textId="2C780FAF" w:rsidR="009735B7" w:rsidRPr="00F62A16" w:rsidRDefault="00FF71E6" w:rsidP="00FF71E6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vijeća</w:t>
            </w:r>
          </w:p>
        </w:tc>
        <w:tc>
          <w:tcPr>
            <w:tcW w:w="1305" w:type="dxa"/>
          </w:tcPr>
          <w:p w14:paraId="27945579" w14:textId="346AD733" w:rsidR="009735B7" w:rsidRPr="00F62A16" w:rsidRDefault="005E534F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417" w:type="dxa"/>
          </w:tcPr>
          <w:p w14:paraId="009FD5E8" w14:textId="61CC8771" w:rsidR="009735B7" w:rsidRPr="00F62A16" w:rsidRDefault="005E534F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418" w:type="dxa"/>
          </w:tcPr>
          <w:p w14:paraId="0EDDDBAF" w14:textId="7E74DA7B" w:rsidR="009735B7" w:rsidRPr="00F62A16" w:rsidRDefault="005E534F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76" w:type="dxa"/>
          </w:tcPr>
          <w:p w14:paraId="7041771A" w14:textId="63EE981E" w:rsidR="009735B7" w:rsidRPr="00F62A16" w:rsidRDefault="005E534F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4" w:type="dxa"/>
          </w:tcPr>
          <w:p w14:paraId="1A83246F" w14:textId="534EA56B" w:rsidR="009735B7" w:rsidRPr="00F62A16" w:rsidRDefault="005E534F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8</w:t>
            </w:r>
          </w:p>
        </w:tc>
      </w:tr>
      <w:tr w:rsidR="009735B7" w:rsidRPr="002C7A5D" w14:paraId="32A0B9C2" w14:textId="77777777" w:rsidTr="00213F52">
        <w:tc>
          <w:tcPr>
            <w:tcW w:w="2376" w:type="dxa"/>
          </w:tcPr>
          <w:p w14:paraId="3436FE82" w14:textId="77777777" w:rsidR="009735B7" w:rsidRPr="00F62A16" w:rsidRDefault="009735B7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Prosiječan godišnji broj vijećnika na svakoj sjednici</w:t>
            </w:r>
          </w:p>
        </w:tc>
        <w:tc>
          <w:tcPr>
            <w:tcW w:w="1305" w:type="dxa"/>
          </w:tcPr>
          <w:p w14:paraId="3CCE9FDD" w14:textId="2D60DA71" w:rsidR="009735B7" w:rsidRPr="00F62A16" w:rsidRDefault="005E534F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417" w:type="dxa"/>
          </w:tcPr>
          <w:p w14:paraId="5DD7A492" w14:textId="1CF01A89" w:rsidR="009735B7" w:rsidRPr="00F62A16" w:rsidRDefault="005E534F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418" w:type="dxa"/>
          </w:tcPr>
          <w:p w14:paraId="34D1533A" w14:textId="4725559C" w:rsidR="009735B7" w:rsidRPr="00F62A16" w:rsidRDefault="005E534F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76" w:type="dxa"/>
          </w:tcPr>
          <w:p w14:paraId="5D7297E8" w14:textId="2F3B3F29" w:rsidR="009735B7" w:rsidRPr="00F62A16" w:rsidRDefault="005E534F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4" w:type="dxa"/>
          </w:tcPr>
          <w:p w14:paraId="103A9632" w14:textId="23D6E63E" w:rsidR="009735B7" w:rsidRPr="00F62A16" w:rsidRDefault="005E534F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13</w:t>
            </w:r>
          </w:p>
        </w:tc>
      </w:tr>
      <w:tr w:rsidR="008639D3" w:rsidRPr="002C7A5D" w14:paraId="49798BDD" w14:textId="77777777" w:rsidTr="00213F52">
        <w:tc>
          <w:tcPr>
            <w:tcW w:w="2376" w:type="dxa"/>
          </w:tcPr>
          <w:p w14:paraId="649F632E" w14:textId="5E0532CD" w:rsidR="008639D3" w:rsidRPr="00F62A16" w:rsidRDefault="008639D3" w:rsidP="008639D3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Broj zaposlenika</w:t>
            </w:r>
          </w:p>
          <w:p w14:paraId="51ACC882" w14:textId="77777777" w:rsidR="008639D3" w:rsidRPr="00F62A16" w:rsidRDefault="008639D3" w:rsidP="008639D3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samoupravne</w:t>
            </w:r>
          </w:p>
          <w:p w14:paraId="4879F3AF" w14:textId="6C94F32C" w:rsidR="008639D3" w:rsidRPr="00F62A16" w:rsidRDefault="008639D3" w:rsidP="008639D3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jedinice</w:t>
            </w:r>
          </w:p>
        </w:tc>
        <w:tc>
          <w:tcPr>
            <w:tcW w:w="1305" w:type="dxa"/>
          </w:tcPr>
          <w:p w14:paraId="09866CD9" w14:textId="7231546C" w:rsidR="008639D3" w:rsidRPr="00F62A16" w:rsidRDefault="005E534F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17" w:type="dxa"/>
          </w:tcPr>
          <w:p w14:paraId="050A865F" w14:textId="0EF2CB42" w:rsidR="008639D3" w:rsidRPr="00F62A16" w:rsidRDefault="005E534F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418" w:type="dxa"/>
          </w:tcPr>
          <w:p w14:paraId="7FD18D33" w14:textId="136C61C5" w:rsidR="008639D3" w:rsidRPr="00F62A16" w:rsidRDefault="005E534F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76" w:type="dxa"/>
          </w:tcPr>
          <w:p w14:paraId="2522E18E" w14:textId="3FEF7E49" w:rsidR="008639D3" w:rsidRPr="00F62A16" w:rsidRDefault="005E534F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4" w:type="dxa"/>
          </w:tcPr>
          <w:p w14:paraId="4633BA29" w14:textId="0537D211" w:rsidR="008639D3" w:rsidRPr="00F62A16" w:rsidRDefault="005E534F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10</w:t>
            </w:r>
          </w:p>
        </w:tc>
      </w:tr>
      <w:bookmarkEnd w:id="26"/>
    </w:tbl>
    <w:p w14:paraId="5B0306CA" w14:textId="44C633B9" w:rsidR="009735B7" w:rsidRDefault="009735B7" w:rsidP="009735B7"/>
    <w:p w14:paraId="02BB0D9A" w14:textId="3C614503" w:rsidR="00F62A16" w:rsidRDefault="00F62A16" w:rsidP="009735B7"/>
    <w:p w14:paraId="7AA1504A" w14:textId="19921CAC" w:rsidR="00F62A16" w:rsidRDefault="00F62A16" w:rsidP="009735B7"/>
    <w:p w14:paraId="1562BAA5" w14:textId="079EFC59" w:rsidR="00F62A16" w:rsidRDefault="00F62A16" w:rsidP="009735B7"/>
    <w:p w14:paraId="7943A2D8" w14:textId="32CB215F" w:rsidR="00F62A16" w:rsidRDefault="00F62A16" w:rsidP="009735B7"/>
    <w:p w14:paraId="35CBF861" w14:textId="6D0463EC" w:rsidR="00F62A16" w:rsidRDefault="00F62A16" w:rsidP="009735B7"/>
    <w:p w14:paraId="5C7A47E6" w14:textId="5A252370" w:rsidR="00F62A16" w:rsidRDefault="00F62A16" w:rsidP="009735B7"/>
    <w:p w14:paraId="5DCD5435" w14:textId="29244AE6" w:rsidR="00F62A16" w:rsidRDefault="00F62A16" w:rsidP="009735B7"/>
    <w:p w14:paraId="705A24A1" w14:textId="4D3C34D7" w:rsidR="00F62A16" w:rsidRDefault="00F62A16" w:rsidP="009735B7"/>
    <w:p w14:paraId="059C3B51" w14:textId="559C4F7E" w:rsidR="00F62A16" w:rsidRDefault="00F62A16" w:rsidP="009735B7"/>
    <w:p w14:paraId="5DA333E1" w14:textId="77777777" w:rsidR="001E1080" w:rsidRDefault="001E1080" w:rsidP="001E1080">
      <w:pPr>
        <w:spacing w:before="240"/>
        <w:rPr>
          <w:rFonts w:asciiTheme="majorHAnsi" w:hAnsiTheme="majorHAnsi" w:cstheme="majorHAnsi"/>
          <w:b/>
          <w:bCs/>
          <w:i/>
          <w:iCs/>
          <w:sz w:val="24"/>
          <w:szCs w:val="24"/>
        </w:rPr>
        <w:sectPr w:rsidR="001E1080" w:rsidSect="00530DFE">
          <w:type w:val="continuous"/>
          <w:pgSz w:w="11906" w:h="16838"/>
          <w:pgMar w:top="1417" w:right="1417" w:bottom="1417" w:left="1417" w:header="708" w:footer="708" w:gutter="0"/>
          <w:pgNumType w:chapStyle="1"/>
          <w:cols w:space="708"/>
          <w:titlePg/>
          <w:docGrid w:linePitch="360"/>
        </w:sectPr>
      </w:pPr>
    </w:p>
    <w:p w14:paraId="590A1953" w14:textId="77777777" w:rsidR="001E1080" w:rsidRDefault="001E1080" w:rsidP="001E1080">
      <w:pPr>
        <w:spacing w:before="240"/>
        <w:rPr>
          <w:rFonts w:asciiTheme="majorHAnsi" w:hAnsiTheme="majorHAnsi" w:cstheme="majorHAnsi"/>
          <w:b/>
          <w:bCs/>
          <w:i/>
          <w:iCs/>
          <w:sz w:val="24"/>
          <w:szCs w:val="24"/>
        </w:rPr>
        <w:sectPr w:rsidR="001E1080" w:rsidSect="00530DFE">
          <w:type w:val="continuous"/>
          <w:pgSz w:w="11906" w:h="16838"/>
          <w:pgMar w:top="1417" w:right="1417" w:bottom="1417" w:left="1417" w:header="708" w:footer="708" w:gutter="0"/>
          <w:pgNumType w:chapStyle="1"/>
          <w:cols w:space="708"/>
          <w:titlePg/>
          <w:docGrid w:linePitch="360"/>
        </w:sectPr>
      </w:pPr>
    </w:p>
    <w:p w14:paraId="1E285FE2" w14:textId="77777777" w:rsidR="009735B7" w:rsidRPr="00F62A16" w:rsidRDefault="009735B7" w:rsidP="001E1080">
      <w:pPr>
        <w:spacing w:before="240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F62A16">
        <w:rPr>
          <w:rFonts w:asciiTheme="majorHAnsi" w:hAnsiTheme="majorHAnsi" w:cstheme="majorHAnsi"/>
          <w:b/>
          <w:bCs/>
          <w:i/>
          <w:iCs/>
          <w:sz w:val="24"/>
          <w:szCs w:val="24"/>
        </w:rPr>
        <w:lastRenderedPageBreak/>
        <w:t>M.2. Razvoj i održavanje komunalne infrastrukture</w:t>
      </w:r>
    </w:p>
    <w:p w14:paraId="0DF3152E" w14:textId="70449F92" w:rsidR="009735B7" w:rsidRDefault="009735B7" w:rsidP="00F62A16">
      <w:pPr>
        <w:spacing w:before="2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62A16">
        <w:rPr>
          <w:rFonts w:asciiTheme="majorHAnsi" w:hAnsiTheme="majorHAnsi" w:cstheme="majorHAnsi"/>
          <w:sz w:val="24"/>
          <w:szCs w:val="24"/>
        </w:rPr>
        <w:t>Svrha mjere je Održavanje objekata i uređaja komunalne infrastrukture u optimalnom stanju, održavanje groblja u funkcionalnom stanju, čišćenje i odvoz smeća, električna energija za osvjetljenje groblja, održavanje sustava javne rasvjete, održavanje nerazvrstanih cesta i zimska služba, provođenje sustavnih mjera DDD, provedba Zakona o zaštiti životinja, izgradnja komunalnih vodnih građevina, modernizacija/rekonstrukcija i izgradnja javne rasvjete , modernizacija/rekonstrukcija nerazvrstanih cesta, uređenje parkirnih i javnih površina, izgradnja pješačkih i biciklističkih staza. Mjera će se financirati iz Programa 1002 Održavanje komunalne infrastrukture i 1003 Kapitalna ulaganja u komunalnu infrastrukturu, a obuhvaća A100020 Održavanje čistoće javnih površina i groblja, A100021 Javna rasvjeta, A100022 Održavanje cesta, A100050 Deratizacija, A100150 Higijeničarska služba, A100030 Komunalne vodne građevine , A100031 Izgradnja javne rasvjete, A100032 Nerazvrstane ceste , A100033 Groblja i ostali objekti , A100034 Izgradnja pješačkih i biciklističkih staza, A100035 Gospodarenje otpadom. Za provedbu mjere nadlež</w:t>
      </w:r>
      <w:r w:rsidR="00E408BE" w:rsidRPr="00F62A16">
        <w:rPr>
          <w:rFonts w:asciiTheme="majorHAnsi" w:hAnsiTheme="majorHAnsi" w:cstheme="majorHAnsi"/>
          <w:sz w:val="24"/>
          <w:szCs w:val="24"/>
        </w:rPr>
        <w:t>a</w:t>
      </w:r>
      <w:r w:rsidRPr="00F62A16">
        <w:rPr>
          <w:rFonts w:asciiTheme="majorHAnsi" w:hAnsiTheme="majorHAnsi" w:cstheme="majorHAnsi"/>
          <w:sz w:val="24"/>
          <w:szCs w:val="24"/>
        </w:rPr>
        <w:t xml:space="preserve">n je </w:t>
      </w:r>
      <w:r w:rsidR="00E408BE" w:rsidRPr="00F62A16">
        <w:rPr>
          <w:rFonts w:asciiTheme="majorHAnsi" w:hAnsiTheme="majorHAnsi" w:cstheme="majorHAnsi"/>
          <w:sz w:val="24"/>
          <w:szCs w:val="24"/>
        </w:rPr>
        <w:t>Jedinstveni upravni odjel</w:t>
      </w:r>
      <w:r w:rsidRPr="00F62A16">
        <w:rPr>
          <w:rFonts w:asciiTheme="majorHAnsi" w:hAnsiTheme="majorHAnsi" w:cstheme="majorHAnsi"/>
          <w:sz w:val="24"/>
          <w:szCs w:val="24"/>
        </w:rPr>
        <w:t xml:space="preserve">. Ključna točka ostvarenja mjere je izgrađena komunalna infrastruktura, m2 uređenih parkirnih i javnih površina, i km izgrađenih pješačkih i biciklističkih staza. </w:t>
      </w:r>
      <w:r w:rsidRPr="00F62A16">
        <w:rPr>
          <w:rFonts w:asciiTheme="majorHAnsi" w:hAnsiTheme="majorHAnsi" w:cstheme="majorHAnsi"/>
          <w:color w:val="000000" w:themeColor="text1"/>
          <w:sz w:val="24"/>
          <w:szCs w:val="24"/>
        </w:rPr>
        <w:t>Rok za provedbu mjere je svibanj 2025. godine.</w:t>
      </w:r>
    </w:p>
    <w:p w14:paraId="13AAA884" w14:textId="77777777" w:rsidR="00F62A16" w:rsidRPr="00F62A16" w:rsidRDefault="00F62A16" w:rsidP="00F62A16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35"/>
        <w:gridCol w:w="1252"/>
        <w:gridCol w:w="1487"/>
        <w:gridCol w:w="1252"/>
        <w:gridCol w:w="1252"/>
        <w:gridCol w:w="1138"/>
      </w:tblGrid>
      <w:tr w:rsidR="009735B7" w:rsidRPr="002C7A5D" w14:paraId="23A2C3E4" w14:textId="77777777" w:rsidTr="003A2B34">
        <w:tc>
          <w:tcPr>
            <w:tcW w:w="2635" w:type="dxa"/>
          </w:tcPr>
          <w:p w14:paraId="41804267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0804833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Pokazatelj rezultata</w:t>
            </w:r>
          </w:p>
        </w:tc>
        <w:tc>
          <w:tcPr>
            <w:tcW w:w="1252" w:type="dxa"/>
          </w:tcPr>
          <w:p w14:paraId="045EC41E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Početna vrijednost (2021.)</w:t>
            </w:r>
          </w:p>
        </w:tc>
        <w:tc>
          <w:tcPr>
            <w:tcW w:w="1487" w:type="dxa"/>
          </w:tcPr>
          <w:p w14:paraId="4296627A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2022.</w:t>
            </w:r>
          </w:p>
        </w:tc>
        <w:tc>
          <w:tcPr>
            <w:tcW w:w="1252" w:type="dxa"/>
          </w:tcPr>
          <w:p w14:paraId="1E4CC946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2023.</w:t>
            </w:r>
          </w:p>
        </w:tc>
        <w:tc>
          <w:tcPr>
            <w:tcW w:w="1252" w:type="dxa"/>
          </w:tcPr>
          <w:p w14:paraId="02D24BF0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2024.</w:t>
            </w:r>
          </w:p>
        </w:tc>
        <w:tc>
          <w:tcPr>
            <w:tcW w:w="1138" w:type="dxa"/>
          </w:tcPr>
          <w:p w14:paraId="58B7F0EE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2025.</w:t>
            </w:r>
          </w:p>
        </w:tc>
      </w:tr>
      <w:tr w:rsidR="003A2B34" w:rsidRPr="002C7A5D" w14:paraId="0E0E8A05" w14:textId="77777777" w:rsidTr="003A2B34">
        <w:tc>
          <w:tcPr>
            <w:tcW w:w="2635" w:type="dxa"/>
          </w:tcPr>
          <w:p w14:paraId="3641BBC0" w14:textId="4001704D" w:rsidR="003A2B34" w:rsidRPr="00F62A16" w:rsidRDefault="003A2B34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 xml:space="preserve">duljina (m) izgrađene/rekonstruirane vodovodne mreže </w:t>
            </w:r>
          </w:p>
        </w:tc>
        <w:tc>
          <w:tcPr>
            <w:tcW w:w="1252" w:type="dxa"/>
          </w:tcPr>
          <w:p w14:paraId="12CC77E4" w14:textId="6710AEF2" w:rsidR="003A2B34" w:rsidRPr="00F62A16" w:rsidRDefault="005E534F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138</w:t>
            </w:r>
          </w:p>
        </w:tc>
        <w:tc>
          <w:tcPr>
            <w:tcW w:w="1487" w:type="dxa"/>
          </w:tcPr>
          <w:p w14:paraId="49200FB6" w14:textId="69D6E4EB" w:rsidR="003A2B34" w:rsidRPr="00F62A16" w:rsidRDefault="005E534F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630</w:t>
            </w:r>
          </w:p>
        </w:tc>
        <w:tc>
          <w:tcPr>
            <w:tcW w:w="1252" w:type="dxa"/>
          </w:tcPr>
          <w:p w14:paraId="6E07A78F" w14:textId="1570037E" w:rsidR="003A2B34" w:rsidRPr="00F62A16" w:rsidRDefault="005E534F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580</w:t>
            </w:r>
          </w:p>
        </w:tc>
        <w:tc>
          <w:tcPr>
            <w:tcW w:w="1252" w:type="dxa"/>
          </w:tcPr>
          <w:p w14:paraId="36B40F1D" w14:textId="29D6788C" w:rsidR="003A2B34" w:rsidRPr="00F62A16" w:rsidRDefault="005E534F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200</w:t>
            </w:r>
          </w:p>
        </w:tc>
        <w:tc>
          <w:tcPr>
            <w:tcW w:w="1138" w:type="dxa"/>
          </w:tcPr>
          <w:p w14:paraId="34B4903F" w14:textId="1CE2F3FF" w:rsidR="003A2B34" w:rsidRPr="00F62A16" w:rsidRDefault="005E534F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200</w:t>
            </w:r>
          </w:p>
        </w:tc>
      </w:tr>
      <w:tr w:rsidR="003A2B34" w:rsidRPr="002C7A5D" w14:paraId="567B920C" w14:textId="77777777" w:rsidTr="003A2B34">
        <w:tc>
          <w:tcPr>
            <w:tcW w:w="2635" w:type="dxa"/>
          </w:tcPr>
          <w:p w14:paraId="2EBBDD97" w14:textId="2A769DCC" w:rsidR="003A2B34" w:rsidRPr="00F62A16" w:rsidRDefault="003A2B34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 xml:space="preserve">duljina (m) izgrađene/rekonstruirane kanalizacijske mreže </w:t>
            </w:r>
          </w:p>
        </w:tc>
        <w:tc>
          <w:tcPr>
            <w:tcW w:w="1252" w:type="dxa"/>
          </w:tcPr>
          <w:p w14:paraId="7830A8DE" w14:textId="49B738C1" w:rsidR="003A2B34" w:rsidRPr="00F62A16" w:rsidRDefault="005E534F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487" w:type="dxa"/>
          </w:tcPr>
          <w:p w14:paraId="7DCB43A2" w14:textId="3B7A614F" w:rsidR="003A2B34" w:rsidRPr="00F62A16" w:rsidRDefault="005E534F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400</w:t>
            </w:r>
          </w:p>
        </w:tc>
        <w:tc>
          <w:tcPr>
            <w:tcW w:w="1252" w:type="dxa"/>
          </w:tcPr>
          <w:p w14:paraId="79EE88C5" w14:textId="77B068EF" w:rsidR="003A2B34" w:rsidRPr="00F62A16" w:rsidRDefault="00A868DC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252" w:type="dxa"/>
          </w:tcPr>
          <w:p w14:paraId="4F01F590" w14:textId="45B69A13" w:rsidR="003A2B34" w:rsidRPr="00F62A16" w:rsidRDefault="00A868DC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138" w:type="dxa"/>
          </w:tcPr>
          <w:p w14:paraId="193662DE" w14:textId="0941B17C" w:rsidR="003A2B34" w:rsidRPr="00F62A16" w:rsidRDefault="00A868DC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</w:tr>
      <w:tr w:rsidR="003A2B34" w:rsidRPr="002C7A5D" w14:paraId="75206701" w14:textId="77777777" w:rsidTr="003A2B34">
        <w:tc>
          <w:tcPr>
            <w:tcW w:w="2635" w:type="dxa"/>
          </w:tcPr>
          <w:p w14:paraId="48DF7177" w14:textId="79978617" w:rsidR="003A2B34" w:rsidRPr="00F62A16" w:rsidRDefault="003A2B34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broj postavljenih novih energetski efikasnih rasvjetnih tijela</w:t>
            </w:r>
          </w:p>
        </w:tc>
        <w:tc>
          <w:tcPr>
            <w:tcW w:w="1252" w:type="dxa"/>
          </w:tcPr>
          <w:p w14:paraId="3F10CE5A" w14:textId="3455CBC9" w:rsidR="003A2B34" w:rsidRPr="00F62A16" w:rsidRDefault="00A067E8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58</w:t>
            </w:r>
          </w:p>
        </w:tc>
        <w:tc>
          <w:tcPr>
            <w:tcW w:w="1487" w:type="dxa"/>
          </w:tcPr>
          <w:p w14:paraId="02C930A9" w14:textId="32B9D450" w:rsidR="003A2B34" w:rsidRPr="00F62A16" w:rsidRDefault="00A70F8C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1252" w:type="dxa"/>
          </w:tcPr>
          <w:p w14:paraId="7B5C6E53" w14:textId="4FE11594" w:rsidR="003A2B34" w:rsidRPr="00F62A16" w:rsidRDefault="00A70F8C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1252" w:type="dxa"/>
          </w:tcPr>
          <w:p w14:paraId="2401696E" w14:textId="3A1F089A" w:rsidR="003A2B34" w:rsidRPr="00F62A16" w:rsidRDefault="00A70F8C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1138" w:type="dxa"/>
          </w:tcPr>
          <w:p w14:paraId="65367481" w14:textId="4CFF3078" w:rsidR="003A2B34" w:rsidRPr="00F62A16" w:rsidRDefault="00A70F8C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60</w:t>
            </w:r>
          </w:p>
        </w:tc>
      </w:tr>
      <w:tr w:rsidR="003A2B34" w:rsidRPr="002C7A5D" w14:paraId="1BB44789" w14:textId="77777777" w:rsidTr="003A2B34">
        <w:tc>
          <w:tcPr>
            <w:tcW w:w="2635" w:type="dxa"/>
          </w:tcPr>
          <w:p w14:paraId="46F5A27F" w14:textId="2CCEB3DA" w:rsidR="003A2B34" w:rsidRPr="00F62A16" w:rsidRDefault="003A2B34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Duljina (m) novo asfaltiranih prometnica u punoj širini kolnika</w:t>
            </w:r>
          </w:p>
        </w:tc>
        <w:tc>
          <w:tcPr>
            <w:tcW w:w="1252" w:type="dxa"/>
          </w:tcPr>
          <w:p w14:paraId="5867C3EB" w14:textId="579CEBD5" w:rsidR="003A2B34" w:rsidRPr="00F62A16" w:rsidRDefault="00A868DC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65</w:t>
            </w:r>
          </w:p>
        </w:tc>
        <w:tc>
          <w:tcPr>
            <w:tcW w:w="1487" w:type="dxa"/>
          </w:tcPr>
          <w:p w14:paraId="1FD3E9C9" w14:textId="0B9C65FF" w:rsidR="003A2B34" w:rsidRPr="00F62A16" w:rsidRDefault="00A868DC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1.000</w:t>
            </w:r>
          </w:p>
        </w:tc>
        <w:tc>
          <w:tcPr>
            <w:tcW w:w="1252" w:type="dxa"/>
          </w:tcPr>
          <w:p w14:paraId="1FBC8E93" w14:textId="69208808" w:rsidR="003A2B34" w:rsidRPr="00F62A16" w:rsidRDefault="00A868DC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500</w:t>
            </w:r>
          </w:p>
        </w:tc>
        <w:tc>
          <w:tcPr>
            <w:tcW w:w="1252" w:type="dxa"/>
          </w:tcPr>
          <w:p w14:paraId="1FB66CFA" w14:textId="408A1CBB" w:rsidR="003A2B34" w:rsidRPr="00F62A16" w:rsidRDefault="00A868DC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500</w:t>
            </w:r>
          </w:p>
        </w:tc>
        <w:tc>
          <w:tcPr>
            <w:tcW w:w="1138" w:type="dxa"/>
          </w:tcPr>
          <w:p w14:paraId="347F88EA" w14:textId="20304AC0" w:rsidR="003A2B34" w:rsidRPr="00F62A16" w:rsidRDefault="00A868DC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500</w:t>
            </w:r>
          </w:p>
        </w:tc>
      </w:tr>
      <w:tr w:rsidR="003A2B34" w:rsidRPr="002C7A5D" w14:paraId="473AA2F6" w14:textId="77777777" w:rsidTr="003A2B34">
        <w:tc>
          <w:tcPr>
            <w:tcW w:w="2635" w:type="dxa"/>
          </w:tcPr>
          <w:p w14:paraId="5ED1A015" w14:textId="6653641F" w:rsidR="003A2B34" w:rsidRPr="00F62A16" w:rsidRDefault="003A2B34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m2 uređenih parkirnih i javnih površina</w:t>
            </w:r>
          </w:p>
        </w:tc>
        <w:tc>
          <w:tcPr>
            <w:tcW w:w="1252" w:type="dxa"/>
          </w:tcPr>
          <w:p w14:paraId="2AF71D4C" w14:textId="37FB828C" w:rsidR="003A2B34" w:rsidRPr="00F62A16" w:rsidRDefault="00A067E8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487" w:type="dxa"/>
          </w:tcPr>
          <w:p w14:paraId="652BB404" w14:textId="2656D829" w:rsidR="003A2B34" w:rsidRPr="00F62A16" w:rsidRDefault="00A868DC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3</w:t>
            </w:r>
            <w:r w:rsidR="00A067E8" w:rsidRPr="00F62A16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252" w:type="dxa"/>
          </w:tcPr>
          <w:p w14:paraId="58A5DB43" w14:textId="384288B6" w:rsidR="003A2B34" w:rsidRPr="00F62A16" w:rsidRDefault="00A868DC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252" w:type="dxa"/>
          </w:tcPr>
          <w:p w14:paraId="6DD98310" w14:textId="6B837D77" w:rsidR="003A2B34" w:rsidRPr="00F62A16" w:rsidRDefault="00A868DC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138" w:type="dxa"/>
          </w:tcPr>
          <w:p w14:paraId="4C85E1F7" w14:textId="2E7125C8" w:rsidR="003A2B34" w:rsidRPr="00F62A16" w:rsidRDefault="00A868DC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</w:tr>
      <w:tr w:rsidR="003A2B34" w:rsidRPr="002C7A5D" w14:paraId="2B4F6D5E" w14:textId="77777777" w:rsidTr="003A2B34">
        <w:tc>
          <w:tcPr>
            <w:tcW w:w="2635" w:type="dxa"/>
          </w:tcPr>
          <w:p w14:paraId="62359B6B" w14:textId="7A646436" w:rsidR="003A2B34" w:rsidRPr="00F62A16" w:rsidRDefault="003A2B34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m2 novouređene javne infrastrukture</w:t>
            </w:r>
          </w:p>
        </w:tc>
        <w:tc>
          <w:tcPr>
            <w:tcW w:w="1252" w:type="dxa"/>
          </w:tcPr>
          <w:p w14:paraId="3D984771" w14:textId="46CBF78C" w:rsidR="003A2B34" w:rsidRPr="00F62A16" w:rsidRDefault="00A067E8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487" w:type="dxa"/>
          </w:tcPr>
          <w:p w14:paraId="15F97F4A" w14:textId="6E756E33" w:rsidR="003A2B34" w:rsidRPr="00F62A16" w:rsidRDefault="00A067E8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85</w:t>
            </w:r>
          </w:p>
        </w:tc>
        <w:tc>
          <w:tcPr>
            <w:tcW w:w="1252" w:type="dxa"/>
          </w:tcPr>
          <w:p w14:paraId="1F94E711" w14:textId="45C344B2" w:rsidR="003A2B34" w:rsidRPr="00F62A16" w:rsidRDefault="00A868DC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252" w:type="dxa"/>
          </w:tcPr>
          <w:p w14:paraId="2E713EF5" w14:textId="6F2F2EBD" w:rsidR="003A2B34" w:rsidRPr="00F62A16" w:rsidRDefault="00A868DC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138" w:type="dxa"/>
          </w:tcPr>
          <w:p w14:paraId="4989174B" w14:textId="0020ECD8" w:rsidR="003A2B34" w:rsidRPr="00F62A16" w:rsidRDefault="00A868DC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</w:tr>
      <w:tr w:rsidR="003A2B34" w:rsidRPr="002C7A5D" w14:paraId="494D90C5" w14:textId="77777777" w:rsidTr="003A2B34">
        <w:tc>
          <w:tcPr>
            <w:tcW w:w="2635" w:type="dxa"/>
          </w:tcPr>
          <w:p w14:paraId="2F8A963A" w14:textId="774CDAA9" w:rsidR="003A2B34" w:rsidRPr="00F62A16" w:rsidRDefault="003A2B34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duljina (m) novih pješačkih staza</w:t>
            </w:r>
          </w:p>
        </w:tc>
        <w:tc>
          <w:tcPr>
            <w:tcW w:w="1252" w:type="dxa"/>
          </w:tcPr>
          <w:p w14:paraId="72B20742" w14:textId="5A313DB6" w:rsidR="003A2B34" w:rsidRPr="00F62A16" w:rsidRDefault="00A067E8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1.125</w:t>
            </w:r>
          </w:p>
        </w:tc>
        <w:tc>
          <w:tcPr>
            <w:tcW w:w="1487" w:type="dxa"/>
          </w:tcPr>
          <w:p w14:paraId="32CD672A" w14:textId="4CF598D6" w:rsidR="003A2B34" w:rsidRPr="00F62A16" w:rsidRDefault="00A067E8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1.500</w:t>
            </w:r>
          </w:p>
        </w:tc>
        <w:tc>
          <w:tcPr>
            <w:tcW w:w="1252" w:type="dxa"/>
          </w:tcPr>
          <w:p w14:paraId="0CFB7739" w14:textId="205C469D" w:rsidR="003A2B34" w:rsidRPr="00F62A16" w:rsidRDefault="00A067E8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1.500</w:t>
            </w:r>
          </w:p>
        </w:tc>
        <w:tc>
          <w:tcPr>
            <w:tcW w:w="1252" w:type="dxa"/>
          </w:tcPr>
          <w:p w14:paraId="26198BB1" w14:textId="30CFD873" w:rsidR="003A2B34" w:rsidRPr="00F62A16" w:rsidRDefault="00A067E8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1.500</w:t>
            </w:r>
          </w:p>
        </w:tc>
        <w:tc>
          <w:tcPr>
            <w:tcW w:w="1138" w:type="dxa"/>
          </w:tcPr>
          <w:p w14:paraId="3D10D1CE" w14:textId="727023B8" w:rsidR="003A2B34" w:rsidRPr="00F62A16" w:rsidRDefault="00A067E8" w:rsidP="003A2B3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1.500</w:t>
            </w:r>
          </w:p>
        </w:tc>
      </w:tr>
    </w:tbl>
    <w:p w14:paraId="3FB7B39A" w14:textId="150F88D4" w:rsidR="009735B7" w:rsidRDefault="009735B7" w:rsidP="009735B7">
      <w:pPr>
        <w:rPr>
          <w:i/>
          <w:iCs/>
          <w:sz w:val="24"/>
          <w:szCs w:val="24"/>
        </w:rPr>
      </w:pPr>
    </w:p>
    <w:p w14:paraId="1000DB53" w14:textId="0BEABC5F" w:rsidR="00F62A16" w:rsidRDefault="00F62A16" w:rsidP="009735B7">
      <w:pPr>
        <w:rPr>
          <w:i/>
          <w:iCs/>
          <w:sz w:val="24"/>
          <w:szCs w:val="24"/>
        </w:rPr>
      </w:pPr>
    </w:p>
    <w:p w14:paraId="47494B59" w14:textId="61DC7012" w:rsidR="00F62A16" w:rsidRDefault="00F62A16" w:rsidP="009735B7">
      <w:pPr>
        <w:rPr>
          <w:i/>
          <w:iCs/>
          <w:sz w:val="24"/>
          <w:szCs w:val="24"/>
        </w:rPr>
      </w:pPr>
    </w:p>
    <w:p w14:paraId="60C43B1A" w14:textId="77777777" w:rsidR="00F62A16" w:rsidRPr="002C7A5D" w:rsidRDefault="00F62A16" w:rsidP="009735B7">
      <w:pPr>
        <w:rPr>
          <w:i/>
          <w:iCs/>
          <w:sz w:val="24"/>
          <w:szCs w:val="24"/>
        </w:rPr>
      </w:pPr>
    </w:p>
    <w:p w14:paraId="721EB31F" w14:textId="77777777" w:rsidR="00A310A3" w:rsidRDefault="00A310A3" w:rsidP="00F62A16">
      <w:pPr>
        <w:jc w:val="center"/>
        <w:rPr>
          <w:b/>
          <w:bCs/>
          <w:i/>
          <w:iCs/>
          <w:sz w:val="24"/>
          <w:szCs w:val="24"/>
        </w:rPr>
        <w:sectPr w:rsidR="00A310A3" w:rsidSect="00530DFE">
          <w:type w:val="continuous"/>
          <w:pgSz w:w="11906" w:h="16838"/>
          <w:pgMar w:top="1417" w:right="1417" w:bottom="1417" w:left="1417" w:header="708" w:footer="708" w:gutter="0"/>
          <w:pgNumType w:chapStyle="1"/>
          <w:cols w:space="708"/>
          <w:titlePg/>
          <w:docGrid w:linePitch="360"/>
        </w:sectPr>
      </w:pPr>
    </w:p>
    <w:p w14:paraId="0571F337" w14:textId="77777777" w:rsidR="009735B7" w:rsidRPr="00F62A16" w:rsidRDefault="009735B7" w:rsidP="00F62A16">
      <w:pPr>
        <w:jc w:val="center"/>
        <w:rPr>
          <w:b/>
          <w:bCs/>
          <w:i/>
          <w:iCs/>
          <w:sz w:val="24"/>
          <w:szCs w:val="24"/>
        </w:rPr>
      </w:pPr>
      <w:r w:rsidRPr="00F62A16">
        <w:rPr>
          <w:b/>
          <w:bCs/>
          <w:i/>
          <w:iCs/>
          <w:sz w:val="24"/>
          <w:szCs w:val="24"/>
        </w:rPr>
        <w:lastRenderedPageBreak/>
        <w:t>M.3. Kultura, tjelesna kultura i sport</w:t>
      </w:r>
    </w:p>
    <w:p w14:paraId="7F8C3767" w14:textId="66240754" w:rsidR="009735B7" w:rsidRPr="002C7A5D" w:rsidRDefault="009735B7" w:rsidP="009735B7">
      <w:pPr>
        <w:jc w:val="both"/>
        <w:rPr>
          <w:sz w:val="24"/>
          <w:szCs w:val="24"/>
        </w:rPr>
      </w:pPr>
      <w:r w:rsidRPr="002C7A5D">
        <w:rPr>
          <w:sz w:val="24"/>
          <w:szCs w:val="24"/>
        </w:rPr>
        <w:t>Svrha mjere je stvaranje uvjeta za kvalitetniji i zdraviji život stanovnika kroz realizaciju programa javnih potreba u sportu i to kroz poticanje i promicanje sporta, provođenje sportskih aktivnosti djece, mladeži i studenata, djelovanje sportskih udruga, kao i izgradnja sportskih i rekreativnih objekata  Mjera će se financirati iz Programa 1008 Šport i rekreacija, a obuhvaća slijedeće poveznice sa proračunom</w:t>
      </w:r>
      <w:r>
        <w:rPr>
          <w:sz w:val="24"/>
          <w:szCs w:val="24"/>
        </w:rPr>
        <w:t>:</w:t>
      </w:r>
      <w:r w:rsidRPr="002C7A5D">
        <w:rPr>
          <w:sz w:val="24"/>
          <w:szCs w:val="24"/>
        </w:rPr>
        <w:t xml:space="preserve"> A100080 Tekuće pomoći športskim udrugama, A100081 Izgradnja i ulaganja u športska i dječja igrališta, A100131 Sportska takmičenja, A100181 Poučno edukativne staze Za provedbu Mjere nadlež</w:t>
      </w:r>
      <w:r w:rsidR="00E408BE">
        <w:rPr>
          <w:sz w:val="24"/>
          <w:szCs w:val="24"/>
        </w:rPr>
        <w:t>a</w:t>
      </w:r>
      <w:r w:rsidRPr="002C7A5D">
        <w:rPr>
          <w:sz w:val="24"/>
          <w:szCs w:val="24"/>
        </w:rPr>
        <w:t xml:space="preserve">n je </w:t>
      </w:r>
      <w:r w:rsidR="00E408BE" w:rsidRPr="00E408BE">
        <w:rPr>
          <w:sz w:val="24"/>
          <w:szCs w:val="24"/>
        </w:rPr>
        <w:t>Jedinstveni upravni odjel</w:t>
      </w:r>
      <w:r w:rsidRPr="002C7A5D">
        <w:rPr>
          <w:sz w:val="24"/>
          <w:szCs w:val="24"/>
        </w:rPr>
        <w:t>. Ključn</w:t>
      </w:r>
      <w:r w:rsidR="009D726B">
        <w:rPr>
          <w:sz w:val="24"/>
          <w:szCs w:val="24"/>
        </w:rPr>
        <w:t>e</w:t>
      </w:r>
      <w:r w:rsidRPr="002C7A5D">
        <w:rPr>
          <w:sz w:val="24"/>
          <w:szCs w:val="24"/>
        </w:rPr>
        <w:t xml:space="preserve"> </w:t>
      </w:r>
      <w:r w:rsidR="009D726B">
        <w:rPr>
          <w:sz w:val="24"/>
          <w:szCs w:val="24"/>
        </w:rPr>
        <w:t>aktivnosti</w:t>
      </w:r>
      <w:r w:rsidRPr="002C7A5D">
        <w:rPr>
          <w:sz w:val="24"/>
          <w:szCs w:val="24"/>
        </w:rPr>
        <w:t xml:space="preserve"> ostvarenja mjere</w:t>
      </w:r>
      <w:r w:rsidR="009D726B">
        <w:rPr>
          <w:sz w:val="24"/>
          <w:szCs w:val="24"/>
        </w:rPr>
        <w:t>:</w:t>
      </w:r>
      <w:r w:rsidRPr="002C7A5D">
        <w:rPr>
          <w:sz w:val="24"/>
          <w:szCs w:val="24"/>
        </w:rPr>
        <w:t xml:space="preserve"> </w:t>
      </w:r>
      <w:r w:rsidR="009D726B" w:rsidRPr="009D726B">
        <w:rPr>
          <w:sz w:val="24"/>
          <w:szCs w:val="24"/>
        </w:rPr>
        <w:t>poticanje razvoja sporta i rekreacije</w:t>
      </w:r>
      <w:r w:rsidRPr="002C7A5D">
        <w:rPr>
          <w:sz w:val="24"/>
          <w:szCs w:val="24"/>
        </w:rPr>
        <w:t>. Rok za provedbu mjere je svibanj 2025. godine.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24"/>
      </w:tblGrid>
      <w:tr w:rsidR="009735B7" w:rsidRPr="002C7A5D" w14:paraId="6B756CD6" w14:textId="77777777" w:rsidTr="00213F52">
        <w:tc>
          <w:tcPr>
            <w:tcW w:w="2263" w:type="dxa"/>
          </w:tcPr>
          <w:p w14:paraId="413673FD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610C7744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Pokazatelj rezultata</w:t>
            </w:r>
          </w:p>
        </w:tc>
        <w:tc>
          <w:tcPr>
            <w:tcW w:w="1418" w:type="dxa"/>
          </w:tcPr>
          <w:p w14:paraId="36485B0C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10D9B20E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0A907CA2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640A1982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72817514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2025.</w:t>
            </w:r>
          </w:p>
        </w:tc>
      </w:tr>
      <w:tr w:rsidR="00E061BA" w:rsidRPr="002C7A5D" w14:paraId="63D8D84A" w14:textId="77777777" w:rsidTr="00213F52">
        <w:tc>
          <w:tcPr>
            <w:tcW w:w="2263" w:type="dxa"/>
          </w:tcPr>
          <w:p w14:paraId="29CCA06B" w14:textId="77777777" w:rsidR="00E061BA" w:rsidRPr="00F62A16" w:rsidRDefault="00E061BA" w:rsidP="00E061B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Tekuće donacije sportskim udrugama/</w:t>
            </w:r>
          </w:p>
          <w:p w14:paraId="111FE04F" w14:textId="2A33039C" w:rsidR="00E061BA" w:rsidRPr="00F62A16" w:rsidRDefault="00E061BA" w:rsidP="00E061B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</w:rPr>
              <w:t>broj</w:t>
            </w:r>
          </w:p>
        </w:tc>
        <w:tc>
          <w:tcPr>
            <w:tcW w:w="1418" w:type="dxa"/>
          </w:tcPr>
          <w:p w14:paraId="0EECEA7A" w14:textId="575E13C6" w:rsidR="00E061BA" w:rsidRPr="00F62A16" w:rsidRDefault="00E061BA" w:rsidP="00E061BA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F62A16">
              <w:rPr>
                <w:rFonts w:asciiTheme="majorHAnsi" w:hAnsiTheme="majorHAnsi" w:cstheme="majorHAnsi"/>
                <w:bCs/>
              </w:rPr>
              <w:t>4</w:t>
            </w:r>
          </w:p>
        </w:tc>
        <w:tc>
          <w:tcPr>
            <w:tcW w:w="1417" w:type="dxa"/>
          </w:tcPr>
          <w:p w14:paraId="31EC1181" w14:textId="4DE22A64" w:rsidR="00E061BA" w:rsidRPr="00F62A16" w:rsidRDefault="00E061BA" w:rsidP="00E061BA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F62A16">
              <w:rPr>
                <w:rFonts w:asciiTheme="majorHAnsi" w:hAnsiTheme="majorHAnsi" w:cstheme="majorHAnsi"/>
                <w:bCs/>
              </w:rPr>
              <w:t>5</w:t>
            </w:r>
          </w:p>
        </w:tc>
        <w:tc>
          <w:tcPr>
            <w:tcW w:w="1418" w:type="dxa"/>
          </w:tcPr>
          <w:p w14:paraId="48684AC5" w14:textId="07C30727" w:rsidR="00E061BA" w:rsidRPr="00F62A16" w:rsidRDefault="00E061BA" w:rsidP="00E061B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76" w:type="dxa"/>
          </w:tcPr>
          <w:p w14:paraId="6409374A" w14:textId="7C73E4C5" w:rsidR="00E061BA" w:rsidRPr="00F62A16" w:rsidRDefault="00E061BA" w:rsidP="00E061B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4" w:type="dxa"/>
          </w:tcPr>
          <w:p w14:paraId="509AF5E9" w14:textId="2911CA52" w:rsidR="00E061BA" w:rsidRPr="00F62A16" w:rsidRDefault="00E061BA" w:rsidP="00E061B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</w:rPr>
              <w:t>5</w:t>
            </w:r>
          </w:p>
        </w:tc>
      </w:tr>
      <w:tr w:rsidR="009D726B" w:rsidRPr="002C7A5D" w14:paraId="52A8C875" w14:textId="77777777" w:rsidTr="00213F52">
        <w:tc>
          <w:tcPr>
            <w:tcW w:w="2263" w:type="dxa"/>
          </w:tcPr>
          <w:p w14:paraId="12DD2F3A" w14:textId="4D263843" w:rsidR="009D726B" w:rsidRPr="00F62A16" w:rsidRDefault="009D726B" w:rsidP="009D726B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Broj novih/uređenih sportskih i rekreativnih objekata</w:t>
            </w:r>
          </w:p>
        </w:tc>
        <w:tc>
          <w:tcPr>
            <w:tcW w:w="1418" w:type="dxa"/>
          </w:tcPr>
          <w:p w14:paraId="4A6983AF" w14:textId="646D17DF" w:rsidR="009D726B" w:rsidRPr="00F62A16" w:rsidRDefault="005E534F" w:rsidP="009D726B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417" w:type="dxa"/>
          </w:tcPr>
          <w:p w14:paraId="4CEDB294" w14:textId="4839A1F3" w:rsidR="009D726B" w:rsidRPr="00F62A16" w:rsidRDefault="005E534F" w:rsidP="009D726B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18" w:type="dxa"/>
          </w:tcPr>
          <w:p w14:paraId="55E8C815" w14:textId="6606BC3E" w:rsidR="009D726B" w:rsidRPr="00F62A16" w:rsidRDefault="005E534F" w:rsidP="009D726B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76" w:type="dxa"/>
          </w:tcPr>
          <w:p w14:paraId="5E50B22E" w14:textId="2B7095FA" w:rsidR="009D726B" w:rsidRPr="00F62A16" w:rsidRDefault="005E534F" w:rsidP="009D726B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224" w:type="dxa"/>
          </w:tcPr>
          <w:p w14:paraId="58D085C5" w14:textId="1936708A" w:rsidR="009D726B" w:rsidRPr="00F62A16" w:rsidRDefault="005E534F" w:rsidP="009D726B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</w:tr>
    </w:tbl>
    <w:p w14:paraId="379D9AEF" w14:textId="728C6016" w:rsidR="009735B7" w:rsidRDefault="009735B7" w:rsidP="009735B7"/>
    <w:p w14:paraId="0E4F2468" w14:textId="77777777" w:rsidR="00F62A16" w:rsidRPr="002C7A5D" w:rsidRDefault="00F62A16" w:rsidP="009735B7"/>
    <w:p w14:paraId="344D9C11" w14:textId="77777777" w:rsidR="009735B7" w:rsidRPr="00F62A16" w:rsidRDefault="009735B7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F62A16">
        <w:rPr>
          <w:rFonts w:asciiTheme="majorHAnsi" w:hAnsiTheme="majorHAnsi" w:cstheme="majorHAnsi"/>
          <w:b/>
          <w:bCs/>
          <w:i/>
          <w:iCs/>
          <w:sz w:val="24"/>
          <w:szCs w:val="24"/>
        </w:rPr>
        <w:t>M.4. Mjesna samouprava</w:t>
      </w:r>
    </w:p>
    <w:p w14:paraId="7610C139" w14:textId="7BAE8E0C" w:rsidR="009735B7" w:rsidRPr="002C7A5D" w:rsidRDefault="009735B7" w:rsidP="009735B7">
      <w:pPr>
        <w:jc w:val="both"/>
        <w:rPr>
          <w:sz w:val="24"/>
          <w:szCs w:val="24"/>
        </w:rPr>
      </w:pPr>
      <w:r w:rsidRPr="002C7A5D">
        <w:rPr>
          <w:sz w:val="24"/>
          <w:szCs w:val="24"/>
        </w:rPr>
        <w:t>Svrha mjere je institucionalno i materijalno osnaživanje mjesne samouprave, uređenje i opremanje mjesnih domova te poticanje manifestacija nositelji kojih su mjesni odbori i                                                               provođenje „malih komunalnih akcija“. Mjera će se financirati iz Programa 1009 Mjesna samouprava, a obuhvaća slijedeće poveznice sa proračunom A100090 Materijalni troškovi, A100091 Brestovački susreti, A100092 Opremanje i dodatna ulaganja na domovima. Obuhvaćene su aktivnosti uređenje i opremanje mjesnih domova i odražavanje manifestacija od lokalnog značaja. Ključne točke ostvarenja mjere su uređeni i opremljeni mjesni domovi i financiranje lokalnih manifestacija. Za provedbu mjere nadlež</w:t>
      </w:r>
      <w:r w:rsidR="00E408BE">
        <w:rPr>
          <w:sz w:val="24"/>
          <w:szCs w:val="24"/>
        </w:rPr>
        <w:t>a</w:t>
      </w:r>
      <w:r w:rsidRPr="002C7A5D">
        <w:rPr>
          <w:sz w:val="24"/>
          <w:szCs w:val="24"/>
        </w:rPr>
        <w:t xml:space="preserve">n je </w:t>
      </w:r>
      <w:r w:rsidR="00E408BE" w:rsidRPr="00E408BE">
        <w:rPr>
          <w:sz w:val="24"/>
          <w:szCs w:val="24"/>
        </w:rPr>
        <w:t>Jedinstveni upravni odjel</w:t>
      </w:r>
      <w:r w:rsidRPr="002C7A5D">
        <w:rPr>
          <w:sz w:val="24"/>
          <w:szCs w:val="24"/>
        </w:rPr>
        <w:t>. Rok za provedbu mjere je svibanj 2025. godine.</w:t>
      </w:r>
    </w:p>
    <w:p w14:paraId="7BD1994C" w14:textId="77777777" w:rsidR="009735B7" w:rsidRPr="002C7A5D" w:rsidRDefault="009735B7" w:rsidP="009735B7">
      <w:pPr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417"/>
        <w:gridCol w:w="1418"/>
        <w:gridCol w:w="1276"/>
        <w:gridCol w:w="1224"/>
      </w:tblGrid>
      <w:tr w:rsidR="009735B7" w:rsidRPr="002C7A5D" w14:paraId="35E4AB8A" w14:textId="77777777" w:rsidTr="00213F52">
        <w:tc>
          <w:tcPr>
            <w:tcW w:w="2405" w:type="dxa"/>
          </w:tcPr>
          <w:p w14:paraId="32F2E089" w14:textId="77777777" w:rsidR="009735B7" w:rsidRPr="002C7A5D" w:rsidRDefault="009735B7" w:rsidP="00213F52">
            <w:pPr>
              <w:jc w:val="center"/>
              <w:rPr>
                <w:b/>
                <w:bCs/>
              </w:rPr>
            </w:pPr>
          </w:p>
          <w:p w14:paraId="2A9CBF36" w14:textId="77777777" w:rsidR="009735B7" w:rsidRPr="002C7A5D" w:rsidRDefault="009735B7" w:rsidP="00213F52">
            <w:pPr>
              <w:jc w:val="center"/>
              <w:rPr>
                <w:b/>
                <w:bCs/>
              </w:rPr>
            </w:pPr>
            <w:r w:rsidRPr="002C7A5D">
              <w:rPr>
                <w:b/>
                <w:bCs/>
              </w:rPr>
              <w:t>Pokazatelj rezultata</w:t>
            </w:r>
          </w:p>
        </w:tc>
        <w:tc>
          <w:tcPr>
            <w:tcW w:w="1276" w:type="dxa"/>
          </w:tcPr>
          <w:p w14:paraId="5A60537B" w14:textId="77777777" w:rsidR="009735B7" w:rsidRPr="002C7A5D" w:rsidRDefault="009735B7" w:rsidP="00213F52">
            <w:pPr>
              <w:jc w:val="center"/>
              <w:rPr>
                <w:b/>
                <w:bCs/>
              </w:rPr>
            </w:pPr>
            <w:r w:rsidRPr="002C7A5D">
              <w:rPr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3C6F7FDC" w14:textId="77777777" w:rsidR="009735B7" w:rsidRPr="002C7A5D" w:rsidRDefault="009735B7" w:rsidP="00213F52">
            <w:pPr>
              <w:jc w:val="center"/>
              <w:rPr>
                <w:b/>
                <w:bCs/>
              </w:rPr>
            </w:pPr>
            <w:r w:rsidRPr="002C7A5D">
              <w:rPr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1C88DD29" w14:textId="77777777" w:rsidR="009735B7" w:rsidRPr="002C7A5D" w:rsidRDefault="009735B7" w:rsidP="00213F52">
            <w:pPr>
              <w:jc w:val="center"/>
              <w:rPr>
                <w:b/>
                <w:bCs/>
              </w:rPr>
            </w:pPr>
            <w:r w:rsidRPr="002C7A5D">
              <w:rPr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49993740" w14:textId="77777777" w:rsidR="009735B7" w:rsidRPr="002C7A5D" w:rsidRDefault="009735B7" w:rsidP="00213F52">
            <w:pPr>
              <w:jc w:val="center"/>
              <w:rPr>
                <w:b/>
                <w:bCs/>
              </w:rPr>
            </w:pPr>
            <w:r w:rsidRPr="002C7A5D">
              <w:rPr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15E9656C" w14:textId="77777777" w:rsidR="009735B7" w:rsidRPr="002C7A5D" w:rsidRDefault="009735B7" w:rsidP="00213F52">
            <w:pPr>
              <w:jc w:val="center"/>
              <w:rPr>
                <w:b/>
                <w:bCs/>
              </w:rPr>
            </w:pPr>
            <w:r w:rsidRPr="002C7A5D">
              <w:rPr>
                <w:b/>
                <w:bCs/>
              </w:rPr>
              <w:t>Ciljana vrijednost 2025.</w:t>
            </w:r>
          </w:p>
        </w:tc>
      </w:tr>
      <w:tr w:rsidR="009735B7" w:rsidRPr="002C7A5D" w14:paraId="0DBE42E3" w14:textId="77777777" w:rsidTr="00213F52">
        <w:tc>
          <w:tcPr>
            <w:tcW w:w="2405" w:type="dxa"/>
          </w:tcPr>
          <w:p w14:paraId="209595AA" w14:textId="77777777" w:rsidR="009735B7" w:rsidRPr="002C7A5D" w:rsidRDefault="009735B7" w:rsidP="00213F52">
            <w:r w:rsidRPr="002C7A5D">
              <w:t>Broj uređenih mjesnih domova</w:t>
            </w:r>
          </w:p>
        </w:tc>
        <w:tc>
          <w:tcPr>
            <w:tcW w:w="1276" w:type="dxa"/>
          </w:tcPr>
          <w:p w14:paraId="259B6E01" w14:textId="5F563293" w:rsidR="009735B7" w:rsidRPr="002C7A5D" w:rsidRDefault="00E061BA" w:rsidP="00213F52">
            <w:r>
              <w:t>1</w:t>
            </w:r>
          </w:p>
        </w:tc>
        <w:tc>
          <w:tcPr>
            <w:tcW w:w="1417" w:type="dxa"/>
          </w:tcPr>
          <w:p w14:paraId="56D7EEA2" w14:textId="08DF13DD" w:rsidR="009735B7" w:rsidRPr="002C7A5D" w:rsidRDefault="00E061BA" w:rsidP="00213F52">
            <w:r>
              <w:t>2</w:t>
            </w:r>
          </w:p>
        </w:tc>
        <w:tc>
          <w:tcPr>
            <w:tcW w:w="1418" w:type="dxa"/>
          </w:tcPr>
          <w:p w14:paraId="34EAA7A0" w14:textId="7109AC52" w:rsidR="009735B7" w:rsidRPr="002C7A5D" w:rsidRDefault="00E061BA" w:rsidP="00213F52">
            <w:r>
              <w:t>1</w:t>
            </w:r>
          </w:p>
        </w:tc>
        <w:tc>
          <w:tcPr>
            <w:tcW w:w="1276" w:type="dxa"/>
          </w:tcPr>
          <w:p w14:paraId="292D78BF" w14:textId="1B24B7FB" w:rsidR="009735B7" w:rsidRPr="002C7A5D" w:rsidRDefault="00E061BA" w:rsidP="00213F52">
            <w:r>
              <w:t>1</w:t>
            </w:r>
          </w:p>
        </w:tc>
        <w:tc>
          <w:tcPr>
            <w:tcW w:w="1224" w:type="dxa"/>
          </w:tcPr>
          <w:p w14:paraId="507E0623" w14:textId="6AB2EB20" w:rsidR="009735B7" w:rsidRPr="002C7A5D" w:rsidRDefault="00E061BA" w:rsidP="00213F52">
            <w:r>
              <w:t>1</w:t>
            </w:r>
          </w:p>
        </w:tc>
      </w:tr>
      <w:tr w:rsidR="009735B7" w:rsidRPr="002C7A5D" w14:paraId="35DE83C1" w14:textId="77777777" w:rsidTr="00213F52">
        <w:tc>
          <w:tcPr>
            <w:tcW w:w="2405" w:type="dxa"/>
          </w:tcPr>
          <w:p w14:paraId="5718AD98" w14:textId="77777777" w:rsidR="009735B7" w:rsidRPr="002C7A5D" w:rsidRDefault="009735B7" w:rsidP="00213F52">
            <w:r w:rsidRPr="002C7A5D">
              <w:t>Broj održanih manifestacija</w:t>
            </w:r>
          </w:p>
        </w:tc>
        <w:tc>
          <w:tcPr>
            <w:tcW w:w="1276" w:type="dxa"/>
          </w:tcPr>
          <w:p w14:paraId="68C883B9" w14:textId="58881401" w:rsidR="009735B7" w:rsidRPr="002C7A5D" w:rsidRDefault="005E534F" w:rsidP="00213F52">
            <w:r>
              <w:t>1</w:t>
            </w:r>
          </w:p>
        </w:tc>
        <w:tc>
          <w:tcPr>
            <w:tcW w:w="1417" w:type="dxa"/>
          </w:tcPr>
          <w:p w14:paraId="6F72326F" w14:textId="77745B34" w:rsidR="009735B7" w:rsidRPr="002C7A5D" w:rsidRDefault="005E534F" w:rsidP="00213F52">
            <w:r>
              <w:t>1</w:t>
            </w:r>
          </w:p>
        </w:tc>
        <w:tc>
          <w:tcPr>
            <w:tcW w:w="1418" w:type="dxa"/>
          </w:tcPr>
          <w:p w14:paraId="0B05D18D" w14:textId="45DBC8DC" w:rsidR="009735B7" w:rsidRPr="002C7A5D" w:rsidRDefault="005E534F" w:rsidP="00213F52">
            <w:r>
              <w:t>1</w:t>
            </w:r>
          </w:p>
        </w:tc>
        <w:tc>
          <w:tcPr>
            <w:tcW w:w="1276" w:type="dxa"/>
          </w:tcPr>
          <w:p w14:paraId="7944C032" w14:textId="1BB57A37" w:rsidR="009735B7" w:rsidRPr="002C7A5D" w:rsidRDefault="005E534F" w:rsidP="00213F52">
            <w:r>
              <w:t>1</w:t>
            </w:r>
          </w:p>
        </w:tc>
        <w:tc>
          <w:tcPr>
            <w:tcW w:w="1224" w:type="dxa"/>
          </w:tcPr>
          <w:p w14:paraId="5D8E4449" w14:textId="1C1E3EBD" w:rsidR="009735B7" w:rsidRPr="002C7A5D" w:rsidRDefault="005E534F" w:rsidP="00213F52">
            <w:r>
              <w:t>1</w:t>
            </w:r>
          </w:p>
        </w:tc>
      </w:tr>
    </w:tbl>
    <w:p w14:paraId="347157C9" w14:textId="0D34595D" w:rsidR="009735B7" w:rsidRDefault="009735B7" w:rsidP="009735B7">
      <w:pPr>
        <w:tabs>
          <w:tab w:val="left" w:pos="1507"/>
        </w:tabs>
      </w:pPr>
      <w:r w:rsidRPr="002C7A5D">
        <w:tab/>
      </w:r>
    </w:p>
    <w:p w14:paraId="2C550560" w14:textId="77777777" w:rsidR="00F62A16" w:rsidRPr="002C7A5D" w:rsidRDefault="00F62A16" w:rsidP="009735B7">
      <w:pPr>
        <w:tabs>
          <w:tab w:val="left" w:pos="1507"/>
        </w:tabs>
      </w:pPr>
    </w:p>
    <w:p w14:paraId="7B692BF8" w14:textId="77777777" w:rsidR="00F62A16" w:rsidRDefault="00F62A16" w:rsidP="00F62A16"/>
    <w:p w14:paraId="1ECAA4AD" w14:textId="77777777" w:rsidR="00A310A3" w:rsidRDefault="00A310A3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  <w:sectPr w:rsidR="00A310A3" w:rsidSect="00530DFE">
          <w:type w:val="continuous"/>
          <w:pgSz w:w="11906" w:h="16838"/>
          <w:pgMar w:top="1417" w:right="1417" w:bottom="1417" w:left="1417" w:header="708" w:footer="708" w:gutter="0"/>
          <w:pgNumType w:chapStyle="1"/>
          <w:cols w:space="708"/>
          <w:titlePg/>
          <w:docGrid w:linePitch="360"/>
        </w:sectPr>
      </w:pPr>
    </w:p>
    <w:p w14:paraId="19882200" w14:textId="1A2E4065" w:rsidR="009735B7" w:rsidRPr="00F62A16" w:rsidRDefault="009735B7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F62A16">
        <w:rPr>
          <w:rFonts w:asciiTheme="majorHAnsi" w:hAnsiTheme="majorHAnsi" w:cstheme="majorHAnsi"/>
          <w:b/>
          <w:bCs/>
          <w:i/>
          <w:iCs/>
          <w:sz w:val="24"/>
          <w:szCs w:val="24"/>
        </w:rPr>
        <w:lastRenderedPageBreak/>
        <w:t>M.5. Razvoj poduzetničke infrastrukture</w:t>
      </w:r>
    </w:p>
    <w:p w14:paraId="168D0E61" w14:textId="61BF4D50" w:rsidR="009735B7" w:rsidRDefault="009735B7" w:rsidP="00F62A16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F62A16">
        <w:rPr>
          <w:rFonts w:asciiTheme="majorHAnsi" w:hAnsiTheme="majorHAnsi" w:cstheme="majorHAnsi"/>
          <w:sz w:val="24"/>
          <w:szCs w:val="24"/>
        </w:rPr>
        <w:t>Svrha mjere je izgradnja i uređivanje Izgradnja i opremanje gospodarskih zona, poticanje razvoja turizma na području Općine i olakšanje poslovanja obiteljskih poljoprivrednih gospodarstava kako bi se unaprijedio životni standrad kroz smanjenje broja nezaposlenih osoba. Mjera će se financirati iz Programa 1004 Poticanje razvoja gospodarstva i energetske učinkovitosti, a obuhvaća aktivnost izgradnje gospodarskih zona, poticaje za razvoj poljoprivrede i turizma. Navedene aktivnosti su povezane kroz slijedeće proračunske stavke: A100040 Poticaji u poljoprivredi, A100042 Potpore za razvoj turizma, K100182 Razvoj gospodarskih zona, A10004</w:t>
      </w:r>
      <w:r w:rsidR="00192924" w:rsidRPr="00F62A16">
        <w:rPr>
          <w:rFonts w:asciiTheme="majorHAnsi" w:hAnsiTheme="majorHAnsi" w:cstheme="majorHAnsi"/>
          <w:sz w:val="24"/>
          <w:szCs w:val="24"/>
        </w:rPr>
        <w:t>3</w:t>
      </w:r>
      <w:r w:rsidRPr="00F62A16">
        <w:rPr>
          <w:rFonts w:asciiTheme="majorHAnsi" w:hAnsiTheme="majorHAnsi" w:cstheme="majorHAnsi"/>
          <w:sz w:val="24"/>
          <w:szCs w:val="24"/>
        </w:rPr>
        <w:t xml:space="preserve"> Financiranje rada turističke zajednice. Za provedbu mjere nadlež</w:t>
      </w:r>
      <w:r w:rsidR="00E408BE" w:rsidRPr="00F62A16">
        <w:rPr>
          <w:rFonts w:asciiTheme="majorHAnsi" w:hAnsiTheme="majorHAnsi" w:cstheme="majorHAnsi"/>
          <w:sz w:val="24"/>
          <w:szCs w:val="24"/>
        </w:rPr>
        <w:t>a</w:t>
      </w:r>
      <w:r w:rsidRPr="00F62A16">
        <w:rPr>
          <w:rFonts w:asciiTheme="majorHAnsi" w:hAnsiTheme="majorHAnsi" w:cstheme="majorHAnsi"/>
          <w:sz w:val="24"/>
          <w:szCs w:val="24"/>
        </w:rPr>
        <w:t xml:space="preserve">n je </w:t>
      </w:r>
      <w:r w:rsidR="00E408BE" w:rsidRPr="00F62A16">
        <w:rPr>
          <w:rFonts w:asciiTheme="majorHAnsi" w:hAnsiTheme="majorHAnsi" w:cstheme="majorHAnsi"/>
          <w:sz w:val="24"/>
          <w:szCs w:val="24"/>
        </w:rPr>
        <w:t>Jedinstveni upravni odjel</w:t>
      </w:r>
      <w:r w:rsidRPr="00F62A16">
        <w:rPr>
          <w:rFonts w:asciiTheme="majorHAnsi" w:hAnsiTheme="majorHAnsi" w:cstheme="majorHAnsi"/>
          <w:sz w:val="24"/>
          <w:szCs w:val="24"/>
        </w:rPr>
        <w:t>. Rok za provedbu mjere je svibanj 2025. godine.</w:t>
      </w:r>
    </w:p>
    <w:p w14:paraId="0305EF13" w14:textId="77777777" w:rsidR="00F62A16" w:rsidRPr="00F62A16" w:rsidRDefault="00F62A16" w:rsidP="00F62A16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24"/>
      </w:tblGrid>
      <w:tr w:rsidR="009735B7" w:rsidRPr="00F62A16" w14:paraId="2B76ADF8" w14:textId="77777777" w:rsidTr="00213F52">
        <w:tc>
          <w:tcPr>
            <w:tcW w:w="2263" w:type="dxa"/>
          </w:tcPr>
          <w:p w14:paraId="3C6D5171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48DA2A5A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Pokazatelj rezultata</w:t>
            </w:r>
          </w:p>
        </w:tc>
        <w:tc>
          <w:tcPr>
            <w:tcW w:w="1418" w:type="dxa"/>
          </w:tcPr>
          <w:p w14:paraId="7497916A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75B27DB9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5B8E29E7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77EA5AF5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74B05340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2025.</w:t>
            </w:r>
          </w:p>
        </w:tc>
      </w:tr>
      <w:tr w:rsidR="00192924" w:rsidRPr="00F62A16" w14:paraId="7DB272C9" w14:textId="77777777" w:rsidTr="00213F52">
        <w:tc>
          <w:tcPr>
            <w:tcW w:w="2263" w:type="dxa"/>
          </w:tcPr>
          <w:p w14:paraId="7EE0FC73" w14:textId="2D31AB66" w:rsidR="00192924" w:rsidRPr="00F62A16" w:rsidRDefault="00192924" w:rsidP="0019292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Potpore u turizmu za novootvorene ležajeve/broj ležajeva</w:t>
            </w:r>
          </w:p>
        </w:tc>
        <w:tc>
          <w:tcPr>
            <w:tcW w:w="1418" w:type="dxa"/>
          </w:tcPr>
          <w:p w14:paraId="1841B8EC" w14:textId="65894111" w:rsidR="00192924" w:rsidRPr="00F62A16" w:rsidRDefault="00192924" w:rsidP="0019292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F62A16">
              <w:rPr>
                <w:rFonts w:asciiTheme="majorHAnsi" w:hAnsiTheme="majorHAnsi" w:cstheme="majorHAnsi"/>
                <w:bCs/>
              </w:rPr>
              <w:t>7</w:t>
            </w:r>
          </w:p>
        </w:tc>
        <w:tc>
          <w:tcPr>
            <w:tcW w:w="1417" w:type="dxa"/>
          </w:tcPr>
          <w:p w14:paraId="2C5FF400" w14:textId="6CF32DBF" w:rsidR="00192924" w:rsidRPr="00F62A16" w:rsidRDefault="00E061BA" w:rsidP="0019292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F62A16">
              <w:rPr>
                <w:rFonts w:asciiTheme="majorHAnsi" w:hAnsiTheme="majorHAnsi" w:cstheme="majorHAnsi"/>
                <w:bCs/>
              </w:rPr>
              <w:t>7</w:t>
            </w:r>
          </w:p>
        </w:tc>
        <w:tc>
          <w:tcPr>
            <w:tcW w:w="1418" w:type="dxa"/>
          </w:tcPr>
          <w:p w14:paraId="78207BAA" w14:textId="482EF3A5" w:rsidR="00192924" w:rsidRPr="00F62A16" w:rsidRDefault="00E061BA" w:rsidP="0019292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F62A16">
              <w:rPr>
                <w:rFonts w:asciiTheme="majorHAnsi" w:hAnsiTheme="majorHAnsi" w:cstheme="majorHAnsi"/>
                <w:bCs/>
              </w:rPr>
              <w:t>7</w:t>
            </w:r>
          </w:p>
        </w:tc>
        <w:tc>
          <w:tcPr>
            <w:tcW w:w="1276" w:type="dxa"/>
          </w:tcPr>
          <w:p w14:paraId="11351688" w14:textId="4C45D323" w:rsidR="00192924" w:rsidRPr="00F62A16" w:rsidRDefault="00E061BA" w:rsidP="0019292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F62A16">
              <w:rPr>
                <w:rFonts w:asciiTheme="majorHAnsi" w:hAnsiTheme="majorHAnsi" w:cstheme="majorHAnsi"/>
                <w:bCs/>
              </w:rPr>
              <w:t>7</w:t>
            </w:r>
          </w:p>
        </w:tc>
        <w:tc>
          <w:tcPr>
            <w:tcW w:w="1224" w:type="dxa"/>
          </w:tcPr>
          <w:p w14:paraId="3CAE16EE" w14:textId="2DC1C985" w:rsidR="00192924" w:rsidRPr="00F62A16" w:rsidRDefault="00E061BA" w:rsidP="0019292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F62A16">
              <w:rPr>
                <w:rFonts w:asciiTheme="majorHAnsi" w:hAnsiTheme="majorHAnsi" w:cstheme="majorHAnsi"/>
                <w:bCs/>
              </w:rPr>
              <w:t>7</w:t>
            </w:r>
          </w:p>
        </w:tc>
      </w:tr>
      <w:tr w:rsidR="00192924" w:rsidRPr="00F62A16" w14:paraId="39DA5622" w14:textId="77777777" w:rsidTr="00213F52">
        <w:tc>
          <w:tcPr>
            <w:tcW w:w="2263" w:type="dxa"/>
          </w:tcPr>
          <w:p w14:paraId="02FCD658" w14:textId="3755E6A9" w:rsidR="00192924" w:rsidRPr="00F62A16" w:rsidRDefault="002D4013" w:rsidP="0019292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 xml:space="preserve">% realizacije projekta izgradnje GZ Nurkovac,Završje </w:t>
            </w:r>
          </w:p>
        </w:tc>
        <w:tc>
          <w:tcPr>
            <w:tcW w:w="1418" w:type="dxa"/>
          </w:tcPr>
          <w:p w14:paraId="38B799E1" w14:textId="7E5CCB0E" w:rsidR="00192924" w:rsidRPr="00F62A16" w:rsidRDefault="00E061BA" w:rsidP="0019292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417" w:type="dxa"/>
          </w:tcPr>
          <w:p w14:paraId="76971126" w14:textId="594C947D" w:rsidR="00192924" w:rsidRPr="00F62A16" w:rsidRDefault="00E061BA" w:rsidP="0019292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418" w:type="dxa"/>
          </w:tcPr>
          <w:p w14:paraId="1C79C96E" w14:textId="3C9829CE" w:rsidR="00192924" w:rsidRPr="00F62A16" w:rsidRDefault="00E061BA" w:rsidP="0019292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76" w:type="dxa"/>
          </w:tcPr>
          <w:p w14:paraId="073146B9" w14:textId="76583B90" w:rsidR="00192924" w:rsidRPr="00F62A16" w:rsidRDefault="00E061BA" w:rsidP="0019292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224" w:type="dxa"/>
          </w:tcPr>
          <w:p w14:paraId="0872DECF" w14:textId="2A69E8B4" w:rsidR="00192924" w:rsidRPr="00F62A16" w:rsidRDefault="00E061BA" w:rsidP="00192924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50</w:t>
            </w:r>
          </w:p>
        </w:tc>
      </w:tr>
      <w:tr w:rsidR="00E061BA" w:rsidRPr="00F62A16" w14:paraId="1A96535E" w14:textId="77777777" w:rsidTr="00213F52">
        <w:tc>
          <w:tcPr>
            <w:tcW w:w="2263" w:type="dxa"/>
          </w:tcPr>
          <w:p w14:paraId="08273344" w14:textId="384954C1" w:rsidR="00E061BA" w:rsidRPr="00F62A16" w:rsidRDefault="00E061BA" w:rsidP="00E061B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Financiranje TZ Zlatni Papuk/iznos</w:t>
            </w:r>
          </w:p>
        </w:tc>
        <w:tc>
          <w:tcPr>
            <w:tcW w:w="1418" w:type="dxa"/>
          </w:tcPr>
          <w:p w14:paraId="62E6742B" w14:textId="56D23E7C" w:rsidR="00E061BA" w:rsidRPr="00F62A16" w:rsidRDefault="00E061BA" w:rsidP="00E061B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110.000,00</w:t>
            </w:r>
          </w:p>
        </w:tc>
        <w:tc>
          <w:tcPr>
            <w:tcW w:w="1417" w:type="dxa"/>
          </w:tcPr>
          <w:p w14:paraId="3E0385DD" w14:textId="7842B869" w:rsidR="00E061BA" w:rsidRPr="00F62A16" w:rsidRDefault="00E061BA" w:rsidP="00E061B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110.000,00</w:t>
            </w:r>
          </w:p>
        </w:tc>
        <w:tc>
          <w:tcPr>
            <w:tcW w:w="1418" w:type="dxa"/>
          </w:tcPr>
          <w:p w14:paraId="28334CDF" w14:textId="32A97D92" w:rsidR="00E061BA" w:rsidRPr="00F62A16" w:rsidRDefault="00E061BA" w:rsidP="00E061B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110.000,00</w:t>
            </w:r>
          </w:p>
        </w:tc>
        <w:tc>
          <w:tcPr>
            <w:tcW w:w="1276" w:type="dxa"/>
          </w:tcPr>
          <w:p w14:paraId="5318DBD4" w14:textId="2B431365" w:rsidR="00E061BA" w:rsidRPr="00F62A16" w:rsidRDefault="00E061BA" w:rsidP="00E061B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110.000,00</w:t>
            </w:r>
          </w:p>
        </w:tc>
        <w:tc>
          <w:tcPr>
            <w:tcW w:w="1224" w:type="dxa"/>
          </w:tcPr>
          <w:p w14:paraId="7BB64587" w14:textId="474BDCDD" w:rsidR="00E061BA" w:rsidRPr="00F62A16" w:rsidRDefault="00E061BA" w:rsidP="00E061B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110.000,00</w:t>
            </w:r>
          </w:p>
        </w:tc>
      </w:tr>
    </w:tbl>
    <w:p w14:paraId="3A6580C3" w14:textId="77777777" w:rsidR="009735B7" w:rsidRPr="00F62A16" w:rsidRDefault="009735B7" w:rsidP="009735B7">
      <w:pPr>
        <w:rPr>
          <w:rFonts w:asciiTheme="majorHAnsi" w:hAnsiTheme="majorHAnsi" w:cstheme="majorHAnsi"/>
          <w:i/>
          <w:iCs/>
        </w:rPr>
      </w:pPr>
    </w:p>
    <w:p w14:paraId="63098424" w14:textId="77777777" w:rsidR="009735B7" w:rsidRPr="00F62A16" w:rsidRDefault="009735B7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F62A16">
        <w:rPr>
          <w:rFonts w:asciiTheme="majorHAnsi" w:hAnsiTheme="majorHAnsi" w:cstheme="majorHAnsi"/>
          <w:b/>
          <w:bCs/>
          <w:i/>
          <w:iCs/>
          <w:sz w:val="24"/>
          <w:szCs w:val="24"/>
        </w:rPr>
        <w:t>M.6. Upravljanje imovinom</w:t>
      </w:r>
    </w:p>
    <w:p w14:paraId="6E18EEB3" w14:textId="15B16CCB" w:rsidR="009735B7" w:rsidRPr="00F62A16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F62A16">
        <w:rPr>
          <w:rFonts w:asciiTheme="majorHAnsi" w:hAnsiTheme="majorHAnsi" w:cstheme="majorHAnsi"/>
          <w:sz w:val="24"/>
          <w:szCs w:val="24"/>
        </w:rPr>
        <w:t xml:space="preserve">Svrha mjere je učinkovito raspolaganje zemljištem u vlasništvu općine, raspolaganje poljoprivrednim zemljištem u vlasništvu RH i provođenje strategije i plana upravljanja imovinom općine. Mjera će se financirati </w:t>
      </w:r>
      <w:r w:rsidR="00F56609" w:rsidRPr="00F62A16">
        <w:rPr>
          <w:rFonts w:asciiTheme="majorHAnsi" w:hAnsiTheme="majorHAnsi" w:cstheme="majorHAnsi"/>
          <w:sz w:val="24"/>
          <w:szCs w:val="24"/>
        </w:rPr>
        <w:t>kroz Program</w:t>
      </w:r>
      <w:r w:rsidRPr="00F62A16">
        <w:rPr>
          <w:rFonts w:asciiTheme="majorHAnsi" w:hAnsiTheme="majorHAnsi" w:cstheme="majorHAnsi"/>
          <w:sz w:val="24"/>
          <w:szCs w:val="24"/>
        </w:rPr>
        <w:t xml:space="preserve"> 1011 </w:t>
      </w:r>
      <w:r w:rsidR="00F56609" w:rsidRPr="00F62A16">
        <w:rPr>
          <w:rFonts w:asciiTheme="majorHAnsi" w:hAnsiTheme="majorHAnsi" w:cstheme="majorHAnsi"/>
          <w:sz w:val="24"/>
          <w:szCs w:val="24"/>
        </w:rPr>
        <w:t>O</w:t>
      </w:r>
      <w:r w:rsidRPr="00F62A16">
        <w:rPr>
          <w:rFonts w:asciiTheme="majorHAnsi" w:hAnsiTheme="majorHAnsi" w:cstheme="majorHAnsi"/>
          <w:sz w:val="24"/>
          <w:szCs w:val="24"/>
        </w:rPr>
        <w:t>tkup, prodaja i zakup zemljišta, a obuhvaća aktivnosti otkupljivanja zemljišta i učinkovitog raspolaganja zemljištem u vlasništvu Općine. Za provedbu mjere nadlež</w:t>
      </w:r>
      <w:r w:rsidR="00E408BE" w:rsidRPr="00F62A16">
        <w:rPr>
          <w:rFonts w:asciiTheme="majorHAnsi" w:hAnsiTheme="majorHAnsi" w:cstheme="majorHAnsi"/>
          <w:sz w:val="24"/>
          <w:szCs w:val="24"/>
        </w:rPr>
        <w:t>a</w:t>
      </w:r>
      <w:r w:rsidRPr="00F62A16">
        <w:rPr>
          <w:rFonts w:asciiTheme="majorHAnsi" w:hAnsiTheme="majorHAnsi" w:cstheme="majorHAnsi"/>
          <w:sz w:val="24"/>
          <w:szCs w:val="24"/>
        </w:rPr>
        <w:t xml:space="preserve">n je </w:t>
      </w:r>
      <w:r w:rsidR="00E408BE" w:rsidRPr="00F62A16">
        <w:rPr>
          <w:rFonts w:asciiTheme="majorHAnsi" w:hAnsiTheme="majorHAnsi" w:cstheme="majorHAnsi"/>
          <w:sz w:val="24"/>
          <w:szCs w:val="24"/>
        </w:rPr>
        <w:t>Jedinstveni upravni odjel</w:t>
      </w:r>
      <w:r w:rsidRPr="00F62A16">
        <w:rPr>
          <w:rFonts w:asciiTheme="majorHAnsi" w:hAnsiTheme="majorHAnsi" w:cstheme="majorHAnsi"/>
          <w:sz w:val="24"/>
          <w:szCs w:val="24"/>
        </w:rPr>
        <w:t>. Navedene aktivnosti su povezane kroz slijedeće proračunske stavke: A100110 Poljoprivredno zemljište u vlasništvu RH, A100111 Otkup zemljišta i ostalih prav. Rok za provedbu mjere je svibanj 2025. godine.</w:t>
      </w:r>
    </w:p>
    <w:p w14:paraId="4D8A41BC" w14:textId="77777777" w:rsidR="009735B7" w:rsidRPr="00F62A16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24"/>
      </w:tblGrid>
      <w:tr w:rsidR="009735B7" w:rsidRPr="00F62A16" w14:paraId="411583AC" w14:textId="77777777" w:rsidTr="00213F52">
        <w:tc>
          <w:tcPr>
            <w:tcW w:w="2263" w:type="dxa"/>
          </w:tcPr>
          <w:p w14:paraId="4C08BB1D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05FF1E02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Pokazatelj rezultata</w:t>
            </w:r>
          </w:p>
        </w:tc>
        <w:tc>
          <w:tcPr>
            <w:tcW w:w="1418" w:type="dxa"/>
          </w:tcPr>
          <w:p w14:paraId="272ED75E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4B09042B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33F1C95A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5DC65277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1C569818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2025.</w:t>
            </w:r>
          </w:p>
        </w:tc>
      </w:tr>
      <w:tr w:rsidR="009735B7" w:rsidRPr="00F62A16" w14:paraId="6F5367C8" w14:textId="77777777" w:rsidTr="00213F52">
        <w:tc>
          <w:tcPr>
            <w:tcW w:w="2263" w:type="dxa"/>
          </w:tcPr>
          <w:p w14:paraId="716924BD" w14:textId="77777777" w:rsidR="009735B7" w:rsidRPr="00F62A16" w:rsidRDefault="009735B7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M2 otkupljenog zemljišta</w:t>
            </w:r>
          </w:p>
        </w:tc>
        <w:tc>
          <w:tcPr>
            <w:tcW w:w="1418" w:type="dxa"/>
          </w:tcPr>
          <w:p w14:paraId="69B35CE5" w14:textId="3A03A111" w:rsidR="009735B7" w:rsidRPr="00F62A16" w:rsidRDefault="00AE1E76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2.404</w:t>
            </w:r>
          </w:p>
        </w:tc>
        <w:tc>
          <w:tcPr>
            <w:tcW w:w="1417" w:type="dxa"/>
          </w:tcPr>
          <w:p w14:paraId="20FFAF4F" w14:textId="54DF9C01" w:rsidR="009735B7" w:rsidRPr="00F62A16" w:rsidRDefault="00AE1E76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3.000</w:t>
            </w:r>
          </w:p>
        </w:tc>
        <w:tc>
          <w:tcPr>
            <w:tcW w:w="1418" w:type="dxa"/>
          </w:tcPr>
          <w:p w14:paraId="0BF535AE" w14:textId="66C1B541" w:rsidR="009735B7" w:rsidRPr="00F62A16" w:rsidRDefault="00AE1E76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3.000</w:t>
            </w:r>
          </w:p>
        </w:tc>
        <w:tc>
          <w:tcPr>
            <w:tcW w:w="1276" w:type="dxa"/>
          </w:tcPr>
          <w:p w14:paraId="59190EBB" w14:textId="2E792F24" w:rsidR="009735B7" w:rsidRPr="00F62A16" w:rsidRDefault="00AE1E76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3.000</w:t>
            </w:r>
          </w:p>
        </w:tc>
        <w:tc>
          <w:tcPr>
            <w:tcW w:w="1224" w:type="dxa"/>
          </w:tcPr>
          <w:p w14:paraId="3156F074" w14:textId="188B39E6" w:rsidR="009735B7" w:rsidRPr="00F62A16" w:rsidRDefault="00AE1E76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3.000</w:t>
            </w:r>
          </w:p>
        </w:tc>
      </w:tr>
    </w:tbl>
    <w:p w14:paraId="31934BFC" w14:textId="52A766C3" w:rsidR="009735B7" w:rsidRDefault="009735B7" w:rsidP="009735B7"/>
    <w:p w14:paraId="7B1E2E76" w14:textId="77777777" w:rsidR="00F62A16" w:rsidRPr="002C7A5D" w:rsidRDefault="00F62A16" w:rsidP="009735B7"/>
    <w:p w14:paraId="5F1C306D" w14:textId="45E17422" w:rsidR="00A310A3" w:rsidRDefault="00A310A3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5311464" w14:textId="1E3B1466" w:rsidR="004303AE" w:rsidRDefault="004303AE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B8A458D" w14:textId="77777777" w:rsidR="004303AE" w:rsidRDefault="004303AE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  <w:sectPr w:rsidR="004303AE" w:rsidSect="00530DFE">
          <w:type w:val="continuous"/>
          <w:pgSz w:w="11906" w:h="16838"/>
          <w:pgMar w:top="1417" w:right="1417" w:bottom="1417" w:left="1417" w:header="708" w:footer="708" w:gutter="0"/>
          <w:pgNumType w:chapStyle="1"/>
          <w:cols w:space="708"/>
          <w:titlePg/>
          <w:docGrid w:linePitch="360"/>
        </w:sectPr>
      </w:pPr>
      <w:bookmarkStart w:id="27" w:name="_GoBack"/>
      <w:bookmarkEnd w:id="27"/>
    </w:p>
    <w:p w14:paraId="7AD6DBEF" w14:textId="77777777" w:rsidR="009735B7" w:rsidRPr="00F62A16" w:rsidRDefault="009735B7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F62A16">
        <w:rPr>
          <w:rFonts w:asciiTheme="majorHAnsi" w:hAnsiTheme="majorHAnsi" w:cstheme="majorHAnsi"/>
          <w:b/>
          <w:bCs/>
          <w:i/>
          <w:iCs/>
          <w:sz w:val="24"/>
          <w:szCs w:val="24"/>
        </w:rPr>
        <w:lastRenderedPageBreak/>
        <w:t>M.7. Prostorno i urbanističko planiranje</w:t>
      </w:r>
    </w:p>
    <w:p w14:paraId="1FC0546A" w14:textId="1F47B0E0" w:rsidR="009735B7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F62A16">
        <w:rPr>
          <w:rFonts w:asciiTheme="majorHAnsi" w:hAnsiTheme="majorHAnsi" w:cstheme="majorHAnsi"/>
          <w:sz w:val="24"/>
          <w:szCs w:val="24"/>
        </w:rPr>
        <w:t>Svrha mjere je postići ažurnu i dostupnu prostorno plansku dokumentaciju, izraditi zalihe projekata prihvatljivih za financiranje iz fondova EU, legalizirati sve javne objekte u nadležnosti općine, uskladiti katastar i zemljišne knjige i uspostaviti učinkoviti sustav upravljanja grobljima. Mjera će se financirati iz Programa 1010 Prostorno planska i projektna dokumentacija, a obuhvaća geodetsko katastarske usluge, prostorno planski dokumenti i projekti, legalizacija zgrada, obnova katastra i zemljišnih knjiga, uspostava geoinformacijskog sustava upravljanja grobljima. Za provedbu mjere nadlež</w:t>
      </w:r>
      <w:r w:rsidR="00E408BE" w:rsidRPr="00F62A16">
        <w:rPr>
          <w:rFonts w:asciiTheme="majorHAnsi" w:hAnsiTheme="majorHAnsi" w:cstheme="majorHAnsi"/>
          <w:sz w:val="24"/>
          <w:szCs w:val="24"/>
        </w:rPr>
        <w:t>a</w:t>
      </w:r>
      <w:r w:rsidRPr="00F62A16">
        <w:rPr>
          <w:rFonts w:asciiTheme="majorHAnsi" w:hAnsiTheme="majorHAnsi" w:cstheme="majorHAnsi"/>
          <w:sz w:val="24"/>
          <w:szCs w:val="24"/>
        </w:rPr>
        <w:t xml:space="preserve">n je </w:t>
      </w:r>
      <w:r w:rsidR="00E408BE" w:rsidRPr="00F62A16">
        <w:rPr>
          <w:rFonts w:asciiTheme="majorHAnsi" w:hAnsiTheme="majorHAnsi" w:cstheme="majorHAnsi"/>
          <w:sz w:val="24"/>
          <w:szCs w:val="24"/>
        </w:rPr>
        <w:t>Jedinstveni upravni odjel.</w:t>
      </w:r>
      <w:r w:rsidRPr="00F62A16">
        <w:rPr>
          <w:rFonts w:asciiTheme="majorHAnsi" w:hAnsiTheme="majorHAnsi" w:cstheme="majorHAnsi"/>
          <w:sz w:val="24"/>
          <w:szCs w:val="24"/>
        </w:rPr>
        <w:t xml:space="preserve"> Ključna točka ostvarenja mjere je broj </w:t>
      </w:r>
      <w:r w:rsidR="00F56609" w:rsidRPr="00F62A16">
        <w:rPr>
          <w:rFonts w:asciiTheme="majorHAnsi" w:hAnsiTheme="majorHAnsi" w:cstheme="majorHAnsi"/>
          <w:sz w:val="24"/>
          <w:szCs w:val="24"/>
        </w:rPr>
        <w:t>katastarskih općina s usklađenim stanjem zemljišne knjige i katastra</w:t>
      </w:r>
      <w:r w:rsidRPr="00F62A16">
        <w:rPr>
          <w:rFonts w:asciiTheme="majorHAnsi" w:hAnsiTheme="majorHAnsi" w:cstheme="majorHAnsi"/>
          <w:sz w:val="24"/>
          <w:szCs w:val="24"/>
        </w:rPr>
        <w:t xml:space="preserve">, </w:t>
      </w:r>
      <w:r w:rsidR="000C36D9" w:rsidRPr="00F62A16">
        <w:rPr>
          <w:rFonts w:asciiTheme="majorHAnsi" w:hAnsiTheme="majorHAnsi" w:cstheme="majorHAnsi"/>
          <w:sz w:val="24"/>
          <w:szCs w:val="24"/>
        </w:rPr>
        <w:t>pokrivenost prostorno planskom dokumentacijom</w:t>
      </w:r>
      <w:r w:rsidRPr="00F62A16">
        <w:rPr>
          <w:rFonts w:asciiTheme="majorHAnsi" w:hAnsiTheme="majorHAnsi" w:cstheme="majorHAnsi"/>
          <w:sz w:val="24"/>
          <w:szCs w:val="24"/>
        </w:rPr>
        <w:t>. Rok za provedbu mjere je svibanj 2025. godine.</w:t>
      </w:r>
    </w:p>
    <w:p w14:paraId="1C594CFB" w14:textId="77777777" w:rsidR="00F62A16" w:rsidRPr="00F62A16" w:rsidRDefault="00F62A16" w:rsidP="009735B7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24"/>
      </w:tblGrid>
      <w:tr w:rsidR="009735B7" w:rsidRPr="00F62A16" w14:paraId="323CEE2A" w14:textId="77777777" w:rsidTr="00213F52">
        <w:tc>
          <w:tcPr>
            <w:tcW w:w="2263" w:type="dxa"/>
          </w:tcPr>
          <w:p w14:paraId="30733243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4E5C0051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Pokazatelj rezultata</w:t>
            </w:r>
          </w:p>
        </w:tc>
        <w:tc>
          <w:tcPr>
            <w:tcW w:w="1418" w:type="dxa"/>
          </w:tcPr>
          <w:p w14:paraId="3A85044F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1C031F39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3ED17CFD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05B4C0FE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025C83E7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2025.</w:t>
            </w:r>
          </w:p>
        </w:tc>
      </w:tr>
      <w:tr w:rsidR="009735B7" w:rsidRPr="00F62A16" w14:paraId="0A7FA820" w14:textId="77777777" w:rsidTr="00213F52">
        <w:tc>
          <w:tcPr>
            <w:tcW w:w="2263" w:type="dxa"/>
          </w:tcPr>
          <w:p w14:paraId="66899268" w14:textId="6BFBD658" w:rsidR="009735B7" w:rsidRPr="00F62A16" w:rsidRDefault="009735B7" w:rsidP="00F56609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 xml:space="preserve">Broj </w:t>
            </w:r>
            <w:r w:rsidR="00F56609" w:rsidRPr="00F62A16">
              <w:rPr>
                <w:rFonts w:asciiTheme="majorHAnsi" w:hAnsiTheme="majorHAnsi" w:cstheme="majorHAnsi"/>
              </w:rPr>
              <w:t>katastarskih općina u kojima je provedena geodetska izmjera</w:t>
            </w:r>
          </w:p>
        </w:tc>
        <w:tc>
          <w:tcPr>
            <w:tcW w:w="1418" w:type="dxa"/>
          </w:tcPr>
          <w:p w14:paraId="46C285C2" w14:textId="4464D597" w:rsidR="009735B7" w:rsidRPr="00F62A16" w:rsidRDefault="00E061BA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17" w:type="dxa"/>
          </w:tcPr>
          <w:p w14:paraId="2F92457C" w14:textId="6B62CA62" w:rsidR="009735B7" w:rsidRPr="00F62A16" w:rsidRDefault="00E061BA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18" w:type="dxa"/>
          </w:tcPr>
          <w:p w14:paraId="19807001" w14:textId="47FB0B36" w:rsidR="009735B7" w:rsidRPr="00F62A16" w:rsidRDefault="00E061BA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276" w:type="dxa"/>
          </w:tcPr>
          <w:p w14:paraId="6F55948D" w14:textId="04E9E8F8" w:rsidR="009735B7" w:rsidRPr="00F62A16" w:rsidRDefault="00E061BA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4" w:type="dxa"/>
          </w:tcPr>
          <w:p w14:paraId="4130DC49" w14:textId="1C9B171C" w:rsidR="009735B7" w:rsidRPr="00F62A16" w:rsidRDefault="00E061BA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</w:t>
            </w:r>
          </w:p>
        </w:tc>
      </w:tr>
      <w:tr w:rsidR="009735B7" w:rsidRPr="00F62A16" w14:paraId="1778ACF6" w14:textId="77777777" w:rsidTr="00213F52">
        <w:tc>
          <w:tcPr>
            <w:tcW w:w="2263" w:type="dxa"/>
          </w:tcPr>
          <w:p w14:paraId="428FD6E6" w14:textId="06C884C3" w:rsidR="009735B7" w:rsidRPr="00F62A16" w:rsidRDefault="009735B7" w:rsidP="00F56609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 xml:space="preserve">Broj </w:t>
            </w:r>
            <w:r w:rsidR="00F56609" w:rsidRPr="00F62A16">
              <w:rPr>
                <w:rFonts w:asciiTheme="majorHAnsi" w:hAnsiTheme="majorHAnsi" w:cstheme="majorHAnsi"/>
              </w:rPr>
              <w:t>legaliziranih objekata</w:t>
            </w:r>
          </w:p>
        </w:tc>
        <w:tc>
          <w:tcPr>
            <w:tcW w:w="1418" w:type="dxa"/>
          </w:tcPr>
          <w:p w14:paraId="233414A4" w14:textId="04D25CAD" w:rsidR="009735B7" w:rsidRPr="00F62A16" w:rsidRDefault="00E061BA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17" w:type="dxa"/>
          </w:tcPr>
          <w:p w14:paraId="20089E50" w14:textId="153A019D" w:rsidR="009735B7" w:rsidRPr="00F62A16" w:rsidRDefault="00E061BA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18" w:type="dxa"/>
          </w:tcPr>
          <w:p w14:paraId="05AE2886" w14:textId="6D5C9051" w:rsidR="009735B7" w:rsidRPr="00F62A16" w:rsidRDefault="00E061BA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276" w:type="dxa"/>
          </w:tcPr>
          <w:p w14:paraId="05555EC5" w14:textId="13195AAE" w:rsidR="009735B7" w:rsidRPr="00F62A16" w:rsidRDefault="00E061BA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224" w:type="dxa"/>
          </w:tcPr>
          <w:p w14:paraId="372166FC" w14:textId="4EB88460" w:rsidR="009735B7" w:rsidRPr="00F62A16" w:rsidRDefault="00E061BA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</w:tr>
      <w:tr w:rsidR="00E061BA" w:rsidRPr="00F62A16" w14:paraId="37DD100F" w14:textId="77777777" w:rsidTr="00213F52">
        <w:tc>
          <w:tcPr>
            <w:tcW w:w="2263" w:type="dxa"/>
          </w:tcPr>
          <w:p w14:paraId="104CB8E5" w14:textId="51C71C47" w:rsidR="00E061BA" w:rsidRPr="00F62A16" w:rsidRDefault="00E061BA" w:rsidP="00E061B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Pokrivenost općine prostorno- planskom dokumenatacijom %</w:t>
            </w:r>
          </w:p>
        </w:tc>
        <w:tc>
          <w:tcPr>
            <w:tcW w:w="1418" w:type="dxa"/>
          </w:tcPr>
          <w:p w14:paraId="6A5DE67B" w14:textId="1580E3F4" w:rsidR="00E061BA" w:rsidRPr="00F62A16" w:rsidRDefault="00E061BA" w:rsidP="00E061B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100%</w:t>
            </w:r>
          </w:p>
        </w:tc>
        <w:tc>
          <w:tcPr>
            <w:tcW w:w="1417" w:type="dxa"/>
          </w:tcPr>
          <w:p w14:paraId="2F5FECDA" w14:textId="0150C23A" w:rsidR="00E061BA" w:rsidRPr="00F62A16" w:rsidRDefault="00E061BA" w:rsidP="00E061B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100%</w:t>
            </w:r>
          </w:p>
        </w:tc>
        <w:tc>
          <w:tcPr>
            <w:tcW w:w="1418" w:type="dxa"/>
          </w:tcPr>
          <w:p w14:paraId="0E0E3DD1" w14:textId="1237D21C" w:rsidR="00E061BA" w:rsidRPr="00F62A16" w:rsidRDefault="00E061BA" w:rsidP="00E061B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100%</w:t>
            </w:r>
          </w:p>
        </w:tc>
        <w:tc>
          <w:tcPr>
            <w:tcW w:w="1276" w:type="dxa"/>
          </w:tcPr>
          <w:p w14:paraId="53662D80" w14:textId="02844801" w:rsidR="00E061BA" w:rsidRPr="00F62A16" w:rsidRDefault="00E061BA" w:rsidP="00E061B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100%</w:t>
            </w:r>
          </w:p>
        </w:tc>
        <w:tc>
          <w:tcPr>
            <w:tcW w:w="1224" w:type="dxa"/>
          </w:tcPr>
          <w:p w14:paraId="11EC78A5" w14:textId="27CB0673" w:rsidR="00E061BA" w:rsidRPr="00F62A16" w:rsidRDefault="00E061BA" w:rsidP="00E061B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100%</w:t>
            </w:r>
          </w:p>
        </w:tc>
      </w:tr>
    </w:tbl>
    <w:p w14:paraId="0B9023ED" w14:textId="77777777" w:rsidR="009735B7" w:rsidRPr="00F62A16" w:rsidRDefault="009735B7" w:rsidP="009735B7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591B2ED5" w14:textId="77777777" w:rsidR="00F62A16" w:rsidRDefault="00F62A16" w:rsidP="00F62A16">
      <w:pPr>
        <w:spacing w:before="240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7FB0F7D" w14:textId="77777777" w:rsidR="00F62A16" w:rsidRDefault="00F62A16" w:rsidP="00F62A16">
      <w:pPr>
        <w:spacing w:before="240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8D61A58" w14:textId="77777777" w:rsidR="00F62A16" w:rsidRDefault="00F62A16" w:rsidP="00F62A16">
      <w:pPr>
        <w:spacing w:before="240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E1A42A0" w14:textId="77777777" w:rsidR="00F62A16" w:rsidRDefault="00F62A16" w:rsidP="00F62A16">
      <w:pPr>
        <w:spacing w:before="240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2D4007D3" w14:textId="77777777" w:rsidR="00F62A16" w:rsidRDefault="00F62A16" w:rsidP="00F62A16">
      <w:pPr>
        <w:spacing w:before="240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7BBDF24" w14:textId="77777777" w:rsidR="00F62A16" w:rsidRDefault="00F62A16" w:rsidP="00F62A16">
      <w:pPr>
        <w:spacing w:before="240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86C9C9E" w14:textId="77777777" w:rsidR="00F62A16" w:rsidRDefault="00F62A16" w:rsidP="00F62A16">
      <w:pPr>
        <w:spacing w:before="240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5AEE79F" w14:textId="77777777" w:rsidR="00F62A16" w:rsidRDefault="00F62A16" w:rsidP="00F62A16">
      <w:pPr>
        <w:spacing w:before="240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B25450C" w14:textId="77777777" w:rsidR="00F62A16" w:rsidRDefault="00F62A16" w:rsidP="00F62A16">
      <w:pPr>
        <w:spacing w:before="240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8D22424" w14:textId="77777777" w:rsidR="00F62A16" w:rsidRDefault="00F62A16" w:rsidP="00F62A16">
      <w:pPr>
        <w:spacing w:before="240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F6E0C06" w14:textId="77777777" w:rsidR="00F62A16" w:rsidRDefault="00F62A16" w:rsidP="00F62A16">
      <w:pPr>
        <w:spacing w:before="240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77AAC8C" w14:textId="77777777" w:rsidR="00A310A3" w:rsidRDefault="00A310A3" w:rsidP="00F62A16">
      <w:pPr>
        <w:spacing w:before="240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  <w:sectPr w:rsidR="00A310A3" w:rsidSect="00530DFE">
          <w:type w:val="continuous"/>
          <w:pgSz w:w="11906" w:h="16838"/>
          <w:pgMar w:top="1417" w:right="1417" w:bottom="1417" w:left="1417" w:header="708" w:footer="708" w:gutter="0"/>
          <w:pgNumType w:chapStyle="1"/>
          <w:cols w:space="708"/>
          <w:titlePg/>
          <w:docGrid w:linePitch="360"/>
        </w:sectPr>
      </w:pPr>
    </w:p>
    <w:p w14:paraId="33BEE44F" w14:textId="2C0D25C0" w:rsidR="009735B7" w:rsidRPr="00F62A16" w:rsidRDefault="009735B7" w:rsidP="00F62A16">
      <w:pPr>
        <w:spacing w:before="240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F62A16">
        <w:rPr>
          <w:rFonts w:asciiTheme="majorHAnsi" w:hAnsiTheme="majorHAnsi" w:cstheme="majorHAnsi"/>
          <w:b/>
          <w:bCs/>
          <w:i/>
          <w:iCs/>
          <w:sz w:val="24"/>
          <w:szCs w:val="24"/>
        </w:rPr>
        <w:lastRenderedPageBreak/>
        <w:t>M.8. Briga o djeci</w:t>
      </w:r>
    </w:p>
    <w:p w14:paraId="3D4980CB" w14:textId="6C9CB547" w:rsidR="009735B7" w:rsidRDefault="009735B7" w:rsidP="00F62A16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F62A16">
        <w:rPr>
          <w:rFonts w:asciiTheme="majorHAnsi" w:hAnsiTheme="majorHAnsi" w:cstheme="majorHAnsi"/>
          <w:sz w:val="24"/>
          <w:szCs w:val="24"/>
        </w:rPr>
        <w:t>Svrha mjere je uspostavljanje kvalitetnog sustava predškolske djelatnosti i povećanje obuhvata djece predškolskim odgojem, te dostupnost programa predškolskog odgoja, sufinanciranje smještaja djece s područja općine Brestovac u dječjim vrtićima, financiranje plaće djelatnice u predškolskom odgoju, sufinanciranje vannastavnih aktivnosti i projekata osnovne škole Dragutina Lerman, sufinanciranje prijevoza učenika u srednje škole te stipendije studentima. Mjera će se financirati iz Programa 1006 Školstvo i predškolski odgoj, a obuhvaća sufinanciranje prijevoza učenika srednjih škola, tekuće pomoći OŠ D.Lerman, stipendiranje visokoškolskog obrazovanja i izgradnja dječjeg vrtića. Za provedbu Mjere je nadlež</w:t>
      </w:r>
      <w:r w:rsidR="00E408BE" w:rsidRPr="00F62A16">
        <w:rPr>
          <w:rFonts w:asciiTheme="majorHAnsi" w:hAnsiTheme="majorHAnsi" w:cstheme="majorHAnsi"/>
          <w:sz w:val="24"/>
          <w:szCs w:val="24"/>
        </w:rPr>
        <w:t>a</w:t>
      </w:r>
      <w:r w:rsidRPr="00F62A16">
        <w:rPr>
          <w:rFonts w:asciiTheme="majorHAnsi" w:hAnsiTheme="majorHAnsi" w:cstheme="majorHAnsi"/>
          <w:sz w:val="24"/>
          <w:szCs w:val="24"/>
        </w:rPr>
        <w:t>n</w:t>
      </w:r>
      <w:r w:rsidR="00E408BE" w:rsidRPr="00F62A16">
        <w:rPr>
          <w:rFonts w:asciiTheme="majorHAnsi" w:hAnsiTheme="majorHAnsi" w:cstheme="majorHAnsi"/>
          <w:sz w:val="24"/>
          <w:szCs w:val="24"/>
        </w:rPr>
        <w:t xml:space="preserve"> je</w:t>
      </w:r>
      <w:r w:rsidRPr="00F62A16">
        <w:rPr>
          <w:rFonts w:asciiTheme="majorHAnsi" w:hAnsiTheme="majorHAnsi" w:cstheme="majorHAnsi"/>
          <w:sz w:val="24"/>
          <w:szCs w:val="24"/>
        </w:rPr>
        <w:t xml:space="preserve"> </w:t>
      </w:r>
      <w:r w:rsidR="00E408BE" w:rsidRPr="00F62A16">
        <w:rPr>
          <w:rFonts w:asciiTheme="majorHAnsi" w:hAnsiTheme="majorHAnsi" w:cstheme="majorHAnsi"/>
          <w:sz w:val="24"/>
          <w:szCs w:val="24"/>
        </w:rPr>
        <w:t>Jedinstveni upravni odjel</w:t>
      </w:r>
      <w:r w:rsidRPr="00F62A16">
        <w:rPr>
          <w:rFonts w:asciiTheme="majorHAnsi" w:hAnsiTheme="majorHAnsi" w:cstheme="majorHAnsi"/>
          <w:sz w:val="24"/>
          <w:szCs w:val="24"/>
        </w:rPr>
        <w:t>. Ključne točke ostvarenja mjere su osiguran prijevoz učenicima, osiguranje stipendija studentima, izgrađen vrtić. Rok za provedbu mjere je svibanj 2025. godine.</w:t>
      </w:r>
    </w:p>
    <w:p w14:paraId="52E36465" w14:textId="77777777" w:rsidR="00F62A16" w:rsidRPr="00F62A16" w:rsidRDefault="00F62A16" w:rsidP="00F62A16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417"/>
        <w:gridCol w:w="1418"/>
        <w:gridCol w:w="1276"/>
        <w:gridCol w:w="1224"/>
      </w:tblGrid>
      <w:tr w:rsidR="009735B7" w:rsidRPr="00F62A16" w14:paraId="08F0AD53" w14:textId="77777777" w:rsidTr="00213F52">
        <w:tc>
          <w:tcPr>
            <w:tcW w:w="2405" w:type="dxa"/>
          </w:tcPr>
          <w:p w14:paraId="47DEBA45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469CD0B1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Pokazatelj rezultata</w:t>
            </w:r>
          </w:p>
        </w:tc>
        <w:tc>
          <w:tcPr>
            <w:tcW w:w="1276" w:type="dxa"/>
          </w:tcPr>
          <w:p w14:paraId="08FEF829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3882F8EA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1393EF72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2D559200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46CEDC92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2025.</w:t>
            </w:r>
          </w:p>
        </w:tc>
      </w:tr>
      <w:tr w:rsidR="009735B7" w:rsidRPr="00F62A16" w14:paraId="108A04A9" w14:textId="77777777" w:rsidTr="00213F52">
        <w:tc>
          <w:tcPr>
            <w:tcW w:w="2405" w:type="dxa"/>
          </w:tcPr>
          <w:p w14:paraId="14360C4B" w14:textId="77777777" w:rsidR="009735B7" w:rsidRPr="00F62A16" w:rsidRDefault="009735B7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Broj učenika kojima je sufinanciran prijevoz</w:t>
            </w:r>
          </w:p>
        </w:tc>
        <w:tc>
          <w:tcPr>
            <w:tcW w:w="1276" w:type="dxa"/>
          </w:tcPr>
          <w:p w14:paraId="78824321" w14:textId="1C863CCD" w:rsidR="009735B7" w:rsidRPr="00F62A16" w:rsidRDefault="00DA3F66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82</w:t>
            </w:r>
          </w:p>
        </w:tc>
        <w:tc>
          <w:tcPr>
            <w:tcW w:w="1417" w:type="dxa"/>
          </w:tcPr>
          <w:p w14:paraId="3856376F" w14:textId="34360127" w:rsidR="009735B7" w:rsidRPr="00F62A16" w:rsidRDefault="00DA3F66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82</w:t>
            </w:r>
          </w:p>
        </w:tc>
        <w:tc>
          <w:tcPr>
            <w:tcW w:w="1418" w:type="dxa"/>
          </w:tcPr>
          <w:p w14:paraId="5E996D45" w14:textId="4F627FB2" w:rsidR="009735B7" w:rsidRPr="00F62A16" w:rsidRDefault="00DA3F66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82</w:t>
            </w:r>
          </w:p>
        </w:tc>
        <w:tc>
          <w:tcPr>
            <w:tcW w:w="1276" w:type="dxa"/>
          </w:tcPr>
          <w:p w14:paraId="3F01E900" w14:textId="2607EE0D" w:rsidR="009735B7" w:rsidRPr="00F62A16" w:rsidRDefault="00DA3F66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82</w:t>
            </w:r>
          </w:p>
        </w:tc>
        <w:tc>
          <w:tcPr>
            <w:tcW w:w="1224" w:type="dxa"/>
          </w:tcPr>
          <w:p w14:paraId="47548548" w14:textId="67D4C159" w:rsidR="009735B7" w:rsidRPr="00F62A16" w:rsidRDefault="00DA3F66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82</w:t>
            </w:r>
          </w:p>
        </w:tc>
      </w:tr>
      <w:tr w:rsidR="00021D6A" w:rsidRPr="00F62A16" w14:paraId="1672A3C1" w14:textId="77777777" w:rsidTr="00213F52">
        <w:tc>
          <w:tcPr>
            <w:tcW w:w="2405" w:type="dxa"/>
          </w:tcPr>
          <w:p w14:paraId="0B1D5440" w14:textId="659A5AB4" w:rsidR="00021D6A" w:rsidRPr="00F62A16" w:rsidRDefault="00021D6A" w:rsidP="00021D6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Broj polaznika “male škole”</w:t>
            </w:r>
          </w:p>
        </w:tc>
        <w:tc>
          <w:tcPr>
            <w:tcW w:w="1276" w:type="dxa"/>
          </w:tcPr>
          <w:p w14:paraId="7F35C97A" w14:textId="2022E05E" w:rsidR="00021D6A" w:rsidRPr="00F62A16" w:rsidRDefault="00021D6A" w:rsidP="00021D6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417" w:type="dxa"/>
          </w:tcPr>
          <w:p w14:paraId="4D7F504B" w14:textId="5316E245" w:rsidR="00021D6A" w:rsidRPr="00F62A16" w:rsidRDefault="00021D6A" w:rsidP="00021D6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418" w:type="dxa"/>
          </w:tcPr>
          <w:p w14:paraId="28383A91" w14:textId="2FF362BC" w:rsidR="00021D6A" w:rsidRPr="00F62A16" w:rsidRDefault="00021D6A" w:rsidP="00021D6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76" w:type="dxa"/>
          </w:tcPr>
          <w:p w14:paraId="102BA70B" w14:textId="271F8ED4" w:rsidR="00021D6A" w:rsidRPr="00F62A16" w:rsidRDefault="00021D6A" w:rsidP="00021D6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4" w:type="dxa"/>
          </w:tcPr>
          <w:p w14:paraId="75B406B7" w14:textId="00B72E44" w:rsidR="00021D6A" w:rsidRPr="00F62A16" w:rsidRDefault="00021D6A" w:rsidP="00021D6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25</w:t>
            </w:r>
          </w:p>
        </w:tc>
      </w:tr>
      <w:tr w:rsidR="00021D6A" w:rsidRPr="00F62A16" w14:paraId="69747474" w14:textId="77777777" w:rsidTr="00213F52">
        <w:tc>
          <w:tcPr>
            <w:tcW w:w="2405" w:type="dxa"/>
          </w:tcPr>
          <w:p w14:paraId="19E17148" w14:textId="2FE489E6" w:rsidR="00021D6A" w:rsidRPr="00F62A16" w:rsidRDefault="00021D6A" w:rsidP="00021D6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Broj danih pomoći studentima</w:t>
            </w:r>
          </w:p>
        </w:tc>
        <w:tc>
          <w:tcPr>
            <w:tcW w:w="1276" w:type="dxa"/>
          </w:tcPr>
          <w:p w14:paraId="78C39F3C" w14:textId="1DF94035" w:rsidR="00021D6A" w:rsidRPr="00F62A16" w:rsidRDefault="00021D6A" w:rsidP="00021D6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1417" w:type="dxa"/>
          </w:tcPr>
          <w:p w14:paraId="03C0B6F6" w14:textId="58897879" w:rsidR="00021D6A" w:rsidRPr="00F62A16" w:rsidRDefault="00021D6A" w:rsidP="00021D6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1418" w:type="dxa"/>
          </w:tcPr>
          <w:p w14:paraId="1337C014" w14:textId="2CDFA375" w:rsidR="00021D6A" w:rsidRPr="00F62A16" w:rsidRDefault="00021D6A" w:rsidP="00021D6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1276" w:type="dxa"/>
          </w:tcPr>
          <w:p w14:paraId="5CD08865" w14:textId="1A8E8FC1" w:rsidR="00021D6A" w:rsidRPr="00F62A16" w:rsidRDefault="00021D6A" w:rsidP="00021D6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1224" w:type="dxa"/>
          </w:tcPr>
          <w:p w14:paraId="470D6F52" w14:textId="6A2DA731" w:rsidR="00021D6A" w:rsidRPr="00F62A16" w:rsidRDefault="00021D6A" w:rsidP="00021D6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44</w:t>
            </w:r>
          </w:p>
        </w:tc>
      </w:tr>
      <w:tr w:rsidR="009735B7" w:rsidRPr="00F62A16" w14:paraId="09D300D9" w14:textId="77777777" w:rsidTr="00213F52">
        <w:tc>
          <w:tcPr>
            <w:tcW w:w="2405" w:type="dxa"/>
          </w:tcPr>
          <w:p w14:paraId="33A473E9" w14:textId="77777777" w:rsidR="009735B7" w:rsidRPr="00F62A16" w:rsidRDefault="009735B7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Broj novosagrađenih objekata za smještaj predškolske djece</w:t>
            </w:r>
          </w:p>
        </w:tc>
        <w:tc>
          <w:tcPr>
            <w:tcW w:w="1276" w:type="dxa"/>
          </w:tcPr>
          <w:p w14:paraId="46FF8F74" w14:textId="452DF204" w:rsidR="009735B7" w:rsidRPr="00F62A16" w:rsidRDefault="00E061BA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417" w:type="dxa"/>
          </w:tcPr>
          <w:p w14:paraId="552F3EDD" w14:textId="0EAA59C6" w:rsidR="009735B7" w:rsidRPr="00F62A16" w:rsidRDefault="00E061BA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418" w:type="dxa"/>
          </w:tcPr>
          <w:p w14:paraId="108B8971" w14:textId="3842BDFF" w:rsidR="009735B7" w:rsidRPr="00F62A16" w:rsidRDefault="00E061BA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76" w:type="dxa"/>
          </w:tcPr>
          <w:p w14:paraId="54246FC5" w14:textId="737FBAE6" w:rsidR="009735B7" w:rsidRPr="00F62A16" w:rsidRDefault="00E061BA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224" w:type="dxa"/>
          </w:tcPr>
          <w:p w14:paraId="14E0A97E" w14:textId="0631EC8A" w:rsidR="009735B7" w:rsidRPr="00F62A16" w:rsidRDefault="00E061BA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</w:tr>
    </w:tbl>
    <w:p w14:paraId="7ED42F8A" w14:textId="77777777" w:rsidR="009735B7" w:rsidRPr="002C7A5D" w:rsidRDefault="009735B7" w:rsidP="009735B7"/>
    <w:p w14:paraId="73E94977" w14:textId="77777777" w:rsidR="00F62A16" w:rsidRDefault="00F62A16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98E8DA5" w14:textId="77777777" w:rsidR="00F62A16" w:rsidRDefault="00F62A16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2DE5439D" w14:textId="77777777" w:rsidR="00F62A16" w:rsidRDefault="00F62A16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24940FC4" w14:textId="77777777" w:rsidR="00F62A16" w:rsidRDefault="00F62A16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47BE731" w14:textId="77777777" w:rsidR="00F62A16" w:rsidRDefault="00F62A16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F87E159" w14:textId="77777777" w:rsidR="00F62A16" w:rsidRDefault="00F62A16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7B1AC18" w14:textId="77777777" w:rsidR="00F62A16" w:rsidRDefault="00F62A16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0495EA8" w14:textId="77777777" w:rsidR="00F62A16" w:rsidRDefault="00F62A16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4CEC291" w14:textId="77777777" w:rsidR="00F62A16" w:rsidRDefault="00F62A16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5C7E6A1" w14:textId="77777777" w:rsidR="00F62A16" w:rsidRDefault="00F62A16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D06F474" w14:textId="77777777" w:rsidR="00F62A16" w:rsidRDefault="00F62A16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2D9A2E8D" w14:textId="77777777" w:rsidR="00F62A16" w:rsidRDefault="00F62A16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83A66BB" w14:textId="77777777" w:rsidR="00A310A3" w:rsidRDefault="00A310A3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  <w:sectPr w:rsidR="00A310A3" w:rsidSect="00530DFE">
          <w:type w:val="continuous"/>
          <w:pgSz w:w="11906" w:h="16838"/>
          <w:pgMar w:top="1417" w:right="1417" w:bottom="1417" w:left="1417" w:header="708" w:footer="708" w:gutter="0"/>
          <w:pgNumType w:chapStyle="1"/>
          <w:cols w:space="708"/>
          <w:titlePg/>
          <w:docGrid w:linePitch="360"/>
        </w:sectPr>
      </w:pPr>
    </w:p>
    <w:p w14:paraId="2D30AF81" w14:textId="6EDCF46F" w:rsidR="009735B7" w:rsidRPr="00F62A16" w:rsidRDefault="009735B7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F62A16">
        <w:rPr>
          <w:rFonts w:asciiTheme="majorHAnsi" w:hAnsiTheme="majorHAnsi" w:cstheme="majorHAnsi"/>
          <w:b/>
          <w:bCs/>
          <w:i/>
          <w:iCs/>
          <w:sz w:val="24"/>
          <w:szCs w:val="24"/>
        </w:rPr>
        <w:lastRenderedPageBreak/>
        <w:t>M.9. Protupožarna i civilna zaštita</w:t>
      </w:r>
    </w:p>
    <w:p w14:paraId="3FC9B0C5" w14:textId="493C3634" w:rsidR="009735B7" w:rsidRPr="00F62A16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F62A16">
        <w:rPr>
          <w:rFonts w:asciiTheme="majorHAnsi" w:hAnsiTheme="majorHAnsi" w:cstheme="majorHAnsi"/>
          <w:sz w:val="24"/>
          <w:szCs w:val="24"/>
        </w:rPr>
        <w:t>Svrha mjere je pomoć u obavljanju poslova osiguranja cjelovitog sustava civilne zaštite, osiguranje sredstava</w:t>
      </w:r>
      <w:r w:rsidRPr="00F62A16">
        <w:rPr>
          <w:rFonts w:asciiTheme="majorHAnsi" w:hAnsiTheme="majorHAnsi" w:cstheme="majorHAnsi"/>
          <w:sz w:val="24"/>
          <w:szCs w:val="24"/>
        </w:rPr>
        <w:tab/>
        <w:t xml:space="preserve"> za redovno poslovanje vatrogasnih društava i Javne vatrogasne postrojbe, učinkovito provođenje aktivnosti za Civilnu zaštitu koja je  temeljena na Zakonu o zaštiti i spašavanju. Cilj je izrada Planova i Procjena zaštite i spašavanja, Planova civilne zaštite, edukacija stožera zaštite i spašavanja i zapovjedništva civilne zaštite, kao i kontinuirano praćenje stanja na terenu, te izmjena i dopuna zakonskih propisa i prilagođavanje Planova i Procjena novonastalim situacijama, te usklađivanje sa rashodima vezanim za aktivnost Gorske službe spašavanja. Mjera će se financirati iz Programa 1007 Zaštita i spašavanje, a obuhvaća financiranje redovne djelatnosti vatrogastva te civilne zaštita. Za provedbu Mjere nadlež</w:t>
      </w:r>
      <w:r w:rsidR="00E408BE" w:rsidRPr="00F62A16">
        <w:rPr>
          <w:rFonts w:asciiTheme="majorHAnsi" w:hAnsiTheme="majorHAnsi" w:cstheme="majorHAnsi"/>
          <w:sz w:val="24"/>
          <w:szCs w:val="24"/>
        </w:rPr>
        <w:t>a</w:t>
      </w:r>
      <w:r w:rsidRPr="00F62A16">
        <w:rPr>
          <w:rFonts w:asciiTheme="majorHAnsi" w:hAnsiTheme="majorHAnsi" w:cstheme="majorHAnsi"/>
          <w:sz w:val="24"/>
          <w:szCs w:val="24"/>
        </w:rPr>
        <w:t xml:space="preserve">n je </w:t>
      </w:r>
      <w:r w:rsidR="00E408BE" w:rsidRPr="00F62A16">
        <w:rPr>
          <w:rFonts w:asciiTheme="majorHAnsi" w:hAnsiTheme="majorHAnsi" w:cstheme="majorHAnsi"/>
          <w:sz w:val="24"/>
          <w:szCs w:val="24"/>
        </w:rPr>
        <w:t>Jedinstveni upravni odjel</w:t>
      </w:r>
      <w:r w:rsidRPr="00F62A16">
        <w:rPr>
          <w:rFonts w:asciiTheme="majorHAnsi" w:hAnsiTheme="majorHAnsi" w:cstheme="majorHAnsi"/>
          <w:sz w:val="24"/>
          <w:szCs w:val="24"/>
        </w:rPr>
        <w:t>. Ključne točke ostvarenja mjere su povećanje broja osposobljenih članova dobrovljnih vatrogasnih društava i broj intervencija zaštite i spašavanja. Rok za provedbu mjere je svibanj 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417"/>
        <w:gridCol w:w="1418"/>
        <w:gridCol w:w="1276"/>
        <w:gridCol w:w="1224"/>
      </w:tblGrid>
      <w:tr w:rsidR="009735B7" w:rsidRPr="00F62A16" w14:paraId="68EE9851" w14:textId="77777777" w:rsidTr="00213F52">
        <w:tc>
          <w:tcPr>
            <w:tcW w:w="2405" w:type="dxa"/>
          </w:tcPr>
          <w:p w14:paraId="378F454A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0E620BEA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Pokazatelj rezultata</w:t>
            </w:r>
          </w:p>
        </w:tc>
        <w:tc>
          <w:tcPr>
            <w:tcW w:w="1276" w:type="dxa"/>
          </w:tcPr>
          <w:p w14:paraId="626FD64A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777CBD41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077567CB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3E1B8FEB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426CF48D" w14:textId="77777777" w:rsidR="009735B7" w:rsidRPr="00F62A16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2A16">
              <w:rPr>
                <w:rFonts w:asciiTheme="majorHAnsi" w:hAnsiTheme="majorHAnsi" w:cstheme="majorHAnsi"/>
                <w:b/>
                <w:bCs/>
              </w:rPr>
              <w:t>Ciljana vrijednost 2025.</w:t>
            </w:r>
          </w:p>
        </w:tc>
      </w:tr>
      <w:tr w:rsidR="00E061BA" w:rsidRPr="00F62A16" w14:paraId="4ECE2ADA" w14:textId="77777777" w:rsidTr="00213F52">
        <w:tc>
          <w:tcPr>
            <w:tcW w:w="2405" w:type="dxa"/>
          </w:tcPr>
          <w:p w14:paraId="24564620" w14:textId="164CAC95" w:rsidR="00E061BA" w:rsidRPr="00F62A16" w:rsidRDefault="00E061BA" w:rsidP="00E061B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Uspješnost u vatrogasnim intervencijama (%)</w:t>
            </w:r>
          </w:p>
        </w:tc>
        <w:tc>
          <w:tcPr>
            <w:tcW w:w="1276" w:type="dxa"/>
          </w:tcPr>
          <w:p w14:paraId="1CCD0647" w14:textId="444C1BA9" w:rsidR="00E061BA" w:rsidRPr="00F62A16" w:rsidRDefault="00E061BA" w:rsidP="00E061B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100%</w:t>
            </w:r>
          </w:p>
        </w:tc>
        <w:tc>
          <w:tcPr>
            <w:tcW w:w="1417" w:type="dxa"/>
          </w:tcPr>
          <w:p w14:paraId="0076A4AB" w14:textId="50B1ACCA" w:rsidR="00E061BA" w:rsidRPr="00F62A16" w:rsidRDefault="00E061BA" w:rsidP="00E061B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100%</w:t>
            </w:r>
          </w:p>
        </w:tc>
        <w:tc>
          <w:tcPr>
            <w:tcW w:w="1418" w:type="dxa"/>
          </w:tcPr>
          <w:p w14:paraId="6297E38D" w14:textId="4B3EA57D" w:rsidR="00E061BA" w:rsidRPr="00F62A16" w:rsidRDefault="00E061BA" w:rsidP="00E061B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100%</w:t>
            </w:r>
          </w:p>
        </w:tc>
        <w:tc>
          <w:tcPr>
            <w:tcW w:w="1276" w:type="dxa"/>
          </w:tcPr>
          <w:p w14:paraId="7801713C" w14:textId="3D5F79A9" w:rsidR="00E061BA" w:rsidRPr="00F62A16" w:rsidRDefault="00E061BA" w:rsidP="00E061B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100%</w:t>
            </w:r>
          </w:p>
        </w:tc>
        <w:tc>
          <w:tcPr>
            <w:tcW w:w="1224" w:type="dxa"/>
          </w:tcPr>
          <w:p w14:paraId="6A620E5E" w14:textId="12CB2CA7" w:rsidR="00E061BA" w:rsidRPr="00F62A16" w:rsidRDefault="00E061BA" w:rsidP="00E061B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100%</w:t>
            </w:r>
          </w:p>
        </w:tc>
      </w:tr>
      <w:tr w:rsidR="009735B7" w:rsidRPr="00F62A16" w14:paraId="18967E38" w14:textId="77777777" w:rsidTr="00213F52">
        <w:tc>
          <w:tcPr>
            <w:tcW w:w="2405" w:type="dxa"/>
          </w:tcPr>
          <w:p w14:paraId="564ECCF4" w14:textId="05F26DC6" w:rsidR="009735B7" w:rsidRPr="00F62A16" w:rsidRDefault="009735B7" w:rsidP="00E061BA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 xml:space="preserve">Broj </w:t>
            </w:r>
            <w:r w:rsidR="00A716C0" w:rsidRPr="00F62A16">
              <w:rPr>
                <w:rFonts w:asciiTheme="majorHAnsi" w:hAnsiTheme="majorHAnsi" w:cstheme="majorHAnsi"/>
              </w:rPr>
              <w:t xml:space="preserve">osposobljenih </w:t>
            </w:r>
            <w:r w:rsidR="00E061BA" w:rsidRPr="00F62A16">
              <w:rPr>
                <w:rFonts w:asciiTheme="majorHAnsi" w:hAnsiTheme="majorHAnsi" w:cstheme="majorHAnsi"/>
              </w:rPr>
              <w:t>operativnih snaga</w:t>
            </w:r>
            <w:r w:rsidR="00A716C0" w:rsidRPr="00F62A16">
              <w:rPr>
                <w:rFonts w:asciiTheme="majorHAnsi" w:hAnsiTheme="majorHAnsi" w:cstheme="majorHAnsi"/>
              </w:rPr>
              <w:t xml:space="preserve"> CZ</w:t>
            </w:r>
          </w:p>
        </w:tc>
        <w:tc>
          <w:tcPr>
            <w:tcW w:w="1276" w:type="dxa"/>
          </w:tcPr>
          <w:p w14:paraId="28198BBA" w14:textId="4069ED2B" w:rsidR="009735B7" w:rsidRPr="00F62A16" w:rsidRDefault="00E061BA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17" w:type="dxa"/>
          </w:tcPr>
          <w:p w14:paraId="7712254D" w14:textId="51C655F9" w:rsidR="009735B7" w:rsidRPr="00F62A16" w:rsidRDefault="00E061BA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418" w:type="dxa"/>
          </w:tcPr>
          <w:p w14:paraId="0E2DE6CC" w14:textId="523B0731" w:rsidR="009735B7" w:rsidRPr="00F62A16" w:rsidRDefault="00E061BA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76" w:type="dxa"/>
          </w:tcPr>
          <w:p w14:paraId="11FBE246" w14:textId="7AEA7592" w:rsidR="009735B7" w:rsidRPr="00F62A16" w:rsidRDefault="00E061BA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224" w:type="dxa"/>
          </w:tcPr>
          <w:p w14:paraId="072459D2" w14:textId="0FAD64A4" w:rsidR="009735B7" w:rsidRPr="00F62A16" w:rsidRDefault="00E061BA" w:rsidP="00213F52">
            <w:pPr>
              <w:rPr>
                <w:rFonts w:asciiTheme="majorHAnsi" w:hAnsiTheme="majorHAnsi" w:cstheme="majorHAnsi"/>
              </w:rPr>
            </w:pPr>
            <w:r w:rsidRPr="00F62A16">
              <w:rPr>
                <w:rFonts w:asciiTheme="majorHAnsi" w:hAnsiTheme="majorHAnsi" w:cstheme="majorHAnsi"/>
              </w:rPr>
              <w:t>-</w:t>
            </w:r>
          </w:p>
        </w:tc>
      </w:tr>
    </w:tbl>
    <w:p w14:paraId="6074F545" w14:textId="77777777" w:rsidR="009735B7" w:rsidRPr="00F62A16" w:rsidRDefault="009735B7" w:rsidP="009735B7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01F24A7C" w14:textId="77777777" w:rsidR="009735B7" w:rsidRPr="00F62A16" w:rsidRDefault="009735B7" w:rsidP="00F62A16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F62A16">
        <w:rPr>
          <w:rFonts w:asciiTheme="majorHAnsi" w:hAnsiTheme="majorHAnsi" w:cstheme="majorHAnsi"/>
          <w:b/>
          <w:bCs/>
          <w:i/>
          <w:iCs/>
          <w:sz w:val="24"/>
          <w:szCs w:val="24"/>
        </w:rPr>
        <w:t>M.10. Razvoj komunalne djelatnosti vlastitog pogona</w:t>
      </w:r>
    </w:p>
    <w:p w14:paraId="47203889" w14:textId="6939559D" w:rsidR="009735B7" w:rsidRPr="00F62A16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F62A16">
        <w:rPr>
          <w:rFonts w:asciiTheme="majorHAnsi" w:hAnsiTheme="majorHAnsi" w:cstheme="majorHAnsi"/>
          <w:sz w:val="24"/>
          <w:szCs w:val="24"/>
        </w:rPr>
        <w:t>Svrha mjere je ulaganje u obavljanje komunalnih djelatnosti održavanja groblja, javnih površina i zimske službe te opremanje komunalnih pogona potrebnom opremom i strojevima za prikupljanje otpada. Mjera će se financirati iz Programa 1012 Komunalne djelatnosti vlastitog pogona, a obuhvaća troškove zaposlenih, materijalne troškove i opremanje pogona. Ključna točka ostvarenja mjere je opremljena komunalna služba novim strojevima i opremom. Rok za provedbu mjere je svibanj 2025. godine.</w:t>
      </w:r>
    </w:p>
    <w:p w14:paraId="3A25B02C" w14:textId="77777777" w:rsidR="009735B7" w:rsidRPr="002C7A5D" w:rsidRDefault="009735B7" w:rsidP="009735B7">
      <w:pPr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35"/>
        <w:gridCol w:w="1272"/>
        <w:gridCol w:w="1399"/>
        <w:gridCol w:w="1216"/>
        <w:gridCol w:w="1216"/>
        <w:gridCol w:w="1224"/>
      </w:tblGrid>
      <w:tr w:rsidR="009735B7" w:rsidRPr="002C7A5D" w14:paraId="45B52437" w14:textId="77777777" w:rsidTr="00213F52">
        <w:tc>
          <w:tcPr>
            <w:tcW w:w="2830" w:type="dxa"/>
          </w:tcPr>
          <w:p w14:paraId="52E44EA4" w14:textId="77777777" w:rsidR="009735B7" w:rsidRPr="00C54790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1BA9CE6F" w14:textId="77777777" w:rsidR="009735B7" w:rsidRPr="00C54790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54790">
              <w:rPr>
                <w:rFonts w:asciiTheme="majorHAnsi" w:hAnsiTheme="majorHAnsi" w:cstheme="majorHAnsi"/>
                <w:b/>
                <w:bCs/>
              </w:rPr>
              <w:t>Pokazatelj rezultata</w:t>
            </w:r>
          </w:p>
        </w:tc>
        <w:tc>
          <w:tcPr>
            <w:tcW w:w="1276" w:type="dxa"/>
          </w:tcPr>
          <w:p w14:paraId="5C613E88" w14:textId="77777777" w:rsidR="009735B7" w:rsidRPr="00C54790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54790">
              <w:rPr>
                <w:rFonts w:asciiTheme="majorHAnsi" w:hAnsiTheme="majorHAnsi" w:cstheme="majorHAnsi"/>
                <w:b/>
                <w:bCs/>
              </w:rPr>
              <w:t>Početna vrijednost (2021.)</w:t>
            </w:r>
          </w:p>
        </w:tc>
        <w:tc>
          <w:tcPr>
            <w:tcW w:w="1410" w:type="dxa"/>
          </w:tcPr>
          <w:p w14:paraId="19A8C8D1" w14:textId="77777777" w:rsidR="009735B7" w:rsidRPr="00C54790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54790">
              <w:rPr>
                <w:rFonts w:asciiTheme="majorHAnsi" w:hAnsiTheme="majorHAnsi" w:cstheme="majorHAnsi"/>
                <w:b/>
                <w:bCs/>
              </w:rPr>
              <w:t>Ciljana vrijednost 2022.</w:t>
            </w:r>
          </w:p>
        </w:tc>
        <w:tc>
          <w:tcPr>
            <w:tcW w:w="1138" w:type="dxa"/>
          </w:tcPr>
          <w:p w14:paraId="7B2CB27E" w14:textId="77777777" w:rsidR="009735B7" w:rsidRPr="00C54790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54790">
              <w:rPr>
                <w:rFonts w:asciiTheme="majorHAnsi" w:hAnsiTheme="majorHAnsi" w:cstheme="majorHAnsi"/>
                <w:b/>
                <w:bCs/>
              </w:rPr>
              <w:t>Ciljana vrijednost 2023.</w:t>
            </w:r>
          </w:p>
        </w:tc>
        <w:tc>
          <w:tcPr>
            <w:tcW w:w="1138" w:type="dxa"/>
          </w:tcPr>
          <w:p w14:paraId="7CC8914B" w14:textId="77777777" w:rsidR="009735B7" w:rsidRPr="00C54790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54790">
              <w:rPr>
                <w:rFonts w:asciiTheme="majorHAnsi" w:hAnsiTheme="majorHAnsi" w:cstheme="majorHAnsi"/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357ADE76" w14:textId="77777777" w:rsidR="009735B7" w:rsidRPr="00C54790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54790">
              <w:rPr>
                <w:rFonts w:asciiTheme="majorHAnsi" w:hAnsiTheme="majorHAnsi" w:cstheme="majorHAnsi"/>
                <w:b/>
                <w:bCs/>
              </w:rPr>
              <w:t>Ciljana vrijednost 2025.</w:t>
            </w:r>
          </w:p>
        </w:tc>
      </w:tr>
      <w:tr w:rsidR="00D713E0" w:rsidRPr="002C7A5D" w14:paraId="346D95C8" w14:textId="77777777" w:rsidTr="00213F52">
        <w:tc>
          <w:tcPr>
            <w:tcW w:w="2830" w:type="dxa"/>
          </w:tcPr>
          <w:p w14:paraId="513B3988" w14:textId="3AF5AA76" w:rsidR="00D713E0" w:rsidRPr="00C54790" w:rsidRDefault="00D713E0" w:rsidP="00D713E0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Planirani iznos za troškove zaposlenih I materijalne troškove</w:t>
            </w:r>
          </w:p>
        </w:tc>
        <w:tc>
          <w:tcPr>
            <w:tcW w:w="1276" w:type="dxa"/>
          </w:tcPr>
          <w:p w14:paraId="681AF14B" w14:textId="1CC166C1" w:rsidR="00D713E0" w:rsidRPr="00C54790" w:rsidRDefault="00D713E0" w:rsidP="00D713E0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507.000,00</w:t>
            </w:r>
          </w:p>
        </w:tc>
        <w:tc>
          <w:tcPr>
            <w:tcW w:w="1410" w:type="dxa"/>
          </w:tcPr>
          <w:p w14:paraId="6CA7B0BF" w14:textId="4E96E506" w:rsidR="00D713E0" w:rsidRPr="00C54790" w:rsidRDefault="00D713E0" w:rsidP="00D713E0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507.000,00</w:t>
            </w:r>
          </w:p>
        </w:tc>
        <w:tc>
          <w:tcPr>
            <w:tcW w:w="1138" w:type="dxa"/>
          </w:tcPr>
          <w:p w14:paraId="78347BCE" w14:textId="732C9084" w:rsidR="00D713E0" w:rsidRPr="00C54790" w:rsidRDefault="00D713E0" w:rsidP="00D713E0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515.000,00</w:t>
            </w:r>
          </w:p>
        </w:tc>
        <w:tc>
          <w:tcPr>
            <w:tcW w:w="1138" w:type="dxa"/>
          </w:tcPr>
          <w:p w14:paraId="107E87BF" w14:textId="7E0ED2EA" w:rsidR="00D713E0" w:rsidRPr="00C54790" w:rsidRDefault="00D713E0" w:rsidP="00D713E0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520.000,00</w:t>
            </w:r>
          </w:p>
        </w:tc>
        <w:tc>
          <w:tcPr>
            <w:tcW w:w="1224" w:type="dxa"/>
          </w:tcPr>
          <w:p w14:paraId="612A723E" w14:textId="55926D26" w:rsidR="00D713E0" w:rsidRPr="00C54790" w:rsidRDefault="00D713E0" w:rsidP="00D713E0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520.000,00</w:t>
            </w:r>
          </w:p>
        </w:tc>
      </w:tr>
      <w:tr w:rsidR="009735B7" w:rsidRPr="002C7A5D" w14:paraId="6CF84133" w14:textId="77777777" w:rsidTr="00213F52">
        <w:tc>
          <w:tcPr>
            <w:tcW w:w="2830" w:type="dxa"/>
          </w:tcPr>
          <w:p w14:paraId="6B17EAA7" w14:textId="4B336C8E" w:rsidR="009735B7" w:rsidRPr="00C54790" w:rsidRDefault="003731CB" w:rsidP="00213F52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Planirani iznos za opremanje pogona</w:t>
            </w:r>
          </w:p>
        </w:tc>
        <w:tc>
          <w:tcPr>
            <w:tcW w:w="1276" w:type="dxa"/>
          </w:tcPr>
          <w:p w14:paraId="0F91F013" w14:textId="1C2B18C0" w:rsidR="009735B7" w:rsidRPr="00C54790" w:rsidRDefault="00D713E0" w:rsidP="00213F52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85.000,00</w:t>
            </w:r>
          </w:p>
        </w:tc>
        <w:tc>
          <w:tcPr>
            <w:tcW w:w="1410" w:type="dxa"/>
          </w:tcPr>
          <w:p w14:paraId="6CB3AF7D" w14:textId="7E95FEBA" w:rsidR="009735B7" w:rsidRPr="00C54790" w:rsidRDefault="00D713E0" w:rsidP="00213F52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15.000,00</w:t>
            </w:r>
          </w:p>
        </w:tc>
        <w:tc>
          <w:tcPr>
            <w:tcW w:w="1138" w:type="dxa"/>
          </w:tcPr>
          <w:p w14:paraId="44603D27" w14:textId="0F7DCDC8" w:rsidR="009735B7" w:rsidRPr="00C54790" w:rsidRDefault="00D713E0" w:rsidP="00213F52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20.000,00</w:t>
            </w:r>
          </w:p>
        </w:tc>
        <w:tc>
          <w:tcPr>
            <w:tcW w:w="1138" w:type="dxa"/>
          </w:tcPr>
          <w:p w14:paraId="3B16ECFE" w14:textId="79031BF2" w:rsidR="009735B7" w:rsidRPr="00C54790" w:rsidRDefault="00D713E0" w:rsidP="00213F52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20.000,00</w:t>
            </w:r>
          </w:p>
        </w:tc>
        <w:tc>
          <w:tcPr>
            <w:tcW w:w="1224" w:type="dxa"/>
          </w:tcPr>
          <w:p w14:paraId="798E8E5B" w14:textId="4B1D4F09" w:rsidR="009735B7" w:rsidRPr="00C54790" w:rsidRDefault="00D713E0" w:rsidP="00213F52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20.000,00</w:t>
            </w:r>
          </w:p>
        </w:tc>
      </w:tr>
    </w:tbl>
    <w:p w14:paraId="0AEA4362" w14:textId="77777777" w:rsidR="009735B7" w:rsidRPr="002C7A5D" w:rsidRDefault="009735B7" w:rsidP="009735B7"/>
    <w:p w14:paraId="4597D859" w14:textId="77777777" w:rsidR="00C54790" w:rsidRDefault="00C54790" w:rsidP="009735B7">
      <w:pPr>
        <w:rPr>
          <w:i/>
          <w:iCs/>
        </w:rPr>
      </w:pPr>
    </w:p>
    <w:p w14:paraId="3C258024" w14:textId="77777777" w:rsidR="00C54790" w:rsidRDefault="00C54790" w:rsidP="009735B7">
      <w:pPr>
        <w:rPr>
          <w:i/>
          <w:iCs/>
        </w:rPr>
      </w:pPr>
    </w:p>
    <w:p w14:paraId="0F188D7F" w14:textId="77777777" w:rsidR="00C54790" w:rsidRDefault="00C54790" w:rsidP="009735B7">
      <w:pPr>
        <w:rPr>
          <w:i/>
          <w:iCs/>
        </w:rPr>
      </w:pPr>
    </w:p>
    <w:p w14:paraId="1383CEAE" w14:textId="77777777" w:rsidR="00A310A3" w:rsidRDefault="00A310A3" w:rsidP="00C54790">
      <w:pPr>
        <w:jc w:val="center"/>
        <w:rPr>
          <w:rFonts w:asciiTheme="majorHAnsi" w:hAnsiTheme="majorHAnsi" w:cstheme="majorHAnsi"/>
          <w:b/>
          <w:bCs/>
          <w:i/>
          <w:iCs/>
        </w:rPr>
        <w:sectPr w:rsidR="00A310A3" w:rsidSect="00530DFE">
          <w:type w:val="continuous"/>
          <w:pgSz w:w="11906" w:h="16838"/>
          <w:pgMar w:top="1417" w:right="1417" w:bottom="1417" w:left="1417" w:header="708" w:footer="708" w:gutter="0"/>
          <w:pgNumType w:chapStyle="1"/>
          <w:cols w:space="708"/>
          <w:titlePg/>
          <w:docGrid w:linePitch="360"/>
        </w:sectPr>
      </w:pPr>
    </w:p>
    <w:p w14:paraId="5827B1D6" w14:textId="05B1BFD2" w:rsidR="009735B7" w:rsidRPr="00C54790" w:rsidRDefault="009735B7" w:rsidP="00C54790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C54790">
        <w:rPr>
          <w:rFonts w:asciiTheme="majorHAnsi" w:hAnsiTheme="majorHAnsi" w:cstheme="majorHAnsi"/>
          <w:b/>
          <w:bCs/>
          <w:i/>
          <w:iCs/>
        </w:rPr>
        <w:lastRenderedPageBreak/>
        <w:t>M</w:t>
      </w:r>
      <w:r w:rsidRPr="00C54790">
        <w:rPr>
          <w:rFonts w:asciiTheme="majorHAnsi" w:hAnsiTheme="majorHAnsi" w:cstheme="majorHAnsi"/>
          <w:b/>
          <w:bCs/>
          <w:i/>
          <w:iCs/>
          <w:sz w:val="24"/>
          <w:szCs w:val="24"/>
        </w:rPr>
        <w:t>.11. Demografija</w:t>
      </w:r>
    </w:p>
    <w:p w14:paraId="05DE312B" w14:textId="74ABD1FA" w:rsidR="009735B7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C54790">
        <w:rPr>
          <w:rFonts w:asciiTheme="majorHAnsi" w:hAnsiTheme="majorHAnsi" w:cstheme="majorHAnsi"/>
          <w:sz w:val="24"/>
          <w:szCs w:val="24"/>
        </w:rPr>
        <w:t>Svrha mjere je smanjivanje broja nezaposlenih na području Općine kroz zapošljavanje dugotrajno nezaposlenih osoba i zapošljavanje ciljanih skupina nezaposlenih osoba i obavljanje društveno korisnih poslova. Mjera će se financirati iz Programa 1013 Javni radovi, a obuhvaća provođenje javnih radova putem kojih će se zaposliti dugotrajno nezaposlene osobe i određene ugrožene ciljne skupine nazaposlenih osoba. Za mjeru je nadlež</w:t>
      </w:r>
      <w:r w:rsidR="00E408BE" w:rsidRPr="00C54790">
        <w:rPr>
          <w:rFonts w:asciiTheme="majorHAnsi" w:hAnsiTheme="majorHAnsi" w:cstheme="majorHAnsi"/>
          <w:sz w:val="24"/>
          <w:szCs w:val="24"/>
        </w:rPr>
        <w:t>a</w:t>
      </w:r>
      <w:r w:rsidRPr="00C54790">
        <w:rPr>
          <w:rFonts w:asciiTheme="majorHAnsi" w:hAnsiTheme="majorHAnsi" w:cstheme="majorHAnsi"/>
          <w:sz w:val="24"/>
          <w:szCs w:val="24"/>
        </w:rPr>
        <w:t xml:space="preserve">n </w:t>
      </w:r>
      <w:r w:rsidR="00E408BE" w:rsidRPr="00C54790">
        <w:rPr>
          <w:rFonts w:asciiTheme="majorHAnsi" w:hAnsiTheme="majorHAnsi" w:cstheme="majorHAnsi"/>
          <w:sz w:val="24"/>
          <w:szCs w:val="24"/>
        </w:rPr>
        <w:t>Jedinstveni upravni odjel</w:t>
      </w:r>
      <w:r w:rsidRPr="00C54790">
        <w:rPr>
          <w:rFonts w:asciiTheme="majorHAnsi" w:hAnsiTheme="majorHAnsi" w:cstheme="majorHAnsi"/>
          <w:sz w:val="24"/>
          <w:szCs w:val="24"/>
        </w:rPr>
        <w:t>. Ključne aktivnosti su obavljanje javnih radova i zapošljavanje nezaposlenih osoba. Rok za provedbu mjere je svibanj 2025. godine.</w:t>
      </w:r>
    </w:p>
    <w:p w14:paraId="7EA36B70" w14:textId="77777777" w:rsidR="00C54790" w:rsidRPr="00C54790" w:rsidRDefault="00C54790" w:rsidP="009735B7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24"/>
      </w:tblGrid>
      <w:tr w:rsidR="009735B7" w:rsidRPr="00C54790" w14:paraId="700B0B83" w14:textId="77777777" w:rsidTr="00213F52">
        <w:tc>
          <w:tcPr>
            <w:tcW w:w="2263" w:type="dxa"/>
          </w:tcPr>
          <w:p w14:paraId="3810EA9B" w14:textId="77777777" w:rsidR="009735B7" w:rsidRPr="00C54790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C0507AF" w14:textId="77777777" w:rsidR="009735B7" w:rsidRPr="00C54790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54790">
              <w:rPr>
                <w:rFonts w:asciiTheme="majorHAnsi" w:hAnsiTheme="majorHAnsi" w:cstheme="majorHAnsi"/>
                <w:b/>
                <w:bCs/>
              </w:rPr>
              <w:t>Pokazatelj rezultata</w:t>
            </w:r>
          </w:p>
        </w:tc>
        <w:tc>
          <w:tcPr>
            <w:tcW w:w="1418" w:type="dxa"/>
          </w:tcPr>
          <w:p w14:paraId="6804BA6F" w14:textId="77777777" w:rsidR="009735B7" w:rsidRPr="00C54790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54790">
              <w:rPr>
                <w:rFonts w:asciiTheme="majorHAnsi" w:hAnsiTheme="majorHAnsi" w:cstheme="majorHAnsi"/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187129E4" w14:textId="77777777" w:rsidR="009735B7" w:rsidRPr="00C54790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54790">
              <w:rPr>
                <w:rFonts w:asciiTheme="majorHAnsi" w:hAnsiTheme="majorHAnsi" w:cstheme="majorHAnsi"/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4860C314" w14:textId="77777777" w:rsidR="009735B7" w:rsidRPr="00C54790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54790">
              <w:rPr>
                <w:rFonts w:asciiTheme="majorHAnsi" w:hAnsiTheme="majorHAnsi" w:cstheme="majorHAnsi"/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4328B965" w14:textId="77777777" w:rsidR="009735B7" w:rsidRPr="00C54790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54790">
              <w:rPr>
                <w:rFonts w:asciiTheme="majorHAnsi" w:hAnsiTheme="majorHAnsi" w:cstheme="majorHAnsi"/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0C5D3D73" w14:textId="77777777" w:rsidR="009735B7" w:rsidRPr="00C54790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54790">
              <w:rPr>
                <w:rFonts w:asciiTheme="majorHAnsi" w:hAnsiTheme="majorHAnsi" w:cstheme="majorHAnsi"/>
                <w:b/>
                <w:bCs/>
              </w:rPr>
              <w:t>Ciljana vrijednost 2025.</w:t>
            </w:r>
          </w:p>
        </w:tc>
      </w:tr>
      <w:tr w:rsidR="009735B7" w:rsidRPr="00C54790" w14:paraId="2F0D3C2E" w14:textId="77777777" w:rsidTr="00213F52">
        <w:tc>
          <w:tcPr>
            <w:tcW w:w="2263" w:type="dxa"/>
          </w:tcPr>
          <w:p w14:paraId="72C59D45" w14:textId="3377182E" w:rsidR="009735B7" w:rsidRPr="00C54790" w:rsidRDefault="009735B7" w:rsidP="00A716C0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Broj</w:t>
            </w:r>
            <w:r w:rsidR="00A716C0" w:rsidRPr="00C54790">
              <w:rPr>
                <w:rFonts w:asciiTheme="majorHAnsi" w:hAnsiTheme="majorHAnsi" w:cstheme="majorHAnsi"/>
              </w:rPr>
              <w:t xml:space="preserve"> zaposlenih</w:t>
            </w:r>
            <w:r w:rsidRPr="00C54790">
              <w:rPr>
                <w:rFonts w:asciiTheme="majorHAnsi" w:hAnsiTheme="majorHAnsi" w:cstheme="majorHAnsi"/>
              </w:rPr>
              <w:t xml:space="preserve"> </w:t>
            </w:r>
            <w:r w:rsidR="00A716C0" w:rsidRPr="00C54790">
              <w:rPr>
                <w:rFonts w:asciiTheme="majorHAnsi" w:hAnsiTheme="majorHAnsi" w:cstheme="majorHAnsi"/>
              </w:rPr>
              <w:t>osoba u javnom radu</w:t>
            </w:r>
          </w:p>
        </w:tc>
        <w:tc>
          <w:tcPr>
            <w:tcW w:w="1418" w:type="dxa"/>
          </w:tcPr>
          <w:p w14:paraId="222F4380" w14:textId="3ABC52DA" w:rsidR="009735B7" w:rsidRPr="00C54790" w:rsidRDefault="00E061BA" w:rsidP="00213F52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17" w:type="dxa"/>
          </w:tcPr>
          <w:p w14:paraId="0A3D3A7A" w14:textId="65C352EE" w:rsidR="009735B7" w:rsidRPr="00C54790" w:rsidRDefault="00E061BA" w:rsidP="00213F52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18" w:type="dxa"/>
          </w:tcPr>
          <w:p w14:paraId="69F91DE7" w14:textId="11515738" w:rsidR="009735B7" w:rsidRPr="00C54790" w:rsidRDefault="00E061BA" w:rsidP="00213F52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76" w:type="dxa"/>
          </w:tcPr>
          <w:p w14:paraId="14FD20FB" w14:textId="788BC240" w:rsidR="009735B7" w:rsidRPr="00C54790" w:rsidRDefault="00E061BA" w:rsidP="00213F52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4" w:type="dxa"/>
          </w:tcPr>
          <w:p w14:paraId="4DE6EC8A" w14:textId="24A81952" w:rsidR="009735B7" w:rsidRPr="00C54790" w:rsidRDefault="00E061BA" w:rsidP="00213F52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5</w:t>
            </w:r>
          </w:p>
        </w:tc>
      </w:tr>
      <w:tr w:rsidR="009735B7" w:rsidRPr="00C54790" w14:paraId="1B68D8BA" w14:textId="77777777" w:rsidTr="00213F52">
        <w:tc>
          <w:tcPr>
            <w:tcW w:w="2263" w:type="dxa"/>
          </w:tcPr>
          <w:p w14:paraId="29CA8695" w14:textId="77777777" w:rsidR="009735B7" w:rsidRPr="00C54790" w:rsidRDefault="009735B7" w:rsidP="00213F52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Broj provedenih javnih radova</w:t>
            </w:r>
          </w:p>
        </w:tc>
        <w:tc>
          <w:tcPr>
            <w:tcW w:w="1418" w:type="dxa"/>
          </w:tcPr>
          <w:p w14:paraId="5999BBBF" w14:textId="5FE0333B" w:rsidR="009735B7" w:rsidRPr="00C54790" w:rsidRDefault="00E061BA" w:rsidP="00213F52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17" w:type="dxa"/>
          </w:tcPr>
          <w:p w14:paraId="79C4825F" w14:textId="371A5379" w:rsidR="009735B7" w:rsidRPr="00C54790" w:rsidRDefault="00E061BA" w:rsidP="00213F52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18" w:type="dxa"/>
          </w:tcPr>
          <w:p w14:paraId="02CA7D9D" w14:textId="08011829" w:rsidR="009735B7" w:rsidRPr="00C54790" w:rsidRDefault="00E061BA" w:rsidP="00213F52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76" w:type="dxa"/>
          </w:tcPr>
          <w:p w14:paraId="2D419055" w14:textId="2D089026" w:rsidR="009735B7" w:rsidRPr="00C54790" w:rsidRDefault="00E061BA" w:rsidP="00213F52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4" w:type="dxa"/>
          </w:tcPr>
          <w:p w14:paraId="474ACB5F" w14:textId="3C8EBE92" w:rsidR="009735B7" w:rsidRPr="00C54790" w:rsidRDefault="00E061BA" w:rsidP="00213F52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1</w:t>
            </w:r>
          </w:p>
        </w:tc>
      </w:tr>
    </w:tbl>
    <w:p w14:paraId="204F098D" w14:textId="77777777" w:rsidR="009735B7" w:rsidRPr="00C54790" w:rsidRDefault="009735B7" w:rsidP="00C54790">
      <w:pPr>
        <w:jc w:val="center"/>
        <w:rPr>
          <w:rFonts w:asciiTheme="majorHAnsi" w:hAnsiTheme="majorHAnsi" w:cstheme="majorHAnsi"/>
          <w:b/>
          <w:bCs/>
        </w:rPr>
      </w:pPr>
    </w:p>
    <w:p w14:paraId="132E1F9F" w14:textId="77777777" w:rsidR="009735B7" w:rsidRPr="00C54790" w:rsidRDefault="009735B7" w:rsidP="00C54790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C54790">
        <w:rPr>
          <w:rFonts w:asciiTheme="majorHAnsi" w:hAnsiTheme="majorHAnsi" w:cstheme="majorHAnsi"/>
          <w:b/>
          <w:bCs/>
          <w:i/>
          <w:iCs/>
          <w:sz w:val="24"/>
          <w:szCs w:val="24"/>
        </w:rPr>
        <w:t>M.12. Socijalna skrb</w:t>
      </w:r>
    </w:p>
    <w:p w14:paraId="38D0C4FC" w14:textId="2A41D53D" w:rsidR="009735B7" w:rsidRPr="00C54790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C54790">
        <w:rPr>
          <w:rFonts w:asciiTheme="majorHAnsi" w:hAnsiTheme="majorHAnsi" w:cstheme="majorHAnsi"/>
          <w:sz w:val="24"/>
          <w:szCs w:val="24"/>
        </w:rPr>
        <w:t>Svrha mjere je pomoć najugroženijim stanovnicima Općine, učinkovito promicanje natalitetne politike te ojačavanje sustava zdravstvene zaštite, provođenje skrbi o socijalno najugroženijim i najosjetljivijim skupinama građana, kao i razni oblici stimulativne pomoći stanovništva na području općine, sufinanciranje programa udruga i ustanova iz područja humanitarne skrbi koji su od interesa za općinu te Gradskog društva Crvenog križa Požega, razvoj civilnog društva na lokalnoj razini i financiranje programa udruga koje su od interesa za Općinu, poticanje arheoloških istraživanja, sufinanciranje manifestacija, sufinanciranje rada ljekarne kako bi se omogućio zdrav i kvalitetan život. Mjera će se financirati iz Programa 1005 Socijalna skrb, javno zdravstvo i kultura. Za provođenje mjere je nadležna Općina Brestovac. Ključna točka ostvarenja mjere je realizacija pomoći najosjetljivijim skupinama građana, sufinancirani programi udruga, sufinancirane različite manifestaci</w:t>
      </w:r>
      <w:r w:rsidR="00A716C0" w:rsidRPr="00C54790">
        <w:rPr>
          <w:rFonts w:asciiTheme="majorHAnsi" w:hAnsiTheme="majorHAnsi" w:cstheme="majorHAnsi"/>
          <w:sz w:val="24"/>
          <w:szCs w:val="24"/>
        </w:rPr>
        <w:t>j</w:t>
      </w:r>
      <w:r w:rsidRPr="00C54790">
        <w:rPr>
          <w:rFonts w:asciiTheme="majorHAnsi" w:hAnsiTheme="majorHAnsi" w:cstheme="majorHAnsi"/>
          <w:sz w:val="24"/>
          <w:szCs w:val="24"/>
        </w:rPr>
        <w:t>e. Rok za provedbu mjere je svibanj 2025. godine.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24"/>
      </w:tblGrid>
      <w:tr w:rsidR="009735B7" w:rsidRPr="00C54790" w14:paraId="5FF258BE" w14:textId="77777777" w:rsidTr="00213F52">
        <w:tc>
          <w:tcPr>
            <w:tcW w:w="2263" w:type="dxa"/>
          </w:tcPr>
          <w:p w14:paraId="3C21D954" w14:textId="77777777" w:rsidR="009735B7" w:rsidRPr="00C54790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99B46ED" w14:textId="77777777" w:rsidR="009735B7" w:rsidRPr="00C54790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54790">
              <w:rPr>
                <w:rFonts w:asciiTheme="majorHAnsi" w:hAnsiTheme="majorHAnsi" w:cstheme="majorHAnsi"/>
                <w:b/>
                <w:bCs/>
              </w:rPr>
              <w:t>Pokazatelj rezultata</w:t>
            </w:r>
          </w:p>
        </w:tc>
        <w:tc>
          <w:tcPr>
            <w:tcW w:w="1418" w:type="dxa"/>
          </w:tcPr>
          <w:p w14:paraId="54FCE303" w14:textId="77777777" w:rsidR="009735B7" w:rsidRPr="00C54790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54790">
              <w:rPr>
                <w:rFonts w:asciiTheme="majorHAnsi" w:hAnsiTheme="majorHAnsi" w:cstheme="majorHAnsi"/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049DE01B" w14:textId="77777777" w:rsidR="009735B7" w:rsidRPr="00C54790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54790">
              <w:rPr>
                <w:rFonts w:asciiTheme="majorHAnsi" w:hAnsiTheme="majorHAnsi" w:cstheme="majorHAnsi"/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37AB2282" w14:textId="77777777" w:rsidR="009735B7" w:rsidRPr="00C54790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54790">
              <w:rPr>
                <w:rFonts w:asciiTheme="majorHAnsi" w:hAnsiTheme="majorHAnsi" w:cstheme="majorHAnsi"/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3B579FA2" w14:textId="77777777" w:rsidR="009735B7" w:rsidRPr="00C54790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54790">
              <w:rPr>
                <w:rFonts w:asciiTheme="majorHAnsi" w:hAnsiTheme="majorHAnsi" w:cstheme="majorHAnsi"/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2B93CB7E" w14:textId="77777777" w:rsidR="009735B7" w:rsidRPr="00C54790" w:rsidRDefault="009735B7" w:rsidP="00213F5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54790">
              <w:rPr>
                <w:rFonts w:asciiTheme="majorHAnsi" w:hAnsiTheme="majorHAnsi" w:cstheme="majorHAnsi"/>
                <w:b/>
                <w:bCs/>
              </w:rPr>
              <w:t>Ciljana vrijednost 2025.</w:t>
            </w:r>
          </w:p>
        </w:tc>
      </w:tr>
      <w:tr w:rsidR="00E061BA" w:rsidRPr="00C54790" w14:paraId="7F1E3568" w14:textId="77777777" w:rsidTr="00213F52">
        <w:tc>
          <w:tcPr>
            <w:tcW w:w="2263" w:type="dxa"/>
          </w:tcPr>
          <w:p w14:paraId="6F436529" w14:textId="21A1E835" w:rsidR="00E061BA" w:rsidRPr="00C54790" w:rsidRDefault="00E061BA" w:rsidP="00E061BA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Broj korisnika pomoći iz socijalnog programa</w:t>
            </w:r>
          </w:p>
        </w:tc>
        <w:tc>
          <w:tcPr>
            <w:tcW w:w="1418" w:type="dxa"/>
          </w:tcPr>
          <w:p w14:paraId="078CC491" w14:textId="508A54D9" w:rsidR="00E061BA" w:rsidRPr="00C54790" w:rsidRDefault="00E061BA" w:rsidP="00E061BA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80</w:t>
            </w:r>
          </w:p>
        </w:tc>
        <w:tc>
          <w:tcPr>
            <w:tcW w:w="1417" w:type="dxa"/>
          </w:tcPr>
          <w:p w14:paraId="3E5DAD17" w14:textId="40DE1A48" w:rsidR="00E061BA" w:rsidRPr="00C54790" w:rsidRDefault="00E061BA" w:rsidP="00E061BA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80</w:t>
            </w:r>
          </w:p>
        </w:tc>
        <w:tc>
          <w:tcPr>
            <w:tcW w:w="1418" w:type="dxa"/>
          </w:tcPr>
          <w:p w14:paraId="2AC630F6" w14:textId="23A301D7" w:rsidR="00E061BA" w:rsidRPr="00C54790" w:rsidRDefault="00E061BA" w:rsidP="00E061BA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80</w:t>
            </w:r>
          </w:p>
        </w:tc>
        <w:tc>
          <w:tcPr>
            <w:tcW w:w="1276" w:type="dxa"/>
          </w:tcPr>
          <w:p w14:paraId="10510C89" w14:textId="3F8A6C19" w:rsidR="00E061BA" w:rsidRPr="00C54790" w:rsidRDefault="00E061BA" w:rsidP="00E061BA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80</w:t>
            </w:r>
          </w:p>
        </w:tc>
        <w:tc>
          <w:tcPr>
            <w:tcW w:w="1224" w:type="dxa"/>
          </w:tcPr>
          <w:p w14:paraId="105A9BF8" w14:textId="3C61D080" w:rsidR="00E061BA" w:rsidRPr="00C54790" w:rsidRDefault="00E061BA" w:rsidP="00E061BA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80</w:t>
            </w:r>
          </w:p>
        </w:tc>
      </w:tr>
      <w:tr w:rsidR="00E061BA" w:rsidRPr="00C54790" w14:paraId="2FB28CB4" w14:textId="77777777" w:rsidTr="00213F52">
        <w:tc>
          <w:tcPr>
            <w:tcW w:w="2263" w:type="dxa"/>
          </w:tcPr>
          <w:p w14:paraId="55772730" w14:textId="3D4A5F5D" w:rsidR="00E061BA" w:rsidRPr="00C54790" w:rsidRDefault="00E061BA" w:rsidP="00E061BA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Broj dodijeljenih pomoći za novorođenu djecu</w:t>
            </w:r>
          </w:p>
        </w:tc>
        <w:tc>
          <w:tcPr>
            <w:tcW w:w="1418" w:type="dxa"/>
          </w:tcPr>
          <w:p w14:paraId="57274184" w14:textId="06B08EA0" w:rsidR="00E061BA" w:rsidRPr="00C54790" w:rsidRDefault="00E061BA" w:rsidP="00E061BA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417" w:type="dxa"/>
          </w:tcPr>
          <w:p w14:paraId="18094012" w14:textId="4884716B" w:rsidR="00E061BA" w:rsidRPr="00C54790" w:rsidRDefault="00E061BA" w:rsidP="00E061BA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418" w:type="dxa"/>
          </w:tcPr>
          <w:p w14:paraId="35EBA138" w14:textId="1BFFF9E7" w:rsidR="00E061BA" w:rsidRPr="00C54790" w:rsidRDefault="00E061BA" w:rsidP="00E061BA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76" w:type="dxa"/>
          </w:tcPr>
          <w:p w14:paraId="2B94C167" w14:textId="4622D933" w:rsidR="00E061BA" w:rsidRPr="00C54790" w:rsidRDefault="00E061BA" w:rsidP="00E061BA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4" w:type="dxa"/>
          </w:tcPr>
          <w:p w14:paraId="04CC6104" w14:textId="41F361E7" w:rsidR="00E061BA" w:rsidRPr="00C54790" w:rsidRDefault="00E061BA" w:rsidP="00E061BA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22</w:t>
            </w:r>
          </w:p>
        </w:tc>
      </w:tr>
      <w:tr w:rsidR="00D713E0" w:rsidRPr="00C54790" w14:paraId="58F6CEF3" w14:textId="77777777" w:rsidTr="00213F52">
        <w:tc>
          <w:tcPr>
            <w:tcW w:w="2263" w:type="dxa"/>
          </w:tcPr>
          <w:p w14:paraId="27430711" w14:textId="77777777" w:rsidR="00D713E0" w:rsidRPr="00C54790" w:rsidRDefault="00D713E0" w:rsidP="00D713E0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Broj djece kojima je sufinanciran</w:t>
            </w:r>
          </w:p>
          <w:p w14:paraId="38F8DE8F" w14:textId="5172EE3E" w:rsidR="00D713E0" w:rsidRPr="00C54790" w:rsidRDefault="00D713E0" w:rsidP="00D713E0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boravak u vrtiću</w:t>
            </w:r>
          </w:p>
        </w:tc>
        <w:tc>
          <w:tcPr>
            <w:tcW w:w="1418" w:type="dxa"/>
          </w:tcPr>
          <w:p w14:paraId="3E7ED5D0" w14:textId="4E632E94" w:rsidR="00D713E0" w:rsidRPr="00C54790" w:rsidRDefault="00D713E0" w:rsidP="00D713E0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417" w:type="dxa"/>
          </w:tcPr>
          <w:p w14:paraId="22DD5971" w14:textId="1DC5D6A0" w:rsidR="00D713E0" w:rsidRPr="00C54790" w:rsidRDefault="00D713E0" w:rsidP="00D713E0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418" w:type="dxa"/>
          </w:tcPr>
          <w:p w14:paraId="20BD0577" w14:textId="49C78779" w:rsidR="00D713E0" w:rsidRPr="00C54790" w:rsidRDefault="00D713E0" w:rsidP="00D713E0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76" w:type="dxa"/>
          </w:tcPr>
          <w:p w14:paraId="0E876FAA" w14:textId="06109A1E" w:rsidR="00D713E0" w:rsidRPr="00C54790" w:rsidRDefault="00D713E0" w:rsidP="00D713E0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4" w:type="dxa"/>
          </w:tcPr>
          <w:p w14:paraId="7CD38088" w14:textId="6A6712B0" w:rsidR="00D713E0" w:rsidRPr="00C54790" w:rsidRDefault="00D713E0" w:rsidP="00D713E0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35</w:t>
            </w:r>
          </w:p>
        </w:tc>
      </w:tr>
      <w:tr w:rsidR="00E061BA" w:rsidRPr="00C54790" w14:paraId="49AB0233" w14:textId="77777777" w:rsidTr="00213F52">
        <w:tc>
          <w:tcPr>
            <w:tcW w:w="2263" w:type="dxa"/>
          </w:tcPr>
          <w:p w14:paraId="44F3DF73" w14:textId="77777777" w:rsidR="00E061BA" w:rsidRPr="00C54790" w:rsidRDefault="00E061BA" w:rsidP="00E061BA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Broj udruga kojima je realizirano sufinanciranje</w:t>
            </w:r>
          </w:p>
        </w:tc>
        <w:tc>
          <w:tcPr>
            <w:tcW w:w="1418" w:type="dxa"/>
          </w:tcPr>
          <w:p w14:paraId="5AD0249B" w14:textId="40599F4C" w:rsidR="00E061BA" w:rsidRPr="00C54790" w:rsidRDefault="00E061BA" w:rsidP="00E061BA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417" w:type="dxa"/>
          </w:tcPr>
          <w:p w14:paraId="7E192260" w14:textId="72760311" w:rsidR="00E061BA" w:rsidRPr="00C54790" w:rsidRDefault="00E061BA" w:rsidP="00E061BA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418" w:type="dxa"/>
          </w:tcPr>
          <w:p w14:paraId="2548B570" w14:textId="34609D03" w:rsidR="00E061BA" w:rsidRPr="00C54790" w:rsidRDefault="00E061BA" w:rsidP="00E061BA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76" w:type="dxa"/>
          </w:tcPr>
          <w:p w14:paraId="71654733" w14:textId="79743D0D" w:rsidR="00E061BA" w:rsidRPr="00C54790" w:rsidRDefault="00E061BA" w:rsidP="00E061BA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4" w:type="dxa"/>
          </w:tcPr>
          <w:p w14:paraId="55697499" w14:textId="7B570811" w:rsidR="00E061BA" w:rsidRPr="00C54790" w:rsidRDefault="00E061BA" w:rsidP="00E061BA">
            <w:pPr>
              <w:rPr>
                <w:rFonts w:asciiTheme="majorHAnsi" w:hAnsiTheme="majorHAnsi" w:cstheme="majorHAnsi"/>
              </w:rPr>
            </w:pPr>
            <w:r w:rsidRPr="00C54790">
              <w:rPr>
                <w:rFonts w:asciiTheme="majorHAnsi" w:hAnsiTheme="majorHAnsi" w:cstheme="majorHAnsi"/>
              </w:rPr>
              <w:t>24</w:t>
            </w:r>
          </w:p>
        </w:tc>
      </w:tr>
    </w:tbl>
    <w:p w14:paraId="6048A2D3" w14:textId="77777777" w:rsidR="009735B7" w:rsidRPr="00361704" w:rsidRDefault="009735B7" w:rsidP="009735B7">
      <w:pPr>
        <w:rPr>
          <w:color w:val="FF0000"/>
        </w:rPr>
      </w:pPr>
    </w:p>
    <w:p w14:paraId="429CAC46" w14:textId="77777777" w:rsidR="00A310A3" w:rsidRDefault="00A310A3" w:rsidP="00AC3710">
      <w:pPr>
        <w:pStyle w:val="Naslov1"/>
        <w:numPr>
          <w:ilvl w:val="0"/>
          <w:numId w:val="9"/>
        </w:numPr>
        <w:jc w:val="center"/>
        <w:rPr>
          <w:rFonts w:cstheme="majorHAnsi"/>
          <w:b/>
          <w:bCs/>
          <w:color w:val="7B7B7B" w:themeColor="accent3" w:themeShade="BF"/>
        </w:rPr>
        <w:sectPr w:rsidR="00A310A3" w:rsidSect="00530DFE">
          <w:type w:val="continuous"/>
          <w:pgSz w:w="11906" w:h="16838"/>
          <w:pgMar w:top="1417" w:right="1417" w:bottom="1417" w:left="1417" w:header="708" w:footer="708" w:gutter="0"/>
          <w:pgNumType w:chapStyle="1"/>
          <w:cols w:space="708"/>
          <w:titlePg/>
          <w:docGrid w:linePitch="360"/>
        </w:sectPr>
      </w:pPr>
      <w:bookmarkStart w:id="28" w:name="_Toc91580652"/>
    </w:p>
    <w:p w14:paraId="2CC685C8" w14:textId="4C25C2BA" w:rsidR="009735B7" w:rsidRPr="00AC3710" w:rsidRDefault="009735B7" w:rsidP="00AC3710">
      <w:pPr>
        <w:pStyle w:val="Naslov1"/>
        <w:numPr>
          <w:ilvl w:val="0"/>
          <w:numId w:val="9"/>
        </w:numPr>
        <w:jc w:val="center"/>
        <w:rPr>
          <w:rFonts w:cstheme="majorHAnsi"/>
          <w:b/>
          <w:bCs/>
          <w:color w:val="7B7B7B" w:themeColor="accent3" w:themeShade="BF"/>
        </w:rPr>
      </w:pPr>
      <w:r w:rsidRPr="00AC3710">
        <w:rPr>
          <w:rFonts w:cstheme="majorHAnsi"/>
          <w:b/>
          <w:bCs/>
          <w:color w:val="7B7B7B" w:themeColor="accent3" w:themeShade="BF"/>
        </w:rPr>
        <w:lastRenderedPageBreak/>
        <w:t>Indikativni financijski okvir za provedbu mjera, aktivnosti i projekta</w:t>
      </w:r>
      <w:bookmarkEnd w:id="28"/>
    </w:p>
    <w:p w14:paraId="570709CB" w14:textId="77777777" w:rsidR="009735B7" w:rsidRPr="00AC3710" w:rsidRDefault="009735B7" w:rsidP="009735B7">
      <w:pPr>
        <w:rPr>
          <w:rFonts w:asciiTheme="majorHAnsi" w:hAnsiTheme="majorHAnsi" w:cstheme="majorHAnsi"/>
        </w:rPr>
      </w:pPr>
    </w:p>
    <w:p w14:paraId="440F9D2B" w14:textId="77777777" w:rsidR="009735B7" w:rsidRPr="00AC3710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AC3710">
        <w:rPr>
          <w:rFonts w:asciiTheme="majorHAnsi" w:hAnsiTheme="majorHAnsi" w:cstheme="majorHAnsi"/>
          <w:sz w:val="24"/>
          <w:szCs w:val="24"/>
        </w:rPr>
        <w:tab/>
        <w:t>Kako bi se pravovremeno pristupilo planiranju sredstava za provedbu mjera odnosno povezanih aktivnosti i projekata, nužno je pripremiti indikativni financijski okvir provedbenog programa s jasno prikazom povezanosti utvrđenih mjera i pripadajućih ključnih aktivnosti i projekata s odgovarajućim stavkama u proračunu.</w:t>
      </w:r>
    </w:p>
    <w:p w14:paraId="260D4E18" w14:textId="77777777" w:rsidR="009735B7" w:rsidRPr="00AC3710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AC3710">
        <w:rPr>
          <w:rFonts w:asciiTheme="majorHAnsi" w:hAnsiTheme="majorHAnsi" w:cstheme="majorHAnsi"/>
          <w:sz w:val="24"/>
          <w:szCs w:val="24"/>
        </w:rPr>
        <w:tab/>
        <w:t xml:space="preserve">Za svaku mjeru uvrštenu u provedbenom programu Općine Brestovac unesen je procijenjeni trošak provedbe te su utvrđene odgovarajuće stavke u proračunu na kojima su planirana sredstva za provedbu (broj i naziv aktivnosti/projekta). </w:t>
      </w:r>
    </w:p>
    <w:p w14:paraId="6779AF88" w14:textId="77777777" w:rsidR="009735B7" w:rsidRPr="00AC3710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AC3710">
        <w:rPr>
          <w:rFonts w:asciiTheme="majorHAnsi" w:hAnsiTheme="majorHAnsi" w:cstheme="majorHAnsi"/>
          <w:sz w:val="24"/>
          <w:szCs w:val="24"/>
        </w:rPr>
        <w:tab/>
        <w:t xml:space="preserve">Financijski okvir za provedbu mjera utvrđenih provedbenim programom poslužit će  kao pouzdan temelj Jedinstvenom upravnom odjelu za pripremu prijedlog proračuna Općine Brestovac s projekcijama, a u skladu s odredbama Zakona o proračunu. </w:t>
      </w:r>
    </w:p>
    <w:p w14:paraId="424FD2D1" w14:textId="77777777" w:rsidR="009735B7" w:rsidRDefault="009735B7" w:rsidP="009735B7">
      <w:pPr>
        <w:jc w:val="both"/>
      </w:pPr>
    </w:p>
    <w:p w14:paraId="0B5770AC" w14:textId="77777777" w:rsidR="009735B7" w:rsidRDefault="009735B7" w:rsidP="009735B7">
      <w:r>
        <w:br w:type="page"/>
      </w:r>
    </w:p>
    <w:p w14:paraId="0F89C2B6" w14:textId="77777777" w:rsidR="00A310A3" w:rsidRDefault="00A310A3" w:rsidP="00AC3710">
      <w:pPr>
        <w:pStyle w:val="Naslov1"/>
        <w:numPr>
          <w:ilvl w:val="0"/>
          <w:numId w:val="9"/>
        </w:numPr>
        <w:jc w:val="center"/>
        <w:rPr>
          <w:rFonts w:cstheme="majorHAnsi"/>
          <w:b/>
          <w:bCs/>
          <w:color w:val="7B7B7B" w:themeColor="accent3" w:themeShade="BF"/>
        </w:rPr>
        <w:sectPr w:rsidR="00A310A3" w:rsidSect="00530DFE">
          <w:type w:val="continuous"/>
          <w:pgSz w:w="11906" w:h="16838"/>
          <w:pgMar w:top="1417" w:right="1417" w:bottom="1417" w:left="1417" w:header="708" w:footer="708" w:gutter="0"/>
          <w:pgNumType w:chapStyle="1"/>
          <w:cols w:space="708"/>
          <w:titlePg/>
          <w:docGrid w:linePitch="360"/>
        </w:sectPr>
      </w:pPr>
      <w:bookmarkStart w:id="29" w:name="_Toc91580653"/>
    </w:p>
    <w:p w14:paraId="348A3AAC" w14:textId="0A218747" w:rsidR="009735B7" w:rsidRPr="00AC3710" w:rsidRDefault="009735B7" w:rsidP="00AC3710">
      <w:pPr>
        <w:pStyle w:val="Naslov1"/>
        <w:numPr>
          <w:ilvl w:val="0"/>
          <w:numId w:val="9"/>
        </w:numPr>
        <w:jc w:val="center"/>
        <w:rPr>
          <w:rFonts w:cstheme="majorHAnsi"/>
          <w:b/>
          <w:bCs/>
          <w:color w:val="7B7B7B" w:themeColor="accent3" w:themeShade="BF"/>
        </w:rPr>
      </w:pPr>
      <w:r w:rsidRPr="00AC3710">
        <w:rPr>
          <w:rFonts w:cstheme="majorHAnsi"/>
          <w:b/>
          <w:bCs/>
          <w:color w:val="7B7B7B" w:themeColor="accent3" w:themeShade="BF"/>
        </w:rPr>
        <w:lastRenderedPageBreak/>
        <w:t>Okvir za praćenje i izvještavanje</w:t>
      </w:r>
      <w:bookmarkEnd w:id="29"/>
    </w:p>
    <w:p w14:paraId="35F99733" w14:textId="77777777" w:rsidR="009735B7" w:rsidRPr="00AC3710" w:rsidRDefault="009735B7" w:rsidP="009735B7">
      <w:pPr>
        <w:jc w:val="both"/>
        <w:rPr>
          <w:rFonts w:asciiTheme="majorHAnsi" w:hAnsiTheme="majorHAnsi" w:cstheme="majorHAnsi"/>
        </w:rPr>
      </w:pPr>
    </w:p>
    <w:p w14:paraId="432A5AA4" w14:textId="77777777" w:rsidR="009735B7" w:rsidRPr="00AC3710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AC3710">
        <w:rPr>
          <w:rFonts w:asciiTheme="majorHAnsi" w:hAnsiTheme="majorHAnsi" w:cstheme="majorHAnsi"/>
          <w:sz w:val="24"/>
          <w:szCs w:val="24"/>
        </w:rPr>
        <w:tab/>
        <w:t>Praćenje napretka u provedbi provedbenog programa jedinice lokalne samouprave obuhvaća procese prikupljanja, analize i usporedbe podataka o utvrđenim pokazateljima rezultata kojima se sustavno prati napredak provedbe mjera utvrđenih u aktu strateškog planiranja.</w:t>
      </w:r>
    </w:p>
    <w:p w14:paraId="4AE41A9F" w14:textId="77777777" w:rsidR="009735B7" w:rsidRPr="00AC3710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AC3710">
        <w:rPr>
          <w:rFonts w:asciiTheme="majorHAnsi" w:hAnsiTheme="majorHAnsi" w:cstheme="majorHAnsi"/>
          <w:sz w:val="24"/>
          <w:szCs w:val="24"/>
        </w:rPr>
        <w:tab/>
        <w:t>Rokovi i postupci praćenja i izvještavanja o provedbi akata strateškog planiranja propisani su Pravilnikom o rokovima i postupcima praćenja i izvještavanja o provedbi akata strateškog planiranja od nacionalnog značaja i od značaja za jedinice lokalne i područne (regionalne) samouprave („Narodne novine“ Republike Hrvatske, broj: 6/19).</w:t>
      </w:r>
    </w:p>
    <w:p w14:paraId="2BDE25D2" w14:textId="77777777" w:rsidR="009735B7" w:rsidRPr="00AC3710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AC3710">
        <w:rPr>
          <w:rFonts w:asciiTheme="majorHAnsi" w:hAnsiTheme="majorHAnsi" w:cstheme="majorHAnsi"/>
          <w:sz w:val="24"/>
          <w:szCs w:val="24"/>
        </w:rPr>
        <w:tab/>
        <w:t xml:space="preserve">Sukladno članku 13. Pravilnika, polugodišnje i godišnje izvješće o provedbi provedbenih programa jedinice lokalne samouprave je izvješće o napretku u provedbi mjera, aktivnosti i projekata te ostvarivanju pokazatelja rezultata iz kratkoročnih akata strateškog planiranja koje se podnosi dva puta godišnje, </w:t>
      </w:r>
      <w:bookmarkStart w:id="30" w:name="_Hlk88055472"/>
      <w:r w:rsidRPr="00AC3710">
        <w:rPr>
          <w:rFonts w:asciiTheme="majorHAnsi" w:hAnsiTheme="majorHAnsi" w:cstheme="majorHAnsi"/>
          <w:sz w:val="24"/>
          <w:szCs w:val="24"/>
        </w:rPr>
        <w:t>do 31. srpnja za tekuću godinu, odnosno do 31. siječnja za prethodnu godinu.</w:t>
      </w:r>
      <w:bookmarkEnd w:id="30"/>
    </w:p>
    <w:p w14:paraId="045DBDE3" w14:textId="77777777" w:rsidR="009735B7" w:rsidRPr="00AC3710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AC3710">
        <w:rPr>
          <w:rFonts w:asciiTheme="majorHAnsi" w:hAnsiTheme="majorHAnsi" w:cstheme="majorHAnsi"/>
          <w:sz w:val="24"/>
          <w:szCs w:val="24"/>
        </w:rPr>
        <w:tab/>
        <w:t xml:space="preserve">Sukladno članku 19. Pravilnika, </w:t>
      </w:r>
      <w:r w:rsidRPr="00AC3710">
        <w:rPr>
          <w:rFonts w:asciiTheme="majorHAnsi" w:hAnsiTheme="majorHAnsi" w:cstheme="majorHAnsi"/>
          <w:color w:val="231F20"/>
          <w:sz w:val="24"/>
          <w:szCs w:val="24"/>
          <w:shd w:val="clear" w:color="auto" w:fill="FFFFFF"/>
        </w:rPr>
        <w:t>institucionalni okvir za praćenje i izvještavanje o provedbi akata strateškog planiranja od nacionalnog značaja i značaja za jedinice lokalne i područne (regionalne) samouprave čine javna tijela određena člankom 32. Zakona o sustavu strateškog planiranja i upravljanja razvojem Republike Hrvatske („Narodne novine“ Republike Hrvatske, broj: 123/17): Hrvatski Sabor, Vlada Republike Hrvatske, središnja tijela državne uprave, jedinice lokalne i područne (regionalne) samouprave, Koordinacijsko tijelo, koordinatori za strateško planiranje središnjih tijela državne uprave, regionalni i lokalni koordinatori te druga javna tijela koja imaju obveze i odgovornosti praćenja i izvještavanja o provedbi akata strateškog planiranja sukladno Zakonu.</w:t>
      </w:r>
    </w:p>
    <w:p w14:paraId="1B4A63B7" w14:textId="77777777" w:rsidR="009735B7" w:rsidRPr="00AC3710" w:rsidRDefault="009735B7" w:rsidP="009735B7">
      <w:pPr>
        <w:jc w:val="both"/>
        <w:rPr>
          <w:rFonts w:asciiTheme="majorHAnsi" w:hAnsiTheme="majorHAnsi" w:cstheme="majorHAnsi"/>
          <w:sz w:val="24"/>
          <w:szCs w:val="24"/>
        </w:rPr>
      </w:pPr>
      <w:r w:rsidRPr="00AC3710">
        <w:rPr>
          <w:rFonts w:asciiTheme="majorHAnsi" w:hAnsiTheme="majorHAnsi" w:cstheme="majorHAnsi"/>
          <w:sz w:val="24"/>
          <w:szCs w:val="24"/>
        </w:rPr>
        <w:tab/>
        <w:t>Sukladno članku 36. Zakona, lokalni koordinator koordinira i nadzire izradu akata strateškog planiranja od značaja za jedincu lokalne samouprave, nadzire i prati provedbu akata strateškog planiranja te izvješćuje izvršno tijelo jedinice lokalne samouprave, regionalnog koordinatora i Koordinacijsko tijelo o njihovoj provedbi. Lokalnog koordinatora određuje izvršno tijelo jedinice lokalne samouprave.</w:t>
      </w:r>
    </w:p>
    <w:p w14:paraId="0FE02A71" w14:textId="77777777" w:rsidR="009735B7" w:rsidRPr="00FB6ECD" w:rsidRDefault="009735B7" w:rsidP="009735B7">
      <w:pPr>
        <w:jc w:val="both"/>
        <w:rPr>
          <w:sz w:val="24"/>
          <w:szCs w:val="24"/>
        </w:rPr>
      </w:pPr>
    </w:p>
    <w:p w14:paraId="3F266F69" w14:textId="12FEDD53" w:rsidR="009735B7" w:rsidRDefault="009735B7"/>
    <w:p w14:paraId="567D85F4" w14:textId="2888C273" w:rsidR="00AC3710" w:rsidRDefault="00AC3710"/>
    <w:p w14:paraId="21988355" w14:textId="72F30747" w:rsidR="00AC3710" w:rsidRDefault="00AC3710"/>
    <w:p w14:paraId="706B1FDB" w14:textId="58B21882" w:rsidR="00AC3710" w:rsidRDefault="00AC3710"/>
    <w:p w14:paraId="4363081F" w14:textId="493B5F62" w:rsidR="00AC3710" w:rsidRDefault="00AC3710"/>
    <w:p w14:paraId="05C70F71" w14:textId="40A8178D" w:rsidR="00AC3710" w:rsidRDefault="00AC3710"/>
    <w:p w14:paraId="0A413D42" w14:textId="77777777" w:rsidR="001E1080" w:rsidRDefault="001E1080" w:rsidP="001E1080"/>
    <w:p w14:paraId="559894B6" w14:textId="22694774" w:rsidR="00AC3710" w:rsidRPr="001E1080" w:rsidRDefault="00AC3710" w:rsidP="001E1080">
      <w:pPr>
        <w:rPr>
          <w:rFonts w:asciiTheme="majorHAnsi" w:hAnsiTheme="majorHAnsi" w:cstheme="majorHAnsi"/>
          <w:b/>
          <w:bCs/>
          <w:color w:val="7B7B7B" w:themeColor="accent3" w:themeShade="BF"/>
          <w:sz w:val="32"/>
          <w:szCs w:val="32"/>
        </w:rPr>
      </w:pPr>
      <w:r w:rsidRPr="001E1080">
        <w:rPr>
          <w:rFonts w:asciiTheme="majorHAnsi" w:hAnsiTheme="majorHAnsi" w:cstheme="majorHAnsi"/>
          <w:b/>
          <w:bCs/>
          <w:color w:val="7B7B7B" w:themeColor="accent3" w:themeShade="BF"/>
          <w:sz w:val="32"/>
          <w:szCs w:val="32"/>
        </w:rPr>
        <w:lastRenderedPageBreak/>
        <w:t>Popis priloga</w:t>
      </w:r>
    </w:p>
    <w:p w14:paraId="6519E9A5" w14:textId="77777777" w:rsidR="001E1080" w:rsidRPr="001E1080" w:rsidRDefault="001E1080" w:rsidP="001E1080">
      <w:pPr>
        <w:pStyle w:val="Odlomakpopisa"/>
        <w:rPr>
          <w:rFonts w:asciiTheme="majorHAnsi" w:hAnsiTheme="majorHAnsi" w:cstheme="majorHAnsi"/>
          <w:b/>
          <w:bCs/>
          <w:color w:val="7B7B7B" w:themeColor="accent3" w:themeShade="BF"/>
          <w:sz w:val="32"/>
          <w:szCs w:val="32"/>
        </w:rPr>
      </w:pPr>
    </w:p>
    <w:p w14:paraId="3D325770" w14:textId="34B244CD" w:rsidR="00AC3710" w:rsidRPr="00AC3710" w:rsidRDefault="00AC3710" w:rsidP="00AC3710">
      <w:pPr>
        <w:rPr>
          <w:rFonts w:asciiTheme="majorHAnsi" w:hAnsiTheme="majorHAnsi" w:cstheme="majorHAnsi"/>
          <w:sz w:val="24"/>
          <w:szCs w:val="24"/>
        </w:rPr>
      </w:pPr>
      <w:r w:rsidRPr="001E1080">
        <w:rPr>
          <w:rFonts w:asciiTheme="majorHAnsi" w:hAnsiTheme="majorHAnsi" w:cstheme="majorHAnsi"/>
          <w:b/>
          <w:bCs/>
          <w:sz w:val="24"/>
          <w:szCs w:val="24"/>
        </w:rPr>
        <w:t>Prilog 1:</w:t>
      </w:r>
      <w:r w:rsidRPr="00AC371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E1080">
        <w:rPr>
          <w:rFonts w:asciiTheme="majorHAnsi" w:hAnsiTheme="majorHAnsi" w:cstheme="majorHAnsi"/>
          <w:sz w:val="24"/>
          <w:szCs w:val="24"/>
        </w:rPr>
        <w:t>Provedbeni program – tablični prikaz</w:t>
      </w:r>
    </w:p>
    <w:sectPr w:rsidR="00AC3710" w:rsidRPr="00AC3710" w:rsidSect="00530DFE">
      <w:headerReference w:type="default" r:id="rId17"/>
      <w:type w:val="continuous"/>
      <w:pgSz w:w="11906" w:h="16838"/>
      <w:pgMar w:top="1417" w:right="1417" w:bottom="1417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766D3" w14:textId="77777777" w:rsidR="000D30EE" w:rsidRDefault="000D30EE" w:rsidP="009735B7">
      <w:pPr>
        <w:spacing w:after="0" w:line="240" w:lineRule="auto"/>
      </w:pPr>
      <w:r>
        <w:separator/>
      </w:r>
    </w:p>
  </w:endnote>
  <w:endnote w:type="continuationSeparator" w:id="0">
    <w:p w14:paraId="42790985" w14:textId="77777777" w:rsidR="000D30EE" w:rsidRDefault="000D30EE" w:rsidP="0097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 Next LT Pro Light">
    <w:altName w:val="Arial"/>
    <w:charset w:val="EE"/>
    <w:family w:val="swiss"/>
    <w:pitch w:val="variable"/>
    <w:sig w:usb0="00000001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2323934"/>
      <w:docPartObj>
        <w:docPartGallery w:val="Page Numbers (Bottom of Page)"/>
        <w:docPartUnique/>
      </w:docPartObj>
    </w:sdtPr>
    <w:sdtEndPr/>
    <w:sdtContent>
      <w:p w14:paraId="4237A992" w14:textId="4008BA0B" w:rsidR="001E1080" w:rsidRDefault="000D30EE">
        <w:pPr>
          <w:pStyle w:val="Podnoje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9B48D" w14:textId="77777777" w:rsidR="00A868DC" w:rsidRDefault="00A868DC">
    <w:pPr>
      <w:pStyle w:val="Podnoje"/>
    </w:pPr>
    <w: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380453"/>
      <w:docPartObj>
        <w:docPartGallery w:val="Page Numbers (Bottom of Page)"/>
        <w:docPartUnique/>
      </w:docPartObj>
    </w:sdtPr>
    <w:sdtEndPr/>
    <w:sdtContent>
      <w:p w14:paraId="2E7BD63B" w14:textId="77777777" w:rsidR="001E1080" w:rsidRDefault="001E1080">
        <w:pPr>
          <w:pStyle w:val="Podnoje"/>
        </w:pPr>
        <w:r>
          <w:rPr>
            <w:lang w:eastAsia="hr-H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FD66694" wp14:editId="1702693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14" name="Jednakokračni trokut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3">
                                  <a:lumMod val="60000"/>
                                  <a:lumOff val="40000"/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  <a:shade val="100000"/>
                                  <a:satMod val="115000"/>
                                </a:scheme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55530219" w14:textId="713C32F3" w:rsidR="001E1080" w:rsidRDefault="001E108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303AE" w:rsidRPr="004303AE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FD6669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Jednakokračni trokut 14" o:spid="_x0000_s1028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" adj="21600" fillcolor="#c9c9c9 [1942]" stroked="f">
                  <v:fill color2="#c9c9c9 [1942]" rotate="t" focusposition=",1" focussize="" colors="0 #747474;.5 #a9a9a9;1 #c9c9c9" focus="100%" type="gradientRadial"/>
                  <v:textbox>
                    <w:txbxContent>
                      <w:p w14:paraId="55530219" w14:textId="713C32F3" w:rsidR="001E1080" w:rsidRDefault="001E108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303AE" w:rsidRPr="004303AE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E38F0" w14:textId="77777777" w:rsidR="00A868DC" w:rsidRDefault="00A868DC" w:rsidP="00213F52">
    <w:pPr>
      <w:pStyle w:val="Podnoj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51702"/>
      <w:docPartObj>
        <w:docPartGallery w:val="Page Numbers (Bottom of Page)"/>
        <w:docPartUnique/>
      </w:docPartObj>
    </w:sdtPr>
    <w:sdtEndPr/>
    <w:sdtContent>
      <w:p w14:paraId="229ED9B2" w14:textId="615EA0DE" w:rsidR="00A868DC" w:rsidRDefault="001E1080" w:rsidP="00213F52">
        <w:pPr>
          <w:pStyle w:val="Podnoje"/>
          <w:tabs>
            <w:tab w:val="clear" w:pos="4536"/>
            <w:tab w:val="center" w:pos="4513"/>
            <w:tab w:val="left" w:pos="5234"/>
          </w:tabs>
        </w:pPr>
        <w:r>
          <w:rPr>
            <w:lang w:eastAsia="hr-H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8006BA4" wp14:editId="57BCE3AC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16" name="Jednakokračni trokut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3">
                                  <a:lumMod val="60000"/>
                                  <a:lumOff val="40000"/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  <a:shade val="100000"/>
                                  <a:satMod val="115000"/>
                                </a:scheme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432E7807" w14:textId="513DF76F" w:rsidR="001E1080" w:rsidRDefault="001E108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303AE" w:rsidRPr="004303AE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19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006BA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Jednakokračni trokut 16" o:spid="_x0000_s1029" type="#_x0000_t5" style="position:absolute;margin-left:116.2pt;margin-top:0;width:167.4pt;height:161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" adj="21600" fillcolor="#c9c9c9 [1942]" stroked="f">
                  <v:fill color2="#c9c9c9 [1942]" rotate="t" focusposition=",1" focussize="" colors="0 #747474;.5 #a9a9a9;1 #c9c9c9" focus="100%" type="gradientRadial"/>
                  <v:textbox>
                    <w:txbxContent>
                      <w:p w14:paraId="432E7807" w14:textId="513DF76F" w:rsidR="001E1080" w:rsidRDefault="001E108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303AE" w:rsidRPr="004303AE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19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10891" w14:textId="77777777" w:rsidR="000D30EE" w:rsidRDefault="000D30EE" w:rsidP="009735B7">
      <w:pPr>
        <w:spacing w:after="0" w:line="240" w:lineRule="auto"/>
      </w:pPr>
      <w:r>
        <w:separator/>
      </w:r>
    </w:p>
  </w:footnote>
  <w:footnote w:type="continuationSeparator" w:id="0">
    <w:p w14:paraId="3954BD7A" w14:textId="77777777" w:rsidR="000D30EE" w:rsidRDefault="000D30EE" w:rsidP="0097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EE597" w14:textId="03CBB3BD" w:rsidR="0018466E" w:rsidRPr="0018466E" w:rsidRDefault="0018466E" w:rsidP="0018466E">
    <w:pPr>
      <w:pStyle w:val="Zaglavlje"/>
      <w:jc w:val="center"/>
      <w:rPr>
        <w:b/>
        <w:bCs/>
        <w:i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06767" w14:textId="77777777" w:rsidR="0018466E" w:rsidRPr="0018466E" w:rsidRDefault="0018466E" w:rsidP="0018466E">
    <w:pPr>
      <w:pStyle w:val="Zaglavlje"/>
      <w:jc w:val="center"/>
      <w:rPr>
        <w:b/>
        <w:bCs/>
        <w:i/>
        <w:iCs/>
        <w:sz w:val="16"/>
        <w:szCs w:val="16"/>
      </w:rPr>
    </w:pPr>
    <w:r w:rsidRPr="0018466E">
      <w:rPr>
        <w:b/>
        <w:bCs/>
        <w:i/>
        <w:iCs/>
        <w:sz w:val="16"/>
        <w:szCs w:val="16"/>
      </w:rPr>
      <w:t>PROVEDBENI PROGRAM OPĆINE BRESTOVAC ZA RAZDOBLJE OD 2022. DO 2025. GODINE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75958" w14:textId="09A2F37C" w:rsidR="00A868DC" w:rsidRPr="004B114E" w:rsidRDefault="004B114E" w:rsidP="004B114E">
    <w:pPr>
      <w:pStyle w:val="Zaglavlje"/>
      <w:jc w:val="center"/>
      <w:rPr>
        <w:b/>
        <w:bCs/>
        <w:i/>
        <w:iCs/>
        <w:sz w:val="16"/>
        <w:szCs w:val="16"/>
      </w:rPr>
    </w:pPr>
    <w:r w:rsidRPr="004B114E">
      <w:rPr>
        <w:b/>
        <w:bCs/>
        <w:i/>
        <w:iCs/>
        <w:sz w:val="16"/>
        <w:szCs w:val="16"/>
      </w:rPr>
      <w:t>PROVEDBENI PROGRAM OPĆINE BRESTOVAC ZA RAZDOBLJE OD 2022. DO 2025. GODINE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B60CD" w14:textId="7E2D7FA5" w:rsidR="004B114E" w:rsidRPr="0018466E" w:rsidRDefault="004B114E" w:rsidP="0018466E">
    <w:pPr>
      <w:pStyle w:val="Zaglavlje"/>
      <w:jc w:val="center"/>
      <w:rPr>
        <w:b/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0EF"/>
    <w:multiLevelType w:val="hybridMultilevel"/>
    <w:tmpl w:val="BD749A3E"/>
    <w:lvl w:ilvl="0" w:tplc="041A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1" w15:restartNumberingAfterBreak="0">
    <w:nsid w:val="05FF34B6"/>
    <w:multiLevelType w:val="hybridMultilevel"/>
    <w:tmpl w:val="AF42233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F0CEB"/>
    <w:multiLevelType w:val="hybridMultilevel"/>
    <w:tmpl w:val="88FCBDC0"/>
    <w:lvl w:ilvl="0" w:tplc="041A0001">
      <w:start w:val="1"/>
      <w:numFmt w:val="bullet"/>
      <w:lvlText w:val=""/>
      <w:lvlJc w:val="left"/>
      <w:pPr>
        <w:ind w:left="1064" w:hanging="356"/>
      </w:pPr>
      <w:rPr>
        <w:rFonts w:ascii="Symbol" w:hAnsi="Symbol" w:hint="default"/>
        <w:w w:val="100"/>
        <w:lang w:val="hr-HR" w:eastAsia="hr-HR" w:bidi="hr-HR"/>
      </w:rPr>
    </w:lvl>
    <w:lvl w:ilvl="1" w:tplc="FFFFFFFF">
      <w:numFmt w:val="bullet"/>
      <w:lvlText w:val="•"/>
      <w:lvlJc w:val="left"/>
      <w:pPr>
        <w:ind w:left="1975" w:hanging="356"/>
      </w:pPr>
      <w:rPr>
        <w:rFonts w:hint="default"/>
        <w:lang w:val="hr-HR" w:eastAsia="hr-HR" w:bidi="hr-HR"/>
      </w:rPr>
    </w:lvl>
    <w:lvl w:ilvl="2" w:tplc="FFFFFFFF">
      <w:numFmt w:val="bullet"/>
      <w:lvlText w:val="•"/>
      <w:lvlJc w:val="left"/>
      <w:pPr>
        <w:ind w:left="2896" w:hanging="356"/>
      </w:pPr>
      <w:rPr>
        <w:rFonts w:hint="default"/>
        <w:lang w:val="hr-HR" w:eastAsia="hr-HR" w:bidi="hr-HR"/>
      </w:rPr>
    </w:lvl>
    <w:lvl w:ilvl="3" w:tplc="FFFFFFFF">
      <w:numFmt w:val="bullet"/>
      <w:lvlText w:val="•"/>
      <w:lvlJc w:val="left"/>
      <w:pPr>
        <w:ind w:left="3816" w:hanging="356"/>
      </w:pPr>
      <w:rPr>
        <w:rFonts w:hint="default"/>
        <w:lang w:val="hr-HR" w:eastAsia="hr-HR" w:bidi="hr-HR"/>
      </w:rPr>
    </w:lvl>
    <w:lvl w:ilvl="4" w:tplc="FFFFFFFF">
      <w:numFmt w:val="bullet"/>
      <w:lvlText w:val="•"/>
      <w:lvlJc w:val="left"/>
      <w:pPr>
        <w:ind w:left="4737" w:hanging="356"/>
      </w:pPr>
      <w:rPr>
        <w:rFonts w:hint="default"/>
        <w:lang w:val="hr-HR" w:eastAsia="hr-HR" w:bidi="hr-HR"/>
      </w:rPr>
    </w:lvl>
    <w:lvl w:ilvl="5" w:tplc="FFFFFFFF">
      <w:numFmt w:val="bullet"/>
      <w:lvlText w:val="•"/>
      <w:lvlJc w:val="left"/>
      <w:pPr>
        <w:ind w:left="5658" w:hanging="356"/>
      </w:pPr>
      <w:rPr>
        <w:rFonts w:hint="default"/>
        <w:lang w:val="hr-HR" w:eastAsia="hr-HR" w:bidi="hr-HR"/>
      </w:rPr>
    </w:lvl>
    <w:lvl w:ilvl="6" w:tplc="FFFFFFFF">
      <w:numFmt w:val="bullet"/>
      <w:lvlText w:val="•"/>
      <w:lvlJc w:val="left"/>
      <w:pPr>
        <w:ind w:left="6578" w:hanging="356"/>
      </w:pPr>
      <w:rPr>
        <w:rFonts w:hint="default"/>
        <w:lang w:val="hr-HR" w:eastAsia="hr-HR" w:bidi="hr-HR"/>
      </w:rPr>
    </w:lvl>
    <w:lvl w:ilvl="7" w:tplc="FFFFFFFF">
      <w:numFmt w:val="bullet"/>
      <w:lvlText w:val="•"/>
      <w:lvlJc w:val="left"/>
      <w:pPr>
        <w:ind w:left="7499" w:hanging="356"/>
      </w:pPr>
      <w:rPr>
        <w:rFonts w:hint="default"/>
        <w:lang w:val="hr-HR" w:eastAsia="hr-HR" w:bidi="hr-HR"/>
      </w:rPr>
    </w:lvl>
    <w:lvl w:ilvl="8" w:tplc="FFFFFFFF">
      <w:numFmt w:val="bullet"/>
      <w:lvlText w:val="•"/>
      <w:lvlJc w:val="left"/>
      <w:pPr>
        <w:ind w:left="8420" w:hanging="356"/>
      </w:pPr>
      <w:rPr>
        <w:rFonts w:hint="default"/>
        <w:lang w:val="hr-HR" w:eastAsia="hr-HR" w:bidi="hr-HR"/>
      </w:rPr>
    </w:lvl>
  </w:abstractNum>
  <w:abstractNum w:abstractNumId="3" w15:restartNumberingAfterBreak="0">
    <w:nsid w:val="1CAF0E53"/>
    <w:multiLevelType w:val="hybridMultilevel"/>
    <w:tmpl w:val="824C0282"/>
    <w:lvl w:ilvl="0" w:tplc="9154DD0A">
      <w:numFmt w:val="bullet"/>
      <w:lvlText w:val="-"/>
      <w:lvlJc w:val="left"/>
      <w:pPr>
        <w:ind w:left="2296" w:hanging="360"/>
      </w:pPr>
      <w:rPr>
        <w:rFonts w:ascii="Gill Sans MT" w:eastAsia="Gill Sans MT" w:hAnsi="Gill Sans MT" w:cs="Gill Sans MT" w:hint="default"/>
        <w:w w:val="100"/>
        <w:sz w:val="24"/>
        <w:szCs w:val="24"/>
        <w:lang w:val="hr-HR" w:eastAsia="hr-HR" w:bidi="hr-HR"/>
      </w:rPr>
    </w:lvl>
    <w:lvl w:ilvl="1" w:tplc="4C387B58">
      <w:numFmt w:val="bullet"/>
      <w:lvlText w:val="•"/>
      <w:lvlJc w:val="left"/>
      <w:pPr>
        <w:ind w:left="3146" w:hanging="360"/>
      </w:pPr>
      <w:rPr>
        <w:rFonts w:hint="default"/>
        <w:lang w:val="hr-HR" w:eastAsia="hr-HR" w:bidi="hr-HR"/>
      </w:rPr>
    </w:lvl>
    <w:lvl w:ilvl="2" w:tplc="6CA6A606">
      <w:numFmt w:val="bullet"/>
      <w:lvlText w:val="•"/>
      <w:lvlJc w:val="left"/>
      <w:pPr>
        <w:ind w:left="3993" w:hanging="360"/>
      </w:pPr>
      <w:rPr>
        <w:rFonts w:hint="default"/>
        <w:lang w:val="hr-HR" w:eastAsia="hr-HR" w:bidi="hr-HR"/>
      </w:rPr>
    </w:lvl>
    <w:lvl w:ilvl="3" w:tplc="B31A8DB4">
      <w:numFmt w:val="bullet"/>
      <w:lvlText w:val="•"/>
      <w:lvlJc w:val="left"/>
      <w:pPr>
        <w:ind w:left="4839" w:hanging="360"/>
      </w:pPr>
      <w:rPr>
        <w:rFonts w:hint="default"/>
        <w:lang w:val="hr-HR" w:eastAsia="hr-HR" w:bidi="hr-HR"/>
      </w:rPr>
    </w:lvl>
    <w:lvl w:ilvl="4" w:tplc="94982A56">
      <w:numFmt w:val="bullet"/>
      <w:lvlText w:val="•"/>
      <w:lvlJc w:val="left"/>
      <w:pPr>
        <w:ind w:left="5686" w:hanging="360"/>
      </w:pPr>
      <w:rPr>
        <w:rFonts w:hint="default"/>
        <w:lang w:val="hr-HR" w:eastAsia="hr-HR" w:bidi="hr-HR"/>
      </w:rPr>
    </w:lvl>
    <w:lvl w:ilvl="5" w:tplc="B22CCAFA">
      <w:numFmt w:val="bullet"/>
      <w:lvlText w:val="•"/>
      <w:lvlJc w:val="left"/>
      <w:pPr>
        <w:ind w:left="6533" w:hanging="360"/>
      </w:pPr>
      <w:rPr>
        <w:rFonts w:hint="default"/>
        <w:lang w:val="hr-HR" w:eastAsia="hr-HR" w:bidi="hr-HR"/>
      </w:rPr>
    </w:lvl>
    <w:lvl w:ilvl="6" w:tplc="54D290C2">
      <w:numFmt w:val="bullet"/>
      <w:lvlText w:val="•"/>
      <w:lvlJc w:val="left"/>
      <w:pPr>
        <w:ind w:left="7379" w:hanging="360"/>
      </w:pPr>
      <w:rPr>
        <w:rFonts w:hint="default"/>
        <w:lang w:val="hr-HR" w:eastAsia="hr-HR" w:bidi="hr-HR"/>
      </w:rPr>
    </w:lvl>
    <w:lvl w:ilvl="7" w:tplc="C9484FA8">
      <w:numFmt w:val="bullet"/>
      <w:lvlText w:val="•"/>
      <w:lvlJc w:val="left"/>
      <w:pPr>
        <w:ind w:left="8226" w:hanging="360"/>
      </w:pPr>
      <w:rPr>
        <w:rFonts w:hint="default"/>
        <w:lang w:val="hr-HR" w:eastAsia="hr-HR" w:bidi="hr-HR"/>
      </w:rPr>
    </w:lvl>
    <w:lvl w:ilvl="8" w:tplc="3960811E">
      <w:numFmt w:val="bullet"/>
      <w:lvlText w:val="•"/>
      <w:lvlJc w:val="left"/>
      <w:pPr>
        <w:ind w:left="9073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1EF95D33"/>
    <w:multiLevelType w:val="hybridMultilevel"/>
    <w:tmpl w:val="C764DE80"/>
    <w:lvl w:ilvl="0" w:tplc="53963332">
      <w:start w:val="1"/>
      <w:numFmt w:val="decimal"/>
      <w:lvlText w:val="%1."/>
      <w:lvlJc w:val="left"/>
      <w:pPr>
        <w:ind w:left="1576" w:hanging="360"/>
      </w:pPr>
      <w:rPr>
        <w:rFonts w:asciiTheme="minorHAnsi" w:eastAsiaTheme="minorHAnsi" w:hAnsiTheme="minorHAnsi" w:cstheme="minorBidi"/>
        <w:spacing w:val="-2"/>
        <w:w w:val="100"/>
        <w:sz w:val="24"/>
        <w:szCs w:val="24"/>
        <w:lang w:val="hr-HR" w:eastAsia="hr-HR" w:bidi="hr-HR"/>
      </w:rPr>
    </w:lvl>
    <w:lvl w:ilvl="1" w:tplc="8D3244E4">
      <w:numFmt w:val="bullet"/>
      <w:lvlText w:val="•"/>
      <w:lvlJc w:val="left"/>
      <w:pPr>
        <w:ind w:left="2498" w:hanging="360"/>
      </w:pPr>
      <w:rPr>
        <w:rFonts w:hint="default"/>
        <w:lang w:val="hr-HR" w:eastAsia="hr-HR" w:bidi="hr-HR"/>
      </w:rPr>
    </w:lvl>
    <w:lvl w:ilvl="2" w:tplc="32A414BE">
      <w:numFmt w:val="bullet"/>
      <w:lvlText w:val="•"/>
      <w:lvlJc w:val="left"/>
      <w:pPr>
        <w:ind w:left="3417" w:hanging="360"/>
      </w:pPr>
      <w:rPr>
        <w:rFonts w:hint="default"/>
        <w:lang w:val="hr-HR" w:eastAsia="hr-HR" w:bidi="hr-HR"/>
      </w:rPr>
    </w:lvl>
    <w:lvl w:ilvl="3" w:tplc="2F426E20">
      <w:numFmt w:val="bullet"/>
      <w:lvlText w:val="•"/>
      <w:lvlJc w:val="left"/>
      <w:pPr>
        <w:ind w:left="4335" w:hanging="360"/>
      </w:pPr>
      <w:rPr>
        <w:rFonts w:hint="default"/>
        <w:lang w:val="hr-HR" w:eastAsia="hr-HR" w:bidi="hr-HR"/>
      </w:rPr>
    </w:lvl>
    <w:lvl w:ilvl="4" w:tplc="343AE728">
      <w:numFmt w:val="bullet"/>
      <w:lvlText w:val="•"/>
      <w:lvlJc w:val="left"/>
      <w:pPr>
        <w:ind w:left="5254" w:hanging="360"/>
      </w:pPr>
      <w:rPr>
        <w:rFonts w:hint="default"/>
        <w:lang w:val="hr-HR" w:eastAsia="hr-HR" w:bidi="hr-HR"/>
      </w:rPr>
    </w:lvl>
    <w:lvl w:ilvl="5" w:tplc="7F905BDA">
      <w:numFmt w:val="bullet"/>
      <w:lvlText w:val="•"/>
      <w:lvlJc w:val="left"/>
      <w:pPr>
        <w:ind w:left="6173" w:hanging="360"/>
      </w:pPr>
      <w:rPr>
        <w:rFonts w:hint="default"/>
        <w:lang w:val="hr-HR" w:eastAsia="hr-HR" w:bidi="hr-HR"/>
      </w:rPr>
    </w:lvl>
    <w:lvl w:ilvl="6" w:tplc="2A6A8B5E">
      <w:numFmt w:val="bullet"/>
      <w:lvlText w:val="•"/>
      <w:lvlJc w:val="left"/>
      <w:pPr>
        <w:ind w:left="7091" w:hanging="360"/>
      </w:pPr>
      <w:rPr>
        <w:rFonts w:hint="default"/>
        <w:lang w:val="hr-HR" w:eastAsia="hr-HR" w:bidi="hr-HR"/>
      </w:rPr>
    </w:lvl>
    <w:lvl w:ilvl="7" w:tplc="3B64E6BA">
      <w:numFmt w:val="bullet"/>
      <w:lvlText w:val="•"/>
      <w:lvlJc w:val="left"/>
      <w:pPr>
        <w:ind w:left="8010" w:hanging="360"/>
      </w:pPr>
      <w:rPr>
        <w:rFonts w:hint="default"/>
        <w:lang w:val="hr-HR" w:eastAsia="hr-HR" w:bidi="hr-HR"/>
      </w:rPr>
    </w:lvl>
    <w:lvl w:ilvl="8" w:tplc="1624E2C4">
      <w:numFmt w:val="bullet"/>
      <w:lvlText w:val="•"/>
      <w:lvlJc w:val="left"/>
      <w:pPr>
        <w:ind w:left="8929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37B13A2A"/>
    <w:multiLevelType w:val="hybridMultilevel"/>
    <w:tmpl w:val="40CE6918"/>
    <w:lvl w:ilvl="0" w:tplc="7696EEE2">
      <w:numFmt w:val="bullet"/>
      <w:lvlText w:val=""/>
      <w:lvlJc w:val="left"/>
      <w:pPr>
        <w:ind w:left="1569" w:hanging="356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FFFFFFFF">
      <w:numFmt w:val="bullet"/>
      <w:lvlText w:val="•"/>
      <w:lvlJc w:val="left"/>
      <w:pPr>
        <w:ind w:left="2480" w:hanging="356"/>
      </w:pPr>
      <w:rPr>
        <w:rFonts w:hint="default"/>
        <w:lang w:val="hr-HR" w:eastAsia="hr-HR" w:bidi="hr-HR"/>
      </w:rPr>
    </w:lvl>
    <w:lvl w:ilvl="2" w:tplc="FFFFFFFF">
      <w:numFmt w:val="bullet"/>
      <w:lvlText w:val="•"/>
      <w:lvlJc w:val="left"/>
      <w:pPr>
        <w:ind w:left="3401" w:hanging="356"/>
      </w:pPr>
      <w:rPr>
        <w:rFonts w:hint="default"/>
        <w:lang w:val="hr-HR" w:eastAsia="hr-HR" w:bidi="hr-HR"/>
      </w:rPr>
    </w:lvl>
    <w:lvl w:ilvl="3" w:tplc="FFFFFFFF">
      <w:numFmt w:val="bullet"/>
      <w:lvlText w:val="•"/>
      <w:lvlJc w:val="left"/>
      <w:pPr>
        <w:ind w:left="4321" w:hanging="356"/>
      </w:pPr>
      <w:rPr>
        <w:rFonts w:hint="default"/>
        <w:lang w:val="hr-HR" w:eastAsia="hr-HR" w:bidi="hr-HR"/>
      </w:rPr>
    </w:lvl>
    <w:lvl w:ilvl="4" w:tplc="FFFFFFFF">
      <w:numFmt w:val="bullet"/>
      <w:lvlText w:val="•"/>
      <w:lvlJc w:val="left"/>
      <w:pPr>
        <w:ind w:left="5242" w:hanging="356"/>
      </w:pPr>
      <w:rPr>
        <w:rFonts w:hint="default"/>
        <w:lang w:val="hr-HR" w:eastAsia="hr-HR" w:bidi="hr-HR"/>
      </w:rPr>
    </w:lvl>
    <w:lvl w:ilvl="5" w:tplc="FFFFFFFF">
      <w:numFmt w:val="bullet"/>
      <w:lvlText w:val="•"/>
      <w:lvlJc w:val="left"/>
      <w:pPr>
        <w:ind w:left="6163" w:hanging="356"/>
      </w:pPr>
      <w:rPr>
        <w:rFonts w:hint="default"/>
        <w:lang w:val="hr-HR" w:eastAsia="hr-HR" w:bidi="hr-HR"/>
      </w:rPr>
    </w:lvl>
    <w:lvl w:ilvl="6" w:tplc="FFFFFFFF">
      <w:numFmt w:val="bullet"/>
      <w:lvlText w:val="•"/>
      <w:lvlJc w:val="left"/>
      <w:pPr>
        <w:ind w:left="7083" w:hanging="356"/>
      </w:pPr>
      <w:rPr>
        <w:rFonts w:hint="default"/>
        <w:lang w:val="hr-HR" w:eastAsia="hr-HR" w:bidi="hr-HR"/>
      </w:rPr>
    </w:lvl>
    <w:lvl w:ilvl="7" w:tplc="FFFFFFFF">
      <w:numFmt w:val="bullet"/>
      <w:lvlText w:val="•"/>
      <w:lvlJc w:val="left"/>
      <w:pPr>
        <w:ind w:left="8004" w:hanging="356"/>
      </w:pPr>
      <w:rPr>
        <w:rFonts w:hint="default"/>
        <w:lang w:val="hr-HR" w:eastAsia="hr-HR" w:bidi="hr-HR"/>
      </w:rPr>
    </w:lvl>
    <w:lvl w:ilvl="8" w:tplc="FFFFFFFF">
      <w:numFmt w:val="bullet"/>
      <w:lvlText w:val="•"/>
      <w:lvlJc w:val="left"/>
      <w:pPr>
        <w:ind w:left="8925" w:hanging="356"/>
      </w:pPr>
      <w:rPr>
        <w:rFonts w:hint="default"/>
        <w:lang w:val="hr-HR" w:eastAsia="hr-HR" w:bidi="hr-HR"/>
      </w:rPr>
    </w:lvl>
  </w:abstractNum>
  <w:abstractNum w:abstractNumId="6" w15:restartNumberingAfterBreak="0">
    <w:nsid w:val="3E5E644D"/>
    <w:multiLevelType w:val="hybridMultilevel"/>
    <w:tmpl w:val="45100566"/>
    <w:lvl w:ilvl="0" w:tplc="7696EEE2">
      <w:numFmt w:val="bullet"/>
      <w:lvlText w:val=""/>
      <w:lvlJc w:val="left"/>
      <w:pPr>
        <w:ind w:left="1216" w:hanging="360"/>
      </w:pPr>
      <w:rPr>
        <w:rFonts w:ascii="Symbol" w:eastAsia="Symbol" w:hAnsi="Symbol" w:cs="Symbol" w:hint="default"/>
        <w:b/>
        <w:bCs/>
        <w:spacing w:val="-3"/>
        <w:w w:val="100"/>
        <w:sz w:val="24"/>
        <w:szCs w:val="24"/>
        <w:lang w:val="hr-HR" w:eastAsia="hr-HR" w:bidi="hr-HR"/>
      </w:rPr>
    </w:lvl>
    <w:lvl w:ilvl="1" w:tplc="FFFFFFFF">
      <w:numFmt w:val="bullet"/>
      <w:lvlText w:val=""/>
      <w:lvlJc w:val="left"/>
      <w:pPr>
        <w:ind w:left="229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FFFFFFFF">
      <w:numFmt w:val="bullet"/>
      <w:lvlText w:val="•"/>
      <w:lvlJc w:val="left"/>
      <w:pPr>
        <w:ind w:left="2300" w:hanging="360"/>
      </w:pPr>
      <w:rPr>
        <w:rFonts w:hint="default"/>
        <w:lang w:val="hr-HR" w:eastAsia="hr-HR" w:bidi="hr-HR"/>
      </w:rPr>
    </w:lvl>
    <w:lvl w:ilvl="3" w:tplc="FFFFFFFF">
      <w:numFmt w:val="bullet"/>
      <w:lvlText w:val="•"/>
      <w:lvlJc w:val="left"/>
      <w:pPr>
        <w:ind w:left="3358" w:hanging="360"/>
      </w:pPr>
      <w:rPr>
        <w:rFonts w:hint="default"/>
        <w:lang w:val="hr-HR" w:eastAsia="hr-HR" w:bidi="hr-HR"/>
      </w:rPr>
    </w:lvl>
    <w:lvl w:ilvl="4" w:tplc="FFFFFFFF">
      <w:numFmt w:val="bullet"/>
      <w:lvlText w:val="•"/>
      <w:lvlJc w:val="left"/>
      <w:pPr>
        <w:ind w:left="4416" w:hanging="360"/>
      </w:pPr>
      <w:rPr>
        <w:rFonts w:hint="default"/>
        <w:lang w:val="hr-HR" w:eastAsia="hr-HR" w:bidi="hr-HR"/>
      </w:rPr>
    </w:lvl>
    <w:lvl w:ilvl="5" w:tplc="FFFFFFFF">
      <w:numFmt w:val="bullet"/>
      <w:lvlText w:val="•"/>
      <w:lvlJc w:val="left"/>
      <w:pPr>
        <w:ind w:left="5474" w:hanging="360"/>
      </w:pPr>
      <w:rPr>
        <w:rFonts w:hint="default"/>
        <w:lang w:val="hr-HR" w:eastAsia="hr-HR" w:bidi="hr-HR"/>
      </w:rPr>
    </w:lvl>
    <w:lvl w:ilvl="6" w:tplc="FFFFFFFF">
      <w:numFmt w:val="bullet"/>
      <w:lvlText w:val="•"/>
      <w:lvlJc w:val="left"/>
      <w:pPr>
        <w:ind w:left="6533" w:hanging="360"/>
      </w:pPr>
      <w:rPr>
        <w:rFonts w:hint="default"/>
        <w:lang w:val="hr-HR" w:eastAsia="hr-HR" w:bidi="hr-HR"/>
      </w:rPr>
    </w:lvl>
    <w:lvl w:ilvl="7" w:tplc="FFFFFFFF">
      <w:numFmt w:val="bullet"/>
      <w:lvlText w:val="•"/>
      <w:lvlJc w:val="left"/>
      <w:pPr>
        <w:ind w:left="7591" w:hanging="360"/>
      </w:pPr>
      <w:rPr>
        <w:rFonts w:hint="default"/>
        <w:lang w:val="hr-HR" w:eastAsia="hr-HR" w:bidi="hr-HR"/>
      </w:rPr>
    </w:lvl>
    <w:lvl w:ilvl="8" w:tplc="FFFFFFFF">
      <w:numFmt w:val="bullet"/>
      <w:lvlText w:val="•"/>
      <w:lvlJc w:val="left"/>
      <w:pPr>
        <w:ind w:left="8649" w:hanging="360"/>
      </w:pPr>
      <w:rPr>
        <w:rFonts w:hint="default"/>
        <w:lang w:val="hr-HR" w:eastAsia="hr-HR" w:bidi="hr-HR"/>
      </w:rPr>
    </w:lvl>
  </w:abstractNum>
  <w:abstractNum w:abstractNumId="7" w15:restartNumberingAfterBreak="0">
    <w:nsid w:val="3F001670"/>
    <w:multiLevelType w:val="hybridMultilevel"/>
    <w:tmpl w:val="27A8DA1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41017B"/>
    <w:multiLevelType w:val="hybridMultilevel"/>
    <w:tmpl w:val="703A050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C67BA8"/>
    <w:multiLevelType w:val="hybridMultilevel"/>
    <w:tmpl w:val="49780F2E"/>
    <w:lvl w:ilvl="0" w:tplc="7696EEE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B4A81"/>
    <w:multiLevelType w:val="hybridMultilevel"/>
    <w:tmpl w:val="D474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A7170"/>
    <w:multiLevelType w:val="hybridMultilevel"/>
    <w:tmpl w:val="322E6592"/>
    <w:lvl w:ilvl="0" w:tplc="EF426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E55C02"/>
    <w:multiLevelType w:val="hybridMultilevel"/>
    <w:tmpl w:val="E14240B2"/>
    <w:lvl w:ilvl="0" w:tplc="7BCA8128">
      <w:start w:val="1"/>
      <w:numFmt w:val="decimal"/>
      <w:lvlText w:val="%1."/>
      <w:lvlJc w:val="left"/>
      <w:pPr>
        <w:ind w:left="157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hr-HR" w:eastAsia="hr-HR" w:bidi="hr-HR"/>
      </w:rPr>
    </w:lvl>
    <w:lvl w:ilvl="1" w:tplc="47109478">
      <w:numFmt w:val="bullet"/>
      <w:lvlText w:val=""/>
      <w:lvlJc w:val="left"/>
      <w:pPr>
        <w:ind w:left="228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42E0F8EE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  <w:lvl w:ilvl="3" w:tplc="6C38119E">
      <w:numFmt w:val="bullet"/>
      <w:lvlText w:val="•"/>
      <w:lvlJc w:val="left"/>
      <w:pPr>
        <w:ind w:left="3340" w:hanging="360"/>
      </w:pPr>
      <w:rPr>
        <w:rFonts w:hint="default"/>
        <w:lang w:val="hr-HR" w:eastAsia="hr-HR" w:bidi="hr-HR"/>
      </w:rPr>
    </w:lvl>
    <w:lvl w:ilvl="4" w:tplc="422A92EA">
      <w:numFmt w:val="bullet"/>
      <w:lvlText w:val="•"/>
      <w:lvlJc w:val="left"/>
      <w:pPr>
        <w:ind w:left="4401" w:hanging="360"/>
      </w:pPr>
      <w:rPr>
        <w:rFonts w:hint="default"/>
        <w:lang w:val="hr-HR" w:eastAsia="hr-HR" w:bidi="hr-HR"/>
      </w:rPr>
    </w:lvl>
    <w:lvl w:ilvl="5" w:tplc="A2180234">
      <w:numFmt w:val="bullet"/>
      <w:lvlText w:val="•"/>
      <w:lvlJc w:val="left"/>
      <w:pPr>
        <w:ind w:left="5462" w:hanging="360"/>
      </w:pPr>
      <w:rPr>
        <w:rFonts w:hint="default"/>
        <w:lang w:val="hr-HR" w:eastAsia="hr-HR" w:bidi="hr-HR"/>
      </w:rPr>
    </w:lvl>
    <w:lvl w:ilvl="6" w:tplc="F91AE52C">
      <w:numFmt w:val="bullet"/>
      <w:lvlText w:val="•"/>
      <w:lvlJc w:val="left"/>
      <w:pPr>
        <w:ind w:left="6523" w:hanging="360"/>
      </w:pPr>
      <w:rPr>
        <w:rFonts w:hint="default"/>
        <w:lang w:val="hr-HR" w:eastAsia="hr-HR" w:bidi="hr-HR"/>
      </w:rPr>
    </w:lvl>
    <w:lvl w:ilvl="7" w:tplc="7F4E3310">
      <w:numFmt w:val="bullet"/>
      <w:lvlText w:val="•"/>
      <w:lvlJc w:val="left"/>
      <w:pPr>
        <w:ind w:left="7584" w:hanging="360"/>
      </w:pPr>
      <w:rPr>
        <w:rFonts w:hint="default"/>
        <w:lang w:val="hr-HR" w:eastAsia="hr-HR" w:bidi="hr-HR"/>
      </w:rPr>
    </w:lvl>
    <w:lvl w:ilvl="8" w:tplc="542217B2">
      <w:numFmt w:val="bullet"/>
      <w:lvlText w:val="•"/>
      <w:lvlJc w:val="left"/>
      <w:pPr>
        <w:ind w:left="8644" w:hanging="360"/>
      </w:pPr>
      <w:rPr>
        <w:rFonts w:hint="default"/>
        <w:lang w:val="hr-HR" w:eastAsia="hr-HR" w:bidi="hr-HR"/>
      </w:rPr>
    </w:lvl>
  </w:abstractNum>
  <w:abstractNum w:abstractNumId="13" w15:restartNumberingAfterBreak="0">
    <w:nsid w:val="5E884D70"/>
    <w:multiLevelType w:val="hybridMultilevel"/>
    <w:tmpl w:val="15583A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04305"/>
    <w:multiLevelType w:val="hybridMultilevel"/>
    <w:tmpl w:val="4882163E"/>
    <w:lvl w:ilvl="0" w:tplc="6682040A">
      <w:start w:val="8"/>
      <w:numFmt w:val="decimal"/>
      <w:lvlText w:val="%1."/>
      <w:lvlJc w:val="left"/>
      <w:pPr>
        <w:ind w:left="1216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hr-HR" w:eastAsia="hr-HR" w:bidi="hr-HR"/>
      </w:rPr>
    </w:lvl>
    <w:lvl w:ilvl="1" w:tplc="7696EEE2">
      <w:numFmt w:val="bullet"/>
      <w:lvlText w:val=""/>
      <w:lvlJc w:val="left"/>
      <w:pPr>
        <w:ind w:left="229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D3865E06">
      <w:numFmt w:val="bullet"/>
      <w:lvlText w:val="•"/>
      <w:lvlJc w:val="left"/>
      <w:pPr>
        <w:ind w:left="2300" w:hanging="360"/>
      </w:pPr>
      <w:rPr>
        <w:rFonts w:hint="default"/>
        <w:lang w:val="hr-HR" w:eastAsia="hr-HR" w:bidi="hr-HR"/>
      </w:rPr>
    </w:lvl>
    <w:lvl w:ilvl="3" w:tplc="9F446B78">
      <w:numFmt w:val="bullet"/>
      <w:lvlText w:val="•"/>
      <w:lvlJc w:val="left"/>
      <w:pPr>
        <w:ind w:left="3358" w:hanging="360"/>
      </w:pPr>
      <w:rPr>
        <w:rFonts w:hint="default"/>
        <w:lang w:val="hr-HR" w:eastAsia="hr-HR" w:bidi="hr-HR"/>
      </w:rPr>
    </w:lvl>
    <w:lvl w:ilvl="4" w:tplc="5AAE319E">
      <w:numFmt w:val="bullet"/>
      <w:lvlText w:val="•"/>
      <w:lvlJc w:val="left"/>
      <w:pPr>
        <w:ind w:left="4416" w:hanging="360"/>
      </w:pPr>
      <w:rPr>
        <w:rFonts w:hint="default"/>
        <w:lang w:val="hr-HR" w:eastAsia="hr-HR" w:bidi="hr-HR"/>
      </w:rPr>
    </w:lvl>
    <w:lvl w:ilvl="5" w:tplc="DDCC93A6">
      <w:numFmt w:val="bullet"/>
      <w:lvlText w:val="•"/>
      <w:lvlJc w:val="left"/>
      <w:pPr>
        <w:ind w:left="5474" w:hanging="360"/>
      </w:pPr>
      <w:rPr>
        <w:rFonts w:hint="default"/>
        <w:lang w:val="hr-HR" w:eastAsia="hr-HR" w:bidi="hr-HR"/>
      </w:rPr>
    </w:lvl>
    <w:lvl w:ilvl="6" w:tplc="EF260E44">
      <w:numFmt w:val="bullet"/>
      <w:lvlText w:val="•"/>
      <w:lvlJc w:val="left"/>
      <w:pPr>
        <w:ind w:left="6533" w:hanging="360"/>
      </w:pPr>
      <w:rPr>
        <w:rFonts w:hint="default"/>
        <w:lang w:val="hr-HR" w:eastAsia="hr-HR" w:bidi="hr-HR"/>
      </w:rPr>
    </w:lvl>
    <w:lvl w:ilvl="7" w:tplc="B42C9B5C">
      <w:numFmt w:val="bullet"/>
      <w:lvlText w:val="•"/>
      <w:lvlJc w:val="left"/>
      <w:pPr>
        <w:ind w:left="7591" w:hanging="360"/>
      </w:pPr>
      <w:rPr>
        <w:rFonts w:hint="default"/>
        <w:lang w:val="hr-HR" w:eastAsia="hr-HR" w:bidi="hr-HR"/>
      </w:rPr>
    </w:lvl>
    <w:lvl w:ilvl="8" w:tplc="7DC44270">
      <w:numFmt w:val="bullet"/>
      <w:lvlText w:val="•"/>
      <w:lvlJc w:val="left"/>
      <w:pPr>
        <w:ind w:left="8649" w:hanging="360"/>
      </w:pPr>
      <w:rPr>
        <w:rFonts w:hint="default"/>
        <w:lang w:val="hr-HR" w:eastAsia="hr-HR" w:bidi="hr-HR"/>
      </w:rPr>
    </w:lvl>
  </w:abstractNum>
  <w:abstractNum w:abstractNumId="15" w15:restartNumberingAfterBreak="0">
    <w:nsid w:val="6B2B2AAD"/>
    <w:multiLevelType w:val="hybridMultilevel"/>
    <w:tmpl w:val="DFA41F6A"/>
    <w:lvl w:ilvl="0" w:tplc="AB520A9E">
      <w:numFmt w:val="bullet"/>
      <w:lvlText w:val=""/>
      <w:lvlJc w:val="left"/>
      <w:pPr>
        <w:ind w:left="1569" w:hanging="356"/>
      </w:pPr>
      <w:rPr>
        <w:rFonts w:hint="default"/>
        <w:w w:val="100"/>
        <w:lang w:val="hr-HR" w:eastAsia="hr-HR" w:bidi="hr-HR"/>
      </w:rPr>
    </w:lvl>
    <w:lvl w:ilvl="1" w:tplc="C76AB0C0">
      <w:numFmt w:val="bullet"/>
      <w:lvlText w:val="•"/>
      <w:lvlJc w:val="left"/>
      <w:pPr>
        <w:ind w:left="2480" w:hanging="356"/>
      </w:pPr>
      <w:rPr>
        <w:rFonts w:hint="default"/>
        <w:lang w:val="hr-HR" w:eastAsia="hr-HR" w:bidi="hr-HR"/>
      </w:rPr>
    </w:lvl>
    <w:lvl w:ilvl="2" w:tplc="57A26B38">
      <w:numFmt w:val="bullet"/>
      <w:lvlText w:val="•"/>
      <w:lvlJc w:val="left"/>
      <w:pPr>
        <w:ind w:left="3401" w:hanging="356"/>
      </w:pPr>
      <w:rPr>
        <w:rFonts w:hint="default"/>
        <w:lang w:val="hr-HR" w:eastAsia="hr-HR" w:bidi="hr-HR"/>
      </w:rPr>
    </w:lvl>
    <w:lvl w:ilvl="3" w:tplc="E57A2DF6">
      <w:numFmt w:val="bullet"/>
      <w:lvlText w:val="•"/>
      <w:lvlJc w:val="left"/>
      <w:pPr>
        <w:ind w:left="4321" w:hanging="356"/>
      </w:pPr>
      <w:rPr>
        <w:rFonts w:hint="default"/>
        <w:lang w:val="hr-HR" w:eastAsia="hr-HR" w:bidi="hr-HR"/>
      </w:rPr>
    </w:lvl>
    <w:lvl w:ilvl="4" w:tplc="B59469AE">
      <w:numFmt w:val="bullet"/>
      <w:lvlText w:val="•"/>
      <w:lvlJc w:val="left"/>
      <w:pPr>
        <w:ind w:left="5242" w:hanging="356"/>
      </w:pPr>
      <w:rPr>
        <w:rFonts w:hint="default"/>
        <w:lang w:val="hr-HR" w:eastAsia="hr-HR" w:bidi="hr-HR"/>
      </w:rPr>
    </w:lvl>
    <w:lvl w:ilvl="5" w:tplc="CA6AF548">
      <w:numFmt w:val="bullet"/>
      <w:lvlText w:val="•"/>
      <w:lvlJc w:val="left"/>
      <w:pPr>
        <w:ind w:left="6163" w:hanging="356"/>
      </w:pPr>
      <w:rPr>
        <w:rFonts w:hint="default"/>
        <w:lang w:val="hr-HR" w:eastAsia="hr-HR" w:bidi="hr-HR"/>
      </w:rPr>
    </w:lvl>
    <w:lvl w:ilvl="6" w:tplc="8EC0EFEE">
      <w:numFmt w:val="bullet"/>
      <w:lvlText w:val="•"/>
      <w:lvlJc w:val="left"/>
      <w:pPr>
        <w:ind w:left="7083" w:hanging="356"/>
      </w:pPr>
      <w:rPr>
        <w:rFonts w:hint="default"/>
        <w:lang w:val="hr-HR" w:eastAsia="hr-HR" w:bidi="hr-HR"/>
      </w:rPr>
    </w:lvl>
    <w:lvl w:ilvl="7" w:tplc="264C9572">
      <w:numFmt w:val="bullet"/>
      <w:lvlText w:val="•"/>
      <w:lvlJc w:val="left"/>
      <w:pPr>
        <w:ind w:left="8004" w:hanging="356"/>
      </w:pPr>
      <w:rPr>
        <w:rFonts w:hint="default"/>
        <w:lang w:val="hr-HR" w:eastAsia="hr-HR" w:bidi="hr-HR"/>
      </w:rPr>
    </w:lvl>
    <w:lvl w:ilvl="8" w:tplc="CBD2B982">
      <w:numFmt w:val="bullet"/>
      <w:lvlText w:val="•"/>
      <w:lvlJc w:val="left"/>
      <w:pPr>
        <w:ind w:left="8925" w:hanging="356"/>
      </w:pPr>
      <w:rPr>
        <w:rFonts w:hint="default"/>
        <w:lang w:val="hr-HR" w:eastAsia="hr-HR" w:bidi="hr-HR"/>
      </w:rPr>
    </w:lvl>
  </w:abstractNum>
  <w:abstractNum w:abstractNumId="16" w15:restartNumberingAfterBreak="0">
    <w:nsid w:val="710175EB"/>
    <w:multiLevelType w:val="hybridMultilevel"/>
    <w:tmpl w:val="233C2A22"/>
    <w:lvl w:ilvl="0" w:tplc="7696EEE2">
      <w:numFmt w:val="bullet"/>
      <w:lvlText w:val=""/>
      <w:lvlJc w:val="left"/>
      <w:pPr>
        <w:ind w:left="1933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17" w15:restartNumberingAfterBreak="0">
    <w:nsid w:val="76364F36"/>
    <w:multiLevelType w:val="hybridMultilevel"/>
    <w:tmpl w:val="2252F652"/>
    <w:lvl w:ilvl="0" w:tplc="7696EEE2">
      <w:numFmt w:val="bullet"/>
      <w:lvlText w:val=""/>
      <w:lvlJc w:val="left"/>
      <w:pPr>
        <w:ind w:left="1569" w:hanging="356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FFFFFFFF">
      <w:numFmt w:val="bullet"/>
      <w:lvlText w:val="•"/>
      <w:lvlJc w:val="left"/>
      <w:pPr>
        <w:ind w:left="2480" w:hanging="356"/>
      </w:pPr>
      <w:rPr>
        <w:rFonts w:hint="default"/>
        <w:lang w:val="hr-HR" w:eastAsia="hr-HR" w:bidi="hr-HR"/>
      </w:rPr>
    </w:lvl>
    <w:lvl w:ilvl="2" w:tplc="FFFFFFFF">
      <w:numFmt w:val="bullet"/>
      <w:lvlText w:val="•"/>
      <w:lvlJc w:val="left"/>
      <w:pPr>
        <w:ind w:left="3401" w:hanging="356"/>
      </w:pPr>
      <w:rPr>
        <w:rFonts w:hint="default"/>
        <w:lang w:val="hr-HR" w:eastAsia="hr-HR" w:bidi="hr-HR"/>
      </w:rPr>
    </w:lvl>
    <w:lvl w:ilvl="3" w:tplc="FFFFFFFF">
      <w:numFmt w:val="bullet"/>
      <w:lvlText w:val="•"/>
      <w:lvlJc w:val="left"/>
      <w:pPr>
        <w:ind w:left="4321" w:hanging="356"/>
      </w:pPr>
      <w:rPr>
        <w:rFonts w:hint="default"/>
        <w:lang w:val="hr-HR" w:eastAsia="hr-HR" w:bidi="hr-HR"/>
      </w:rPr>
    </w:lvl>
    <w:lvl w:ilvl="4" w:tplc="FFFFFFFF">
      <w:numFmt w:val="bullet"/>
      <w:lvlText w:val="•"/>
      <w:lvlJc w:val="left"/>
      <w:pPr>
        <w:ind w:left="5242" w:hanging="356"/>
      </w:pPr>
      <w:rPr>
        <w:rFonts w:hint="default"/>
        <w:lang w:val="hr-HR" w:eastAsia="hr-HR" w:bidi="hr-HR"/>
      </w:rPr>
    </w:lvl>
    <w:lvl w:ilvl="5" w:tplc="FFFFFFFF">
      <w:numFmt w:val="bullet"/>
      <w:lvlText w:val="•"/>
      <w:lvlJc w:val="left"/>
      <w:pPr>
        <w:ind w:left="6163" w:hanging="356"/>
      </w:pPr>
      <w:rPr>
        <w:rFonts w:hint="default"/>
        <w:lang w:val="hr-HR" w:eastAsia="hr-HR" w:bidi="hr-HR"/>
      </w:rPr>
    </w:lvl>
    <w:lvl w:ilvl="6" w:tplc="FFFFFFFF">
      <w:numFmt w:val="bullet"/>
      <w:lvlText w:val="•"/>
      <w:lvlJc w:val="left"/>
      <w:pPr>
        <w:ind w:left="7083" w:hanging="356"/>
      </w:pPr>
      <w:rPr>
        <w:rFonts w:hint="default"/>
        <w:lang w:val="hr-HR" w:eastAsia="hr-HR" w:bidi="hr-HR"/>
      </w:rPr>
    </w:lvl>
    <w:lvl w:ilvl="7" w:tplc="FFFFFFFF">
      <w:numFmt w:val="bullet"/>
      <w:lvlText w:val="•"/>
      <w:lvlJc w:val="left"/>
      <w:pPr>
        <w:ind w:left="8004" w:hanging="356"/>
      </w:pPr>
      <w:rPr>
        <w:rFonts w:hint="default"/>
        <w:lang w:val="hr-HR" w:eastAsia="hr-HR" w:bidi="hr-HR"/>
      </w:rPr>
    </w:lvl>
    <w:lvl w:ilvl="8" w:tplc="FFFFFFFF">
      <w:numFmt w:val="bullet"/>
      <w:lvlText w:val="•"/>
      <w:lvlJc w:val="left"/>
      <w:pPr>
        <w:ind w:left="8925" w:hanging="356"/>
      </w:pPr>
      <w:rPr>
        <w:rFonts w:hint="default"/>
        <w:lang w:val="hr-HR" w:eastAsia="hr-HR" w:bidi="hr-HR"/>
      </w:rPr>
    </w:lvl>
  </w:abstractNum>
  <w:abstractNum w:abstractNumId="18" w15:restartNumberingAfterBreak="0">
    <w:nsid w:val="7D3241E1"/>
    <w:multiLevelType w:val="hybridMultilevel"/>
    <w:tmpl w:val="E9B21436"/>
    <w:lvl w:ilvl="0" w:tplc="7696EEE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4"/>
  </w:num>
  <w:num w:numId="5">
    <w:abstractNumId w:val="3"/>
  </w:num>
  <w:num w:numId="6">
    <w:abstractNumId w:val="4"/>
  </w:num>
  <w:num w:numId="7">
    <w:abstractNumId w:val="12"/>
  </w:num>
  <w:num w:numId="8">
    <w:abstractNumId w:val="15"/>
  </w:num>
  <w:num w:numId="9">
    <w:abstractNumId w:val="11"/>
  </w:num>
  <w:num w:numId="10">
    <w:abstractNumId w:val="6"/>
  </w:num>
  <w:num w:numId="11">
    <w:abstractNumId w:val="17"/>
  </w:num>
  <w:num w:numId="12">
    <w:abstractNumId w:val="18"/>
  </w:num>
  <w:num w:numId="13">
    <w:abstractNumId w:val="9"/>
  </w:num>
  <w:num w:numId="14">
    <w:abstractNumId w:val="16"/>
  </w:num>
  <w:num w:numId="15">
    <w:abstractNumId w:val="5"/>
  </w:num>
  <w:num w:numId="16">
    <w:abstractNumId w:val="2"/>
  </w:num>
  <w:num w:numId="17">
    <w:abstractNumId w:val="13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B7"/>
    <w:rsid w:val="00021D6A"/>
    <w:rsid w:val="000904D0"/>
    <w:rsid w:val="000A60EA"/>
    <w:rsid w:val="000C36D9"/>
    <w:rsid w:val="000D30EE"/>
    <w:rsid w:val="000D62E4"/>
    <w:rsid w:val="0012714C"/>
    <w:rsid w:val="00161B09"/>
    <w:rsid w:val="001679F6"/>
    <w:rsid w:val="0018466E"/>
    <w:rsid w:val="00192924"/>
    <w:rsid w:val="001B0D38"/>
    <w:rsid w:val="001E1080"/>
    <w:rsid w:val="001E6242"/>
    <w:rsid w:val="002126F2"/>
    <w:rsid w:val="00213F52"/>
    <w:rsid w:val="002236E8"/>
    <w:rsid w:val="00272D91"/>
    <w:rsid w:val="002B0C0F"/>
    <w:rsid w:val="002D4013"/>
    <w:rsid w:val="0033054A"/>
    <w:rsid w:val="003731CB"/>
    <w:rsid w:val="003A2B34"/>
    <w:rsid w:val="003E0F90"/>
    <w:rsid w:val="00417EFD"/>
    <w:rsid w:val="004303AE"/>
    <w:rsid w:val="004B114E"/>
    <w:rsid w:val="004B123B"/>
    <w:rsid w:val="004C655C"/>
    <w:rsid w:val="00530DFE"/>
    <w:rsid w:val="00547E08"/>
    <w:rsid w:val="0056599D"/>
    <w:rsid w:val="005727A5"/>
    <w:rsid w:val="005B43DA"/>
    <w:rsid w:val="005E534F"/>
    <w:rsid w:val="006F454C"/>
    <w:rsid w:val="00724659"/>
    <w:rsid w:val="007877A8"/>
    <w:rsid w:val="008639D3"/>
    <w:rsid w:val="008A4377"/>
    <w:rsid w:val="009735B7"/>
    <w:rsid w:val="00997430"/>
    <w:rsid w:val="009D36B5"/>
    <w:rsid w:val="009D726B"/>
    <w:rsid w:val="009F0586"/>
    <w:rsid w:val="00A067E8"/>
    <w:rsid w:val="00A310A3"/>
    <w:rsid w:val="00A70F8C"/>
    <w:rsid w:val="00A716C0"/>
    <w:rsid w:val="00A80D99"/>
    <w:rsid w:val="00A868DC"/>
    <w:rsid w:val="00A90A65"/>
    <w:rsid w:val="00AC3710"/>
    <w:rsid w:val="00AC7169"/>
    <w:rsid w:val="00AE1E76"/>
    <w:rsid w:val="00B665DA"/>
    <w:rsid w:val="00BA0CB8"/>
    <w:rsid w:val="00C54790"/>
    <w:rsid w:val="00D3787D"/>
    <w:rsid w:val="00D547BC"/>
    <w:rsid w:val="00D713E0"/>
    <w:rsid w:val="00D8166D"/>
    <w:rsid w:val="00D8302F"/>
    <w:rsid w:val="00DA3F66"/>
    <w:rsid w:val="00DC02D2"/>
    <w:rsid w:val="00E061BA"/>
    <w:rsid w:val="00E408BE"/>
    <w:rsid w:val="00E478B0"/>
    <w:rsid w:val="00EB4CCE"/>
    <w:rsid w:val="00EE2AAC"/>
    <w:rsid w:val="00F12B6A"/>
    <w:rsid w:val="00F56609"/>
    <w:rsid w:val="00F62A16"/>
    <w:rsid w:val="00F777E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D894D"/>
  <w15:chartTrackingRefBased/>
  <w15:docId w15:val="{AE7BDF93-E6CE-4A5E-9A87-5F3CED03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5B7"/>
    <w:rPr>
      <w:noProof/>
    </w:rPr>
  </w:style>
  <w:style w:type="paragraph" w:styleId="Naslov1">
    <w:name w:val="heading 1"/>
    <w:basedOn w:val="Normal"/>
    <w:next w:val="Normal"/>
    <w:link w:val="Naslov1Char"/>
    <w:uiPriority w:val="9"/>
    <w:qFormat/>
    <w:rsid w:val="00973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735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735B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9735B7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Bezproreda">
    <w:name w:val="No Spacing"/>
    <w:link w:val="BezproredaChar"/>
    <w:uiPriority w:val="1"/>
    <w:qFormat/>
    <w:rsid w:val="009735B7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BezproredaChar">
    <w:name w:val="Bez proreda Char"/>
    <w:basedOn w:val="Zadanifontodlomka"/>
    <w:link w:val="Bezproreda"/>
    <w:uiPriority w:val="1"/>
    <w:rsid w:val="009735B7"/>
    <w:rPr>
      <w:rFonts w:eastAsiaTheme="minorEastAsia"/>
      <w:lang w:val="en-GB" w:eastAsia="en-GB"/>
    </w:rPr>
  </w:style>
  <w:style w:type="paragraph" w:styleId="Odlomakpopisa">
    <w:name w:val="List Paragraph"/>
    <w:basedOn w:val="Normal"/>
    <w:uiPriority w:val="1"/>
    <w:qFormat/>
    <w:rsid w:val="009735B7"/>
    <w:pPr>
      <w:ind w:left="720"/>
      <w:contextualSpacing/>
    </w:pPr>
  </w:style>
  <w:style w:type="table" w:styleId="Reetkatablice">
    <w:name w:val="Table Grid"/>
    <w:basedOn w:val="Obinatablica"/>
    <w:uiPriority w:val="39"/>
    <w:rsid w:val="009735B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9735B7"/>
    <w:pPr>
      <w:outlineLvl w:val="9"/>
    </w:pPr>
    <w:rPr>
      <w:noProof w:val="0"/>
      <w:lang w:val="en-GB" w:eastAsia="en-GB"/>
    </w:rPr>
  </w:style>
  <w:style w:type="paragraph" w:styleId="Sadraj1">
    <w:name w:val="toc 1"/>
    <w:basedOn w:val="Normal"/>
    <w:next w:val="Normal"/>
    <w:autoRedefine/>
    <w:uiPriority w:val="39"/>
    <w:unhideWhenUsed/>
    <w:rsid w:val="009735B7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9735B7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9735B7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73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35B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973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35B7"/>
    <w:rPr>
      <w:noProof/>
    </w:rPr>
  </w:style>
  <w:style w:type="paragraph" w:styleId="Tijeloteksta">
    <w:name w:val="Body Text"/>
    <w:basedOn w:val="Normal"/>
    <w:link w:val="TijelotekstaChar"/>
    <w:uiPriority w:val="1"/>
    <w:qFormat/>
    <w:rsid w:val="009735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35B7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Sadraj3">
    <w:name w:val="toc 3"/>
    <w:basedOn w:val="Normal"/>
    <w:next w:val="Normal"/>
    <w:autoRedefine/>
    <w:uiPriority w:val="39"/>
    <w:unhideWhenUsed/>
    <w:rsid w:val="009735B7"/>
    <w:pPr>
      <w:spacing w:after="100"/>
      <w:ind w:left="440"/>
    </w:pPr>
    <w:rPr>
      <w:rFonts w:eastAsiaTheme="minorEastAsia" w:cs="Times New Roman"/>
      <w:noProof w:val="0"/>
      <w:lang w:eastAsia="hr-HR"/>
    </w:rPr>
  </w:style>
  <w:style w:type="table" w:styleId="ivopisnatablicapopisa7">
    <w:name w:val="List Table 7 Colorful"/>
    <w:basedOn w:val="Obinatablica"/>
    <w:uiPriority w:val="52"/>
    <w:rsid w:val="00AC71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AC716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reetke4">
    <w:name w:val="Grid Table 4"/>
    <w:basedOn w:val="Obinatablica"/>
    <w:uiPriority w:val="49"/>
    <w:rsid w:val="00AC71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5">
    <w:name w:val="Grid Table 4 Accent 5"/>
    <w:basedOn w:val="Obinatablica"/>
    <w:uiPriority w:val="49"/>
    <w:rsid w:val="00AC71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icapopisa2-isticanje3">
    <w:name w:val="List Table 2 Accent 3"/>
    <w:basedOn w:val="Obinatablica"/>
    <w:uiPriority w:val="47"/>
    <w:rsid w:val="00AC716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BD203-D85D-4CE1-BC54-CCEBF8D3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5852</Words>
  <Characters>33359</Characters>
  <Application>Microsoft Office Word</Application>
  <DocSecurity>0</DocSecurity>
  <Lines>277</Lines>
  <Paragraphs>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Provedbeni program općine brestovac za razdoblje od 2022. do 2025. godine</vt:lpstr>
    </vt:vector>
  </TitlesOfParts>
  <Company/>
  <LinksUpToDate>false</LinksUpToDate>
  <CharactersWithSpaces>39133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Provedbeni program općine brestovac za razdoblje od 2022. do 2025. godine</dc:title>
  <dc:subject/>
  <dc:creator>Ivan Radošić</dc:creator>
  <cp:keywords/>
  <dc:description/>
  <cp:lastModifiedBy>Korisnik</cp:lastModifiedBy>
  <cp:revision>2</cp:revision>
  <dcterms:created xsi:type="dcterms:W3CDTF">2021-12-28T11:56:00Z</dcterms:created>
  <dcterms:modified xsi:type="dcterms:W3CDTF">2021-12-28T11:56:00Z</dcterms:modified>
</cp:coreProperties>
</file>