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8A37" w14:textId="7EE6C65A" w:rsidR="003801BB" w:rsidRDefault="003801BB" w:rsidP="003801BB">
      <w:pPr>
        <w:pStyle w:val="TijeloA"/>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79C8DAAA" wp14:editId="4DD4813D">
            <wp:simplePos x="0" y="0"/>
            <wp:positionH relativeFrom="margin">
              <wp:posOffset>-635</wp:posOffset>
            </wp:positionH>
            <wp:positionV relativeFrom="margin">
              <wp:posOffset>6985</wp:posOffset>
            </wp:positionV>
            <wp:extent cx="463550" cy="617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_of_arms_of_Croatia.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3550" cy="61722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  </w:t>
      </w:r>
    </w:p>
    <w:p w14:paraId="20A3A040" w14:textId="77777777" w:rsidR="003801BB" w:rsidRDefault="003801BB" w:rsidP="003801BB"/>
    <w:p w14:paraId="4047827A" w14:textId="53159AF7" w:rsidR="003801BB" w:rsidRDefault="003801BB" w:rsidP="003801BB"/>
    <w:p w14:paraId="4D7FCF3C" w14:textId="77777777" w:rsidR="003801BB" w:rsidRDefault="003801BB" w:rsidP="003801BB"/>
    <w:p w14:paraId="4CDFBF83" w14:textId="7C469266" w:rsidR="003801BB" w:rsidRPr="003801BB" w:rsidRDefault="003801BB" w:rsidP="003801BB">
      <w:r w:rsidRPr="003801BB">
        <w:t>REPUBLIKA HRVATSKA</w:t>
      </w:r>
    </w:p>
    <w:p w14:paraId="3EC2E207" w14:textId="23C85D49" w:rsidR="003801BB" w:rsidRPr="003801BB" w:rsidRDefault="003801BB" w:rsidP="003801BB">
      <w:r>
        <w:t>POŽEŠKO-SLAVONSKA</w:t>
      </w:r>
      <w:r w:rsidRPr="003801BB">
        <w:t xml:space="preserve"> ŽUPANIJA</w:t>
      </w:r>
    </w:p>
    <w:p w14:paraId="5565ED6D" w14:textId="5FEF0209" w:rsidR="003801BB" w:rsidRPr="003801BB" w:rsidRDefault="003801BB" w:rsidP="003801BB">
      <w:r w:rsidRPr="003801BB">
        <w:t xml:space="preserve">OPĆINA </w:t>
      </w:r>
      <w:r>
        <w:t>BRESTOVAC</w:t>
      </w:r>
    </w:p>
    <w:p w14:paraId="66DDC9A3" w14:textId="425241FE" w:rsidR="003801BB" w:rsidRDefault="003801BB" w:rsidP="003801BB">
      <w:r w:rsidRPr="003801BB">
        <w:t>OPĆINSKO VIJEĆE</w:t>
      </w:r>
      <w:r w:rsidRPr="003801BB">
        <w:tab/>
      </w:r>
    </w:p>
    <w:p w14:paraId="1F9D75AF" w14:textId="77777777" w:rsidR="003801BB" w:rsidRDefault="003801BB" w:rsidP="00D534F1">
      <w:pPr>
        <w:pStyle w:val="TijeloA"/>
        <w:spacing w:after="0" w:line="240" w:lineRule="auto"/>
        <w:ind w:right="0" w:firstLine="0"/>
        <w:jc w:val="left"/>
        <w:rPr>
          <w:rFonts w:ascii="Times New Roman" w:hAnsi="Times New Roman" w:cs="Times New Roman"/>
        </w:rPr>
      </w:pPr>
    </w:p>
    <w:p w14:paraId="1A333DE0" w14:textId="29053D11" w:rsidR="006A0AC8" w:rsidRDefault="006A0AC8" w:rsidP="00D534F1">
      <w:pPr>
        <w:pStyle w:val="TijeloA"/>
        <w:spacing w:after="0" w:line="240" w:lineRule="auto"/>
        <w:ind w:right="0" w:firstLine="0"/>
        <w:jc w:val="left"/>
        <w:rPr>
          <w:rFonts w:ascii="Times New Roman" w:hAnsi="Times New Roman" w:cs="Times New Roman"/>
        </w:rPr>
      </w:pPr>
      <w:r>
        <w:rPr>
          <w:rFonts w:ascii="Times New Roman" w:hAnsi="Times New Roman" w:cs="Times New Roman"/>
        </w:rPr>
        <w:t xml:space="preserve">KLASA: </w:t>
      </w:r>
      <w:r w:rsidR="003801BB">
        <w:rPr>
          <w:rFonts w:ascii="Times New Roman" w:hAnsi="Times New Roman" w:cs="Times New Roman"/>
        </w:rPr>
        <w:t>______________</w:t>
      </w:r>
    </w:p>
    <w:p w14:paraId="3AD980F5" w14:textId="0F0758FC" w:rsidR="006A0AC8" w:rsidRDefault="006A0AC8" w:rsidP="00D534F1">
      <w:pPr>
        <w:pStyle w:val="TijeloA"/>
        <w:spacing w:after="0" w:line="240" w:lineRule="auto"/>
        <w:ind w:right="0" w:firstLine="0"/>
        <w:jc w:val="left"/>
        <w:rPr>
          <w:rFonts w:ascii="Times New Roman" w:hAnsi="Times New Roman" w:cs="Times New Roman"/>
        </w:rPr>
      </w:pPr>
      <w:r>
        <w:rPr>
          <w:rFonts w:ascii="Times New Roman" w:hAnsi="Times New Roman" w:cs="Times New Roman"/>
        </w:rPr>
        <w:t xml:space="preserve">URBROJ: </w:t>
      </w:r>
      <w:r w:rsidR="003801BB">
        <w:rPr>
          <w:rFonts w:ascii="Times New Roman" w:hAnsi="Times New Roman" w:cs="Times New Roman"/>
        </w:rPr>
        <w:t>______________</w:t>
      </w:r>
    </w:p>
    <w:p w14:paraId="453514E4" w14:textId="69F3D610" w:rsidR="006A0AC8" w:rsidRDefault="003801BB" w:rsidP="00D534F1">
      <w:pPr>
        <w:pStyle w:val="TijeloA"/>
        <w:spacing w:after="0" w:line="240" w:lineRule="auto"/>
        <w:ind w:right="0" w:firstLine="0"/>
        <w:jc w:val="left"/>
        <w:rPr>
          <w:rFonts w:ascii="Times New Roman" w:hAnsi="Times New Roman" w:cs="Times New Roman"/>
        </w:rPr>
      </w:pPr>
      <w:r>
        <w:rPr>
          <w:rFonts w:ascii="Times New Roman" w:hAnsi="Times New Roman" w:cs="Times New Roman"/>
        </w:rPr>
        <w:t>Brestovac, __</w:t>
      </w:r>
      <w:r w:rsidR="006A0AC8">
        <w:rPr>
          <w:rFonts w:ascii="Times New Roman" w:hAnsi="Times New Roman" w:cs="Times New Roman"/>
        </w:rPr>
        <w:t xml:space="preserve">. </w:t>
      </w:r>
      <w:r>
        <w:rPr>
          <w:rFonts w:ascii="Times New Roman" w:hAnsi="Times New Roman" w:cs="Times New Roman"/>
        </w:rPr>
        <w:t>________</w:t>
      </w:r>
      <w:r w:rsidR="006A0AC8">
        <w:rPr>
          <w:rFonts w:ascii="Times New Roman" w:hAnsi="Times New Roman" w:cs="Times New Roman"/>
        </w:rPr>
        <w:t xml:space="preserve"> 2025. godine</w:t>
      </w:r>
    </w:p>
    <w:p w14:paraId="206F3929" w14:textId="44ED2606" w:rsidR="006A0AC8" w:rsidRDefault="006A0AC8" w:rsidP="006A0AC8">
      <w:pPr>
        <w:pStyle w:val="TijeloA"/>
        <w:spacing w:after="155" w:line="259" w:lineRule="auto"/>
        <w:ind w:left="67" w:right="0" w:firstLine="0"/>
        <w:jc w:val="center"/>
      </w:pPr>
      <w:r>
        <w:rPr>
          <w:rFonts w:ascii="Tahoma" w:hAnsi="Tahoma"/>
          <w:sz w:val="22"/>
          <w:szCs w:val="22"/>
        </w:rPr>
        <w:t xml:space="preserve"> </w:t>
      </w:r>
    </w:p>
    <w:p w14:paraId="275B64F8" w14:textId="2F85F5A0" w:rsidR="006A0AC8" w:rsidRDefault="006A0AC8" w:rsidP="002B0922">
      <w:pPr>
        <w:pStyle w:val="TijeloA"/>
        <w:spacing w:after="156" w:line="259" w:lineRule="auto"/>
        <w:ind w:right="0" w:firstLine="0"/>
        <w:jc w:val="center"/>
      </w:pPr>
    </w:p>
    <w:p w14:paraId="783D49EB" w14:textId="11FF4329" w:rsidR="006A0AC8" w:rsidRDefault="006A0AC8" w:rsidP="002B0922">
      <w:pPr>
        <w:pStyle w:val="TijeloA"/>
        <w:spacing w:after="58" w:line="360" w:lineRule="auto"/>
        <w:ind w:right="529" w:firstLine="0"/>
        <w:jc w:val="center"/>
        <w:rPr>
          <w:rFonts w:ascii="Times New Roman" w:hAnsi="Times New Roman" w:cs="Times New Roman"/>
          <w:b/>
          <w:bCs/>
          <w:sz w:val="32"/>
          <w:szCs w:val="32"/>
        </w:rPr>
      </w:pPr>
      <w:r>
        <w:rPr>
          <w:rFonts w:ascii="Times New Roman" w:hAnsi="Times New Roman" w:cs="Times New Roman"/>
          <w:b/>
          <w:bCs/>
          <w:sz w:val="32"/>
          <w:szCs w:val="32"/>
        </w:rPr>
        <w:t>PROGRAM MJERA ZA POTICANJE RJEŠ</w:t>
      </w:r>
      <w:r>
        <w:rPr>
          <w:rFonts w:ascii="Times New Roman" w:hAnsi="Times New Roman" w:cs="Times New Roman"/>
          <w:b/>
          <w:bCs/>
          <w:sz w:val="32"/>
          <w:szCs w:val="32"/>
          <w:lang w:val="de-DE"/>
        </w:rPr>
        <w:t>AVANJA STAMBENOG PITANJA MLADIH OBITELJI NA PODRU</w:t>
      </w:r>
      <w:r>
        <w:rPr>
          <w:rFonts w:ascii="Times New Roman" w:hAnsi="Times New Roman" w:cs="Times New Roman"/>
          <w:b/>
          <w:bCs/>
          <w:sz w:val="32"/>
          <w:szCs w:val="32"/>
        </w:rPr>
        <w:t>ČJU OPĆ</w:t>
      </w:r>
      <w:r>
        <w:rPr>
          <w:rFonts w:ascii="Times New Roman" w:hAnsi="Times New Roman" w:cs="Times New Roman"/>
          <w:b/>
          <w:bCs/>
          <w:sz w:val="32"/>
          <w:szCs w:val="32"/>
          <w:lang w:val="de-DE"/>
        </w:rPr>
        <w:t xml:space="preserve">INE </w:t>
      </w:r>
      <w:r w:rsidR="003801BB">
        <w:rPr>
          <w:rFonts w:ascii="Times New Roman" w:hAnsi="Times New Roman" w:cs="Times New Roman"/>
          <w:b/>
          <w:bCs/>
          <w:sz w:val="32"/>
          <w:szCs w:val="32"/>
        </w:rPr>
        <w:t>BRESTOVAC</w:t>
      </w:r>
    </w:p>
    <w:p w14:paraId="6249B5AE" w14:textId="412CC9F4" w:rsidR="006A0AC8" w:rsidRDefault="006A0AC8" w:rsidP="002B0922">
      <w:pPr>
        <w:pStyle w:val="TijeloA"/>
        <w:spacing w:after="150" w:line="259" w:lineRule="auto"/>
        <w:ind w:left="583" w:right="0" w:firstLine="0"/>
        <w:jc w:val="center"/>
      </w:pPr>
    </w:p>
    <w:p w14:paraId="40CBB10C" w14:textId="77777777" w:rsidR="006A0AC8" w:rsidRDefault="006A0AC8" w:rsidP="006A0AC8">
      <w:pPr>
        <w:pStyle w:val="TijeloA"/>
        <w:spacing w:after="0" w:line="259" w:lineRule="auto"/>
        <w:ind w:right="0" w:firstLine="0"/>
        <w:jc w:val="left"/>
      </w:pPr>
      <w:r>
        <w:rPr>
          <w:rFonts w:ascii="Tahoma" w:hAnsi="Tahoma"/>
          <w:sz w:val="72"/>
          <w:szCs w:val="72"/>
        </w:rPr>
        <w:t xml:space="preserve"> </w:t>
      </w:r>
    </w:p>
    <w:p w14:paraId="6153F538" w14:textId="77777777" w:rsidR="006A0AC8" w:rsidRDefault="006A0AC8" w:rsidP="006A0AC8">
      <w:pPr>
        <w:pStyle w:val="TijeloA"/>
        <w:spacing w:after="159" w:line="259" w:lineRule="auto"/>
        <w:ind w:right="0" w:firstLine="0"/>
        <w:jc w:val="left"/>
      </w:pPr>
      <w:r>
        <w:rPr>
          <w:sz w:val="22"/>
          <w:szCs w:val="22"/>
        </w:rPr>
        <w:t xml:space="preserve"> </w:t>
      </w:r>
    </w:p>
    <w:p w14:paraId="6CF359B4" w14:textId="77777777" w:rsidR="006A0AC8" w:rsidRDefault="006A0AC8" w:rsidP="006A0AC8">
      <w:pPr>
        <w:pStyle w:val="TijeloA"/>
        <w:spacing w:after="159" w:line="259" w:lineRule="auto"/>
        <w:ind w:right="0" w:firstLine="0"/>
        <w:jc w:val="left"/>
      </w:pPr>
      <w:r>
        <w:rPr>
          <w:sz w:val="22"/>
          <w:szCs w:val="22"/>
        </w:rPr>
        <w:t xml:space="preserve"> </w:t>
      </w:r>
    </w:p>
    <w:p w14:paraId="4EC551F7" w14:textId="77777777" w:rsidR="006A0AC8" w:rsidRDefault="006A0AC8" w:rsidP="006A0AC8">
      <w:pPr>
        <w:pStyle w:val="TijeloA"/>
        <w:spacing w:after="163" w:line="259" w:lineRule="auto"/>
        <w:ind w:right="0" w:firstLine="0"/>
        <w:jc w:val="left"/>
      </w:pPr>
      <w:r>
        <w:rPr>
          <w:sz w:val="22"/>
          <w:szCs w:val="22"/>
        </w:rPr>
        <w:t xml:space="preserve"> </w:t>
      </w:r>
    </w:p>
    <w:p w14:paraId="02E64913" w14:textId="77777777" w:rsidR="006A0AC8" w:rsidRDefault="006A0AC8" w:rsidP="006A0AC8">
      <w:pPr>
        <w:pStyle w:val="TijeloA"/>
        <w:spacing w:after="159" w:line="259" w:lineRule="auto"/>
        <w:ind w:right="0" w:firstLine="0"/>
        <w:jc w:val="left"/>
      </w:pPr>
      <w:r>
        <w:rPr>
          <w:sz w:val="22"/>
          <w:szCs w:val="22"/>
        </w:rPr>
        <w:t xml:space="preserve"> </w:t>
      </w:r>
    </w:p>
    <w:p w14:paraId="578E174C" w14:textId="77777777" w:rsidR="006A0AC8" w:rsidRDefault="006A0AC8" w:rsidP="006A0AC8">
      <w:pPr>
        <w:pStyle w:val="TijeloA"/>
        <w:spacing w:after="159" w:line="259" w:lineRule="auto"/>
        <w:ind w:right="0" w:firstLine="0"/>
        <w:jc w:val="left"/>
        <w:rPr>
          <w:sz w:val="22"/>
          <w:szCs w:val="22"/>
        </w:rPr>
      </w:pPr>
      <w:r>
        <w:rPr>
          <w:sz w:val="22"/>
          <w:szCs w:val="22"/>
        </w:rPr>
        <w:t xml:space="preserve"> </w:t>
      </w:r>
    </w:p>
    <w:p w14:paraId="01209DB3" w14:textId="77777777" w:rsidR="006A0AC8" w:rsidRDefault="006A0AC8" w:rsidP="006A0AC8">
      <w:pPr>
        <w:pStyle w:val="TijeloA"/>
        <w:spacing w:after="159" w:line="259" w:lineRule="auto"/>
        <w:ind w:right="0" w:firstLine="0"/>
        <w:jc w:val="left"/>
        <w:rPr>
          <w:sz w:val="22"/>
          <w:szCs w:val="22"/>
        </w:rPr>
      </w:pPr>
    </w:p>
    <w:p w14:paraId="5B4E9366" w14:textId="77777777" w:rsidR="006A0AC8" w:rsidRDefault="006A0AC8" w:rsidP="006A0AC8">
      <w:pPr>
        <w:pStyle w:val="TijeloA"/>
        <w:spacing w:after="159" w:line="259" w:lineRule="auto"/>
        <w:ind w:right="0" w:firstLine="0"/>
        <w:jc w:val="left"/>
        <w:rPr>
          <w:sz w:val="22"/>
          <w:szCs w:val="22"/>
        </w:rPr>
      </w:pPr>
    </w:p>
    <w:p w14:paraId="707992CF" w14:textId="77777777" w:rsidR="006A0AC8" w:rsidRDefault="006A0AC8" w:rsidP="006A0AC8">
      <w:pPr>
        <w:pStyle w:val="TijeloA"/>
        <w:spacing w:after="159" w:line="259" w:lineRule="auto"/>
        <w:ind w:right="0" w:firstLine="0"/>
        <w:jc w:val="left"/>
        <w:rPr>
          <w:sz w:val="22"/>
          <w:szCs w:val="22"/>
        </w:rPr>
      </w:pPr>
    </w:p>
    <w:p w14:paraId="030203F1" w14:textId="77777777" w:rsidR="006A0AC8" w:rsidRDefault="006A0AC8" w:rsidP="006A0AC8">
      <w:pPr>
        <w:pStyle w:val="TijeloA"/>
        <w:spacing w:after="159" w:line="259" w:lineRule="auto"/>
        <w:ind w:right="0" w:firstLine="0"/>
        <w:jc w:val="left"/>
        <w:rPr>
          <w:sz w:val="22"/>
          <w:szCs w:val="22"/>
        </w:rPr>
      </w:pPr>
    </w:p>
    <w:p w14:paraId="7F5DE806" w14:textId="77777777" w:rsidR="006A0AC8" w:rsidRDefault="006A0AC8" w:rsidP="006A0AC8">
      <w:pPr>
        <w:pStyle w:val="TijeloA"/>
        <w:spacing w:after="227" w:line="259" w:lineRule="auto"/>
        <w:ind w:right="0" w:firstLine="0"/>
        <w:jc w:val="left"/>
        <w:rPr>
          <w:sz w:val="22"/>
          <w:szCs w:val="22"/>
        </w:rPr>
      </w:pPr>
    </w:p>
    <w:p w14:paraId="509B2637" w14:textId="77777777" w:rsidR="006A0AC8" w:rsidRDefault="006A0AC8" w:rsidP="006A0AC8">
      <w:pPr>
        <w:pStyle w:val="Odlomakpopisa"/>
        <w:spacing w:after="0"/>
        <w:ind w:left="0" w:firstLine="0"/>
        <w:rPr>
          <w:b/>
          <w:bCs/>
        </w:rPr>
      </w:pPr>
    </w:p>
    <w:p w14:paraId="6B15FC72" w14:textId="77777777" w:rsidR="006A0AC8" w:rsidRDefault="006A0AC8" w:rsidP="006A0AC8">
      <w:pPr>
        <w:pStyle w:val="Odlomakpopisa"/>
        <w:spacing w:after="0"/>
        <w:ind w:left="0" w:firstLine="0"/>
        <w:rPr>
          <w:b/>
          <w:bCs/>
        </w:rPr>
      </w:pPr>
    </w:p>
    <w:p w14:paraId="458293E8" w14:textId="77777777" w:rsidR="006A0AC8" w:rsidRDefault="006A0AC8" w:rsidP="006A0AC8">
      <w:pPr>
        <w:pStyle w:val="Odlomakpopisa"/>
        <w:spacing w:after="0"/>
        <w:ind w:left="0" w:firstLine="0"/>
        <w:rPr>
          <w:b/>
          <w:bCs/>
        </w:rPr>
      </w:pPr>
    </w:p>
    <w:p w14:paraId="3D70F3BD" w14:textId="77777777" w:rsidR="006A0AC8" w:rsidRDefault="006A0AC8" w:rsidP="006A0AC8">
      <w:pPr>
        <w:pStyle w:val="Odlomakpopisa"/>
        <w:spacing w:after="0"/>
        <w:ind w:left="0" w:firstLine="0"/>
        <w:rPr>
          <w:b/>
          <w:bCs/>
        </w:rPr>
      </w:pPr>
    </w:p>
    <w:p w14:paraId="314365F0" w14:textId="6433CC71" w:rsidR="006A0AC8" w:rsidRDefault="003801BB" w:rsidP="006A0AC8">
      <w:pPr>
        <w:pStyle w:val="Odlomakpopisa"/>
        <w:spacing w:after="0"/>
        <w:ind w:left="0" w:firstLine="0"/>
        <w:jc w:val="center"/>
        <w:rPr>
          <w:rFonts w:ascii="Times New Roman" w:hAnsi="Times New Roman" w:cs="Times New Roman"/>
          <w:lang w:val="hr-HR"/>
        </w:rPr>
      </w:pPr>
      <w:r>
        <w:rPr>
          <w:rFonts w:ascii="Times New Roman" w:hAnsi="Times New Roman" w:cs="Times New Roman"/>
          <w:lang w:val="hr-HR"/>
        </w:rPr>
        <w:t>Brestovac</w:t>
      </w:r>
      <w:r w:rsidR="006A0AC8">
        <w:rPr>
          <w:rFonts w:ascii="Times New Roman" w:hAnsi="Times New Roman" w:cs="Times New Roman"/>
          <w:lang w:val="hr-HR"/>
        </w:rPr>
        <w:t xml:space="preserve">, </w:t>
      </w:r>
      <w:r>
        <w:rPr>
          <w:rFonts w:ascii="Times New Roman" w:hAnsi="Times New Roman" w:cs="Times New Roman"/>
          <w:lang w:val="hr-HR"/>
        </w:rPr>
        <w:t>__.________</w:t>
      </w:r>
      <w:r w:rsidR="006A0AC8">
        <w:rPr>
          <w:rFonts w:ascii="Times New Roman" w:hAnsi="Times New Roman" w:cs="Times New Roman"/>
          <w:lang w:val="hr-HR"/>
        </w:rPr>
        <w:t xml:space="preserve"> 2025. godine</w:t>
      </w:r>
    </w:p>
    <w:p w14:paraId="020A4882" w14:textId="304B6B82" w:rsidR="0054734A" w:rsidRPr="006A0AC8" w:rsidRDefault="00EC7908" w:rsidP="006A0AC8">
      <w:pPr>
        <w:pStyle w:val="TijeloA"/>
        <w:tabs>
          <w:tab w:val="center" w:pos="2833"/>
          <w:tab w:val="center" w:pos="3541"/>
          <w:tab w:val="center" w:pos="4250"/>
          <w:tab w:val="center" w:pos="4958"/>
          <w:tab w:val="center" w:pos="5666"/>
          <w:tab w:val="center" w:pos="6374"/>
        </w:tabs>
        <w:spacing w:after="0" w:line="259" w:lineRule="auto"/>
        <w:ind w:right="0" w:firstLine="0"/>
        <w:jc w:val="left"/>
      </w:pP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r>
      <w:r>
        <w:rPr>
          <w:i/>
          <w:iCs/>
          <w:sz w:val="22"/>
          <w:szCs w:val="22"/>
        </w:rPr>
        <w:t xml:space="preserve"> </w:t>
      </w:r>
    </w:p>
    <w:p w14:paraId="5F8C526E" w14:textId="77777777" w:rsidR="0054734A" w:rsidRDefault="0054734A">
      <w:pPr>
        <w:pStyle w:val="Odlomakpopisa"/>
        <w:spacing w:after="0"/>
        <w:ind w:left="0" w:firstLine="0"/>
        <w:rPr>
          <w:b/>
          <w:bCs/>
        </w:rPr>
      </w:pPr>
    </w:p>
    <w:p w14:paraId="09EE8DE7" w14:textId="77777777" w:rsidR="003801BB" w:rsidRDefault="003801BB">
      <w:pPr>
        <w:pStyle w:val="Odlomakpopisa"/>
        <w:spacing w:after="0"/>
        <w:ind w:left="0" w:firstLine="0"/>
        <w:rPr>
          <w:b/>
          <w:bCs/>
        </w:rPr>
      </w:pPr>
    </w:p>
    <w:p w14:paraId="1FC69735" w14:textId="77777777" w:rsidR="003801BB" w:rsidRDefault="003801BB">
      <w:pPr>
        <w:pStyle w:val="Odlomakpopisa"/>
        <w:spacing w:after="0"/>
        <w:ind w:left="0" w:firstLine="0"/>
        <w:rPr>
          <w:b/>
          <w:bCs/>
        </w:rPr>
      </w:pPr>
    </w:p>
    <w:sdt>
      <w:sdtPr>
        <w:rPr>
          <w:rFonts w:ascii="Times New Roman" w:eastAsia="Arial Unicode MS" w:hAnsi="Times New Roman" w:cs="Times New Roman"/>
          <w:color w:val="auto"/>
          <w:sz w:val="24"/>
          <w:szCs w:val="24"/>
          <w:lang w:val="en-US" w:eastAsia="en-US"/>
        </w:rPr>
        <w:id w:val="-1424884756"/>
        <w:docPartObj>
          <w:docPartGallery w:val="Table of Contents"/>
          <w:docPartUnique/>
        </w:docPartObj>
      </w:sdtPr>
      <w:sdtEndPr>
        <w:rPr>
          <w:b/>
          <w:bCs/>
        </w:rPr>
      </w:sdtEndPr>
      <w:sdtContent>
        <w:p w14:paraId="057829DC" w14:textId="77777777" w:rsidR="0054734A" w:rsidRDefault="00EC7908">
          <w:pPr>
            <w:pStyle w:val="TOCNaslov1"/>
            <w:rPr>
              <w:rFonts w:ascii="Times New Roman" w:hAnsi="Times New Roman" w:cs="Times New Roman"/>
            </w:rPr>
          </w:pPr>
          <w:r>
            <w:rPr>
              <w:rFonts w:ascii="Times New Roman" w:hAnsi="Times New Roman" w:cs="Times New Roman"/>
            </w:rPr>
            <w:t>Sadržaj</w:t>
          </w:r>
        </w:p>
        <w:p w14:paraId="24B4C35B" w14:textId="77777777" w:rsidR="00962A4A" w:rsidRDefault="00EC7908">
          <w:pPr>
            <w:pStyle w:val="Sadraj1"/>
            <w:tabs>
              <w:tab w:val="right" w:leader="dot" w:pos="9056"/>
            </w:tabs>
            <w:rPr>
              <w:rFonts w:asciiTheme="minorHAnsi" w:eastAsiaTheme="minorEastAsia" w:hAnsiTheme="minorHAnsi" w:cstheme="minorBidi"/>
              <w:noProof/>
              <w:sz w:val="22"/>
              <w:szCs w:val="22"/>
              <w:lang w:val="hr-HR" w:eastAsia="hr-HR"/>
            </w:rPr>
          </w:pPr>
          <w:r>
            <w:fldChar w:fldCharType="begin"/>
          </w:r>
          <w:r>
            <w:instrText xml:space="preserve"> TOC \o "1-3" \h \z \u </w:instrText>
          </w:r>
          <w:r>
            <w:fldChar w:fldCharType="separate"/>
          </w:r>
          <w:hyperlink w:anchor="_Toc207041982" w:history="1">
            <w:r w:rsidR="00962A4A" w:rsidRPr="007C61C9">
              <w:rPr>
                <w:rStyle w:val="Hiperveza"/>
                <w:noProof/>
                <w:lang w:val="hr-HR"/>
              </w:rPr>
              <w:t>1. UVOD</w:t>
            </w:r>
            <w:r w:rsidR="00962A4A">
              <w:rPr>
                <w:noProof/>
                <w:webHidden/>
              </w:rPr>
              <w:tab/>
            </w:r>
            <w:r w:rsidR="00962A4A">
              <w:rPr>
                <w:noProof/>
                <w:webHidden/>
              </w:rPr>
              <w:fldChar w:fldCharType="begin"/>
            </w:r>
            <w:r w:rsidR="00962A4A">
              <w:rPr>
                <w:noProof/>
                <w:webHidden/>
              </w:rPr>
              <w:instrText xml:space="preserve"> PAGEREF _Toc207041982 \h </w:instrText>
            </w:r>
            <w:r w:rsidR="00962A4A">
              <w:rPr>
                <w:noProof/>
                <w:webHidden/>
              </w:rPr>
            </w:r>
            <w:r w:rsidR="00962A4A">
              <w:rPr>
                <w:noProof/>
                <w:webHidden/>
              </w:rPr>
              <w:fldChar w:fldCharType="separate"/>
            </w:r>
            <w:r w:rsidR="00962A4A">
              <w:rPr>
                <w:noProof/>
                <w:webHidden/>
              </w:rPr>
              <w:t>1</w:t>
            </w:r>
            <w:r w:rsidR="00962A4A">
              <w:rPr>
                <w:noProof/>
                <w:webHidden/>
              </w:rPr>
              <w:fldChar w:fldCharType="end"/>
            </w:r>
          </w:hyperlink>
        </w:p>
        <w:p w14:paraId="45B74B22"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83" w:history="1">
            <w:r w:rsidRPr="007C61C9">
              <w:rPr>
                <w:rStyle w:val="Hiperveza"/>
                <w:noProof/>
                <w:lang w:val="hr-HR"/>
              </w:rPr>
              <w:t>2. STANOVNIŠTVO I PROSTORNI RAZVITAK OPĆINE BRESTOVAC</w:t>
            </w:r>
            <w:r>
              <w:rPr>
                <w:noProof/>
                <w:webHidden/>
              </w:rPr>
              <w:tab/>
            </w:r>
            <w:r>
              <w:rPr>
                <w:noProof/>
                <w:webHidden/>
              </w:rPr>
              <w:fldChar w:fldCharType="begin"/>
            </w:r>
            <w:r>
              <w:rPr>
                <w:noProof/>
                <w:webHidden/>
              </w:rPr>
              <w:instrText xml:space="preserve"> PAGEREF _Toc207041983 \h </w:instrText>
            </w:r>
            <w:r>
              <w:rPr>
                <w:noProof/>
                <w:webHidden/>
              </w:rPr>
            </w:r>
            <w:r>
              <w:rPr>
                <w:noProof/>
                <w:webHidden/>
              </w:rPr>
              <w:fldChar w:fldCharType="separate"/>
            </w:r>
            <w:r>
              <w:rPr>
                <w:noProof/>
                <w:webHidden/>
              </w:rPr>
              <w:t>1</w:t>
            </w:r>
            <w:r>
              <w:rPr>
                <w:noProof/>
                <w:webHidden/>
              </w:rPr>
              <w:fldChar w:fldCharType="end"/>
            </w:r>
          </w:hyperlink>
        </w:p>
        <w:p w14:paraId="23CA1F5C"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4" w:history="1">
            <w:r w:rsidRPr="007C61C9">
              <w:rPr>
                <w:rStyle w:val="Hiperveza"/>
                <w:noProof/>
              </w:rPr>
              <w:t>2.1. Veličina, kretanje stanovništva i gustoća naseljenosti Općine Brestovac</w:t>
            </w:r>
            <w:r>
              <w:rPr>
                <w:noProof/>
                <w:webHidden/>
              </w:rPr>
              <w:tab/>
            </w:r>
            <w:r>
              <w:rPr>
                <w:noProof/>
                <w:webHidden/>
              </w:rPr>
              <w:fldChar w:fldCharType="begin"/>
            </w:r>
            <w:r>
              <w:rPr>
                <w:noProof/>
                <w:webHidden/>
              </w:rPr>
              <w:instrText xml:space="preserve"> PAGEREF _Toc207041984 \h </w:instrText>
            </w:r>
            <w:r>
              <w:rPr>
                <w:noProof/>
                <w:webHidden/>
              </w:rPr>
            </w:r>
            <w:r>
              <w:rPr>
                <w:noProof/>
                <w:webHidden/>
              </w:rPr>
              <w:fldChar w:fldCharType="separate"/>
            </w:r>
            <w:r>
              <w:rPr>
                <w:noProof/>
                <w:webHidden/>
              </w:rPr>
              <w:t>2</w:t>
            </w:r>
            <w:r>
              <w:rPr>
                <w:noProof/>
                <w:webHidden/>
              </w:rPr>
              <w:fldChar w:fldCharType="end"/>
            </w:r>
          </w:hyperlink>
        </w:p>
        <w:p w14:paraId="1C21D541"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5" w:history="1">
            <w:r w:rsidRPr="007C61C9">
              <w:rPr>
                <w:rStyle w:val="Hiperveza"/>
                <w:noProof/>
              </w:rPr>
              <w:t>2.2. Migracije stanovništva</w:t>
            </w:r>
            <w:r>
              <w:rPr>
                <w:noProof/>
                <w:webHidden/>
              </w:rPr>
              <w:tab/>
            </w:r>
            <w:r>
              <w:rPr>
                <w:noProof/>
                <w:webHidden/>
              </w:rPr>
              <w:fldChar w:fldCharType="begin"/>
            </w:r>
            <w:r>
              <w:rPr>
                <w:noProof/>
                <w:webHidden/>
              </w:rPr>
              <w:instrText xml:space="preserve"> PAGEREF _Toc207041985 \h </w:instrText>
            </w:r>
            <w:r>
              <w:rPr>
                <w:noProof/>
                <w:webHidden/>
              </w:rPr>
            </w:r>
            <w:r>
              <w:rPr>
                <w:noProof/>
                <w:webHidden/>
              </w:rPr>
              <w:fldChar w:fldCharType="separate"/>
            </w:r>
            <w:r>
              <w:rPr>
                <w:noProof/>
                <w:webHidden/>
              </w:rPr>
              <w:t>3</w:t>
            </w:r>
            <w:r>
              <w:rPr>
                <w:noProof/>
                <w:webHidden/>
              </w:rPr>
              <w:fldChar w:fldCharType="end"/>
            </w:r>
          </w:hyperlink>
        </w:p>
        <w:p w14:paraId="58FEE75E"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6" w:history="1">
            <w:r w:rsidRPr="007C61C9">
              <w:rPr>
                <w:rStyle w:val="Hiperveza"/>
                <w:noProof/>
              </w:rPr>
              <w:t>2.3. Demografski program kroz prostorno planiranje u Općini Brestovac</w:t>
            </w:r>
            <w:r>
              <w:rPr>
                <w:noProof/>
                <w:webHidden/>
              </w:rPr>
              <w:tab/>
            </w:r>
            <w:r>
              <w:rPr>
                <w:noProof/>
                <w:webHidden/>
              </w:rPr>
              <w:fldChar w:fldCharType="begin"/>
            </w:r>
            <w:r>
              <w:rPr>
                <w:noProof/>
                <w:webHidden/>
              </w:rPr>
              <w:instrText xml:space="preserve"> PAGEREF _Toc207041986 \h </w:instrText>
            </w:r>
            <w:r>
              <w:rPr>
                <w:noProof/>
                <w:webHidden/>
              </w:rPr>
            </w:r>
            <w:r>
              <w:rPr>
                <w:noProof/>
                <w:webHidden/>
              </w:rPr>
              <w:fldChar w:fldCharType="separate"/>
            </w:r>
            <w:r>
              <w:rPr>
                <w:noProof/>
                <w:webHidden/>
              </w:rPr>
              <w:t>3</w:t>
            </w:r>
            <w:r>
              <w:rPr>
                <w:noProof/>
                <w:webHidden/>
              </w:rPr>
              <w:fldChar w:fldCharType="end"/>
            </w:r>
          </w:hyperlink>
        </w:p>
        <w:p w14:paraId="45FEE94C"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87" w:history="1">
            <w:r w:rsidRPr="007C61C9">
              <w:rPr>
                <w:rStyle w:val="Hiperveza"/>
                <w:noProof/>
                <w:lang w:val="hr-HR"/>
              </w:rPr>
              <w:t>3. CILJ I KORISNICI  PROGRAMA</w:t>
            </w:r>
            <w:r>
              <w:rPr>
                <w:noProof/>
                <w:webHidden/>
              </w:rPr>
              <w:tab/>
            </w:r>
            <w:r>
              <w:rPr>
                <w:noProof/>
                <w:webHidden/>
              </w:rPr>
              <w:fldChar w:fldCharType="begin"/>
            </w:r>
            <w:r>
              <w:rPr>
                <w:noProof/>
                <w:webHidden/>
              </w:rPr>
              <w:instrText xml:space="preserve"> PAGEREF _Toc207041987 \h </w:instrText>
            </w:r>
            <w:r>
              <w:rPr>
                <w:noProof/>
                <w:webHidden/>
              </w:rPr>
            </w:r>
            <w:r>
              <w:rPr>
                <w:noProof/>
                <w:webHidden/>
              </w:rPr>
              <w:fldChar w:fldCharType="separate"/>
            </w:r>
            <w:r>
              <w:rPr>
                <w:noProof/>
                <w:webHidden/>
              </w:rPr>
              <w:t>4</w:t>
            </w:r>
            <w:r>
              <w:rPr>
                <w:noProof/>
                <w:webHidden/>
              </w:rPr>
              <w:fldChar w:fldCharType="end"/>
            </w:r>
          </w:hyperlink>
        </w:p>
        <w:p w14:paraId="5F48F4E1"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8" w:history="1">
            <w:r w:rsidRPr="007C61C9">
              <w:rPr>
                <w:rStyle w:val="Hiperveza"/>
                <w:noProof/>
              </w:rPr>
              <w:t>3.1. Korisnici  Mjere 1. Stambeno zbrinjavanje mladih obitelji prodajom građevinskog zemljišta u vlasništvu Općine Brestovac po povlaštenim cijenama radi izgradnje vlastite stambene zgrade na području Općine Brestovac</w:t>
            </w:r>
            <w:r>
              <w:rPr>
                <w:noProof/>
                <w:webHidden/>
              </w:rPr>
              <w:tab/>
            </w:r>
            <w:r>
              <w:rPr>
                <w:noProof/>
                <w:webHidden/>
              </w:rPr>
              <w:fldChar w:fldCharType="begin"/>
            </w:r>
            <w:r>
              <w:rPr>
                <w:noProof/>
                <w:webHidden/>
              </w:rPr>
              <w:instrText xml:space="preserve"> PAGEREF _Toc207041988 \h </w:instrText>
            </w:r>
            <w:r>
              <w:rPr>
                <w:noProof/>
                <w:webHidden/>
              </w:rPr>
            </w:r>
            <w:r>
              <w:rPr>
                <w:noProof/>
                <w:webHidden/>
              </w:rPr>
              <w:fldChar w:fldCharType="separate"/>
            </w:r>
            <w:r>
              <w:rPr>
                <w:noProof/>
                <w:webHidden/>
              </w:rPr>
              <w:t>4</w:t>
            </w:r>
            <w:r>
              <w:rPr>
                <w:noProof/>
                <w:webHidden/>
              </w:rPr>
              <w:fldChar w:fldCharType="end"/>
            </w:r>
          </w:hyperlink>
        </w:p>
        <w:p w14:paraId="0CE747A3"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89" w:history="1">
            <w:r w:rsidRPr="007C61C9">
              <w:rPr>
                <w:rStyle w:val="Hiperveza"/>
                <w:noProof/>
              </w:rPr>
              <w:t>3.2. Korisnici Mjere 2: Financijska pomoć pri kupnji ili gradnji stambenog objekta</w:t>
            </w:r>
            <w:r>
              <w:rPr>
                <w:noProof/>
                <w:webHidden/>
              </w:rPr>
              <w:tab/>
            </w:r>
            <w:r>
              <w:rPr>
                <w:noProof/>
                <w:webHidden/>
              </w:rPr>
              <w:fldChar w:fldCharType="begin"/>
            </w:r>
            <w:r>
              <w:rPr>
                <w:noProof/>
                <w:webHidden/>
              </w:rPr>
              <w:instrText xml:space="preserve"> PAGEREF _Toc207041989 \h </w:instrText>
            </w:r>
            <w:r>
              <w:rPr>
                <w:noProof/>
                <w:webHidden/>
              </w:rPr>
            </w:r>
            <w:r>
              <w:rPr>
                <w:noProof/>
                <w:webHidden/>
              </w:rPr>
              <w:fldChar w:fldCharType="separate"/>
            </w:r>
            <w:r>
              <w:rPr>
                <w:noProof/>
                <w:webHidden/>
              </w:rPr>
              <w:t>6</w:t>
            </w:r>
            <w:r>
              <w:rPr>
                <w:noProof/>
                <w:webHidden/>
              </w:rPr>
              <w:fldChar w:fldCharType="end"/>
            </w:r>
          </w:hyperlink>
        </w:p>
        <w:p w14:paraId="1FB40146"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0" w:history="1">
            <w:r w:rsidRPr="007C61C9">
              <w:rPr>
                <w:rStyle w:val="Hiperveza"/>
                <w:noProof/>
                <w:lang w:val="hr-HR"/>
              </w:rPr>
              <w:t>4. MJERE  POTICANJA  RJEŠAVANJA STAMBENOG PITANJA MLADIH OBITELJI</w:t>
            </w:r>
            <w:r>
              <w:rPr>
                <w:noProof/>
                <w:webHidden/>
              </w:rPr>
              <w:tab/>
            </w:r>
            <w:r>
              <w:rPr>
                <w:noProof/>
                <w:webHidden/>
              </w:rPr>
              <w:fldChar w:fldCharType="begin"/>
            </w:r>
            <w:r>
              <w:rPr>
                <w:noProof/>
                <w:webHidden/>
              </w:rPr>
              <w:instrText xml:space="preserve"> PAGEREF _Toc207041990 \h </w:instrText>
            </w:r>
            <w:r>
              <w:rPr>
                <w:noProof/>
                <w:webHidden/>
              </w:rPr>
            </w:r>
            <w:r>
              <w:rPr>
                <w:noProof/>
                <w:webHidden/>
              </w:rPr>
              <w:fldChar w:fldCharType="separate"/>
            </w:r>
            <w:r>
              <w:rPr>
                <w:noProof/>
                <w:webHidden/>
              </w:rPr>
              <w:t>7</w:t>
            </w:r>
            <w:r>
              <w:rPr>
                <w:noProof/>
                <w:webHidden/>
              </w:rPr>
              <w:fldChar w:fldCharType="end"/>
            </w:r>
          </w:hyperlink>
        </w:p>
        <w:p w14:paraId="57A191BA"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1" w:history="1">
            <w:r w:rsidRPr="007C61C9">
              <w:rPr>
                <w:rStyle w:val="Hiperveza"/>
                <w:noProof/>
              </w:rPr>
              <w:t>4.1. Mjera 1: Stambeno zbrinjavanje mladih obitelji prodajom građevinskog zemljišta u vlasništvu Općine Brestovac po povlaštenim cijenama radi izgradnje vlastite stambene zgrade na području Općine Brestovac</w:t>
            </w:r>
            <w:r>
              <w:rPr>
                <w:noProof/>
                <w:webHidden/>
              </w:rPr>
              <w:tab/>
            </w:r>
            <w:r>
              <w:rPr>
                <w:noProof/>
                <w:webHidden/>
              </w:rPr>
              <w:fldChar w:fldCharType="begin"/>
            </w:r>
            <w:r>
              <w:rPr>
                <w:noProof/>
                <w:webHidden/>
              </w:rPr>
              <w:instrText xml:space="preserve"> PAGEREF _Toc207041991 \h </w:instrText>
            </w:r>
            <w:r>
              <w:rPr>
                <w:noProof/>
                <w:webHidden/>
              </w:rPr>
            </w:r>
            <w:r>
              <w:rPr>
                <w:noProof/>
                <w:webHidden/>
              </w:rPr>
              <w:fldChar w:fldCharType="separate"/>
            </w:r>
            <w:r>
              <w:rPr>
                <w:noProof/>
                <w:webHidden/>
              </w:rPr>
              <w:t>7</w:t>
            </w:r>
            <w:r>
              <w:rPr>
                <w:noProof/>
                <w:webHidden/>
              </w:rPr>
              <w:fldChar w:fldCharType="end"/>
            </w:r>
          </w:hyperlink>
        </w:p>
        <w:p w14:paraId="6C60685B"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2" w:history="1">
            <w:r w:rsidRPr="007C61C9">
              <w:rPr>
                <w:rStyle w:val="Hiperveza"/>
                <w:noProof/>
              </w:rPr>
              <w:t>4.2.  Mjera 2: Financijska pomoć pri kupnji ili gradnji stambenog objekta</w:t>
            </w:r>
            <w:r>
              <w:rPr>
                <w:noProof/>
                <w:webHidden/>
              </w:rPr>
              <w:tab/>
            </w:r>
            <w:r>
              <w:rPr>
                <w:noProof/>
                <w:webHidden/>
              </w:rPr>
              <w:fldChar w:fldCharType="begin"/>
            </w:r>
            <w:r>
              <w:rPr>
                <w:noProof/>
                <w:webHidden/>
              </w:rPr>
              <w:instrText xml:space="preserve"> PAGEREF _Toc207041992 \h </w:instrText>
            </w:r>
            <w:r>
              <w:rPr>
                <w:noProof/>
                <w:webHidden/>
              </w:rPr>
            </w:r>
            <w:r>
              <w:rPr>
                <w:noProof/>
                <w:webHidden/>
              </w:rPr>
              <w:fldChar w:fldCharType="separate"/>
            </w:r>
            <w:r>
              <w:rPr>
                <w:noProof/>
                <w:webHidden/>
              </w:rPr>
              <w:t>9</w:t>
            </w:r>
            <w:r>
              <w:rPr>
                <w:noProof/>
                <w:webHidden/>
              </w:rPr>
              <w:fldChar w:fldCharType="end"/>
            </w:r>
          </w:hyperlink>
        </w:p>
        <w:p w14:paraId="49905874"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3" w:history="1">
            <w:r w:rsidRPr="007C61C9">
              <w:rPr>
                <w:rStyle w:val="Hiperveza"/>
                <w:noProof/>
                <w:lang w:val="hr-HR"/>
              </w:rPr>
              <w:t>5. POSTUPAK PODNOŠENJA PRIJAVA</w:t>
            </w:r>
            <w:r>
              <w:rPr>
                <w:noProof/>
                <w:webHidden/>
              </w:rPr>
              <w:tab/>
            </w:r>
            <w:r>
              <w:rPr>
                <w:noProof/>
                <w:webHidden/>
              </w:rPr>
              <w:fldChar w:fldCharType="begin"/>
            </w:r>
            <w:r>
              <w:rPr>
                <w:noProof/>
                <w:webHidden/>
              </w:rPr>
              <w:instrText xml:space="preserve"> PAGEREF _Toc207041993 \h </w:instrText>
            </w:r>
            <w:r>
              <w:rPr>
                <w:noProof/>
                <w:webHidden/>
              </w:rPr>
            </w:r>
            <w:r>
              <w:rPr>
                <w:noProof/>
                <w:webHidden/>
              </w:rPr>
              <w:fldChar w:fldCharType="separate"/>
            </w:r>
            <w:r>
              <w:rPr>
                <w:noProof/>
                <w:webHidden/>
              </w:rPr>
              <w:t>11</w:t>
            </w:r>
            <w:r>
              <w:rPr>
                <w:noProof/>
                <w:webHidden/>
              </w:rPr>
              <w:fldChar w:fldCharType="end"/>
            </w:r>
          </w:hyperlink>
        </w:p>
        <w:p w14:paraId="419E3B79"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4" w:history="1">
            <w:r w:rsidRPr="007C61C9">
              <w:rPr>
                <w:rStyle w:val="Hiperveza"/>
                <w:noProof/>
              </w:rPr>
              <w:t>5.1. Javni natječaj za Mjeru 1.: Stambeno zbrinjavanje mladih obitelji prodajom građevinskog zemljišta u vlasništvu Općine Brestovac po povlaštenim cijenama radi izgradnje vlastite stambene zgrade na području Općine Brestovac</w:t>
            </w:r>
            <w:r>
              <w:rPr>
                <w:noProof/>
                <w:webHidden/>
              </w:rPr>
              <w:tab/>
            </w:r>
            <w:r>
              <w:rPr>
                <w:noProof/>
                <w:webHidden/>
              </w:rPr>
              <w:fldChar w:fldCharType="begin"/>
            </w:r>
            <w:r>
              <w:rPr>
                <w:noProof/>
                <w:webHidden/>
              </w:rPr>
              <w:instrText xml:space="preserve"> PAGEREF _Toc207041994 \h </w:instrText>
            </w:r>
            <w:r>
              <w:rPr>
                <w:noProof/>
                <w:webHidden/>
              </w:rPr>
            </w:r>
            <w:r>
              <w:rPr>
                <w:noProof/>
                <w:webHidden/>
              </w:rPr>
              <w:fldChar w:fldCharType="separate"/>
            </w:r>
            <w:r>
              <w:rPr>
                <w:noProof/>
                <w:webHidden/>
              </w:rPr>
              <w:t>11</w:t>
            </w:r>
            <w:r>
              <w:rPr>
                <w:noProof/>
                <w:webHidden/>
              </w:rPr>
              <w:fldChar w:fldCharType="end"/>
            </w:r>
          </w:hyperlink>
        </w:p>
        <w:p w14:paraId="6E5C68EC" w14:textId="77777777" w:rsidR="00962A4A" w:rsidRDefault="00962A4A">
          <w:pPr>
            <w:pStyle w:val="Sadraj2"/>
            <w:tabs>
              <w:tab w:val="right" w:leader="dot" w:pos="9056"/>
            </w:tabs>
            <w:rPr>
              <w:rFonts w:asciiTheme="minorHAnsi" w:eastAsiaTheme="minorEastAsia" w:hAnsiTheme="minorHAnsi" w:cstheme="minorBidi"/>
              <w:noProof/>
              <w:sz w:val="22"/>
              <w:szCs w:val="22"/>
              <w:lang w:val="hr-HR" w:eastAsia="hr-HR"/>
            </w:rPr>
          </w:pPr>
          <w:hyperlink w:anchor="_Toc207041995" w:history="1">
            <w:r w:rsidRPr="007C61C9">
              <w:rPr>
                <w:rStyle w:val="Hiperveza"/>
                <w:noProof/>
              </w:rPr>
              <w:t>5.2. Javni poziv za Mjeru 2.: Financijska pomoć pri kupnji ili gradnji stambenog objekta</w:t>
            </w:r>
            <w:r>
              <w:rPr>
                <w:noProof/>
                <w:webHidden/>
              </w:rPr>
              <w:tab/>
            </w:r>
            <w:r>
              <w:rPr>
                <w:noProof/>
                <w:webHidden/>
              </w:rPr>
              <w:fldChar w:fldCharType="begin"/>
            </w:r>
            <w:r>
              <w:rPr>
                <w:noProof/>
                <w:webHidden/>
              </w:rPr>
              <w:instrText xml:space="preserve"> PAGEREF _Toc207041995 \h </w:instrText>
            </w:r>
            <w:r>
              <w:rPr>
                <w:noProof/>
                <w:webHidden/>
              </w:rPr>
            </w:r>
            <w:r>
              <w:rPr>
                <w:noProof/>
                <w:webHidden/>
              </w:rPr>
              <w:fldChar w:fldCharType="separate"/>
            </w:r>
            <w:r>
              <w:rPr>
                <w:noProof/>
                <w:webHidden/>
              </w:rPr>
              <w:t>14</w:t>
            </w:r>
            <w:r>
              <w:rPr>
                <w:noProof/>
                <w:webHidden/>
              </w:rPr>
              <w:fldChar w:fldCharType="end"/>
            </w:r>
          </w:hyperlink>
        </w:p>
        <w:p w14:paraId="6A320903"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6" w:history="1">
            <w:r w:rsidRPr="007C61C9">
              <w:rPr>
                <w:rStyle w:val="Hiperveza"/>
                <w:noProof/>
                <w:lang w:val="hr-HR"/>
              </w:rPr>
              <w:t>6. OSTALE ODREDBE</w:t>
            </w:r>
            <w:r>
              <w:rPr>
                <w:noProof/>
                <w:webHidden/>
              </w:rPr>
              <w:tab/>
            </w:r>
            <w:r>
              <w:rPr>
                <w:noProof/>
                <w:webHidden/>
              </w:rPr>
              <w:fldChar w:fldCharType="begin"/>
            </w:r>
            <w:r>
              <w:rPr>
                <w:noProof/>
                <w:webHidden/>
              </w:rPr>
              <w:instrText xml:space="preserve"> PAGEREF _Toc207041996 \h </w:instrText>
            </w:r>
            <w:r>
              <w:rPr>
                <w:noProof/>
                <w:webHidden/>
              </w:rPr>
            </w:r>
            <w:r>
              <w:rPr>
                <w:noProof/>
                <w:webHidden/>
              </w:rPr>
              <w:fldChar w:fldCharType="separate"/>
            </w:r>
            <w:r>
              <w:rPr>
                <w:noProof/>
                <w:webHidden/>
              </w:rPr>
              <w:t>15</w:t>
            </w:r>
            <w:r>
              <w:rPr>
                <w:noProof/>
                <w:webHidden/>
              </w:rPr>
              <w:fldChar w:fldCharType="end"/>
            </w:r>
          </w:hyperlink>
        </w:p>
        <w:p w14:paraId="1C90ABDB" w14:textId="77777777" w:rsidR="00962A4A" w:rsidRDefault="00962A4A">
          <w:pPr>
            <w:pStyle w:val="Sadraj1"/>
            <w:tabs>
              <w:tab w:val="right" w:leader="dot" w:pos="9056"/>
            </w:tabs>
            <w:rPr>
              <w:rFonts w:asciiTheme="minorHAnsi" w:eastAsiaTheme="minorEastAsia" w:hAnsiTheme="minorHAnsi" w:cstheme="minorBidi"/>
              <w:noProof/>
              <w:sz w:val="22"/>
              <w:szCs w:val="22"/>
              <w:lang w:val="hr-HR" w:eastAsia="hr-HR"/>
            </w:rPr>
          </w:pPr>
          <w:hyperlink w:anchor="_Toc207041997" w:history="1">
            <w:r w:rsidRPr="007C61C9">
              <w:rPr>
                <w:rStyle w:val="Hiperveza"/>
                <w:noProof/>
                <w:lang w:val="hr-HR"/>
              </w:rPr>
              <w:t>ZAKLJUČAK</w:t>
            </w:r>
            <w:r>
              <w:rPr>
                <w:noProof/>
                <w:webHidden/>
              </w:rPr>
              <w:tab/>
            </w:r>
            <w:r>
              <w:rPr>
                <w:noProof/>
                <w:webHidden/>
              </w:rPr>
              <w:fldChar w:fldCharType="begin"/>
            </w:r>
            <w:r>
              <w:rPr>
                <w:noProof/>
                <w:webHidden/>
              </w:rPr>
              <w:instrText xml:space="preserve"> PAGEREF _Toc207041997 \h </w:instrText>
            </w:r>
            <w:r>
              <w:rPr>
                <w:noProof/>
                <w:webHidden/>
              </w:rPr>
            </w:r>
            <w:r>
              <w:rPr>
                <w:noProof/>
                <w:webHidden/>
              </w:rPr>
              <w:fldChar w:fldCharType="separate"/>
            </w:r>
            <w:r>
              <w:rPr>
                <w:noProof/>
                <w:webHidden/>
              </w:rPr>
              <w:t>15</w:t>
            </w:r>
            <w:r>
              <w:rPr>
                <w:noProof/>
                <w:webHidden/>
              </w:rPr>
              <w:fldChar w:fldCharType="end"/>
            </w:r>
          </w:hyperlink>
        </w:p>
        <w:p w14:paraId="354B94B2" w14:textId="03CE14CC" w:rsidR="0054734A" w:rsidRDefault="00EC7908">
          <w:r>
            <w:rPr>
              <w:b/>
              <w:bCs/>
            </w:rPr>
            <w:fldChar w:fldCharType="end"/>
          </w:r>
        </w:p>
      </w:sdtContent>
    </w:sdt>
    <w:p w14:paraId="2F9437EC" w14:textId="77777777" w:rsidR="0054734A" w:rsidRDefault="0054734A">
      <w:pPr>
        <w:pStyle w:val="Odlomakpopisa"/>
        <w:spacing w:after="0"/>
        <w:ind w:left="0" w:firstLine="0"/>
        <w:jc w:val="center"/>
        <w:rPr>
          <w:rFonts w:ascii="Times New Roman" w:hAnsi="Times New Roman" w:cs="Times New Roman"/>
          <w:lang w:val="hr-HR"/>
        </w:rPr>
      </w:pPr>
    </w:p>
    <w:p w14:paraId="6432289B" w14:textId="77777777" w:rsidR="0054734A" w:rsidRDefault="0054734A">
      <w:pPr>
        <w:pStyle w:val="Odlomakpopisa"/>
        <w:spacing w:after="0"/>
        <w:ind w:left="0" w:firstLine="0"/>
        <w:jc w:val="center"/>
        <w:rPr>
          <w:rFonts w:ascii="Times New Roman" w:hAnsi="Times New Roman" w:cs="Times New Roman"/>
          <w:lang w:val="hr-HR"/>
        </w:rPr>
      </w:pPr>
    </w:p>
    <w:p w14:paraId="734CB446" w14:textId="77777777" w:rsidR="0054734A" w:rsidRDefault="0054734A">
      <w:pPr>
        <w:pStyle w:val="Odlomakpopisa"/>
        <w:spacing w:after="0"/>
        <w:ind w:left="0" w:firstLine="0"/>
        <w:jc w:val="center"/>
        <w:rPr>
          <w:rFonts w:ascii="Times New Roman" w:hAnsi="Times New Roman" w:cs="Times New Roman"/>
          <w:lang w:val="hr-HR"/>
        </w:rPr>
      </w:pPr>
    </w:p>
    <w:p w14:paraId="60ACC5D5" w14:textId="77777777" w:rsidR="0054734A" w:rsidRDefault="0054734A">
      <w:pPr>
        <w:pStyle w:val="Odlomakpopisa"/>
        <w:spacing w:after="0"/>
        <w:ind w:left="0" w:firstLine="0"/>
        <w:jc w:val="center"/>
        <w:rPr>
          <w:rFonts w:ascii="Times New Roman" w:hAnsi="Times New Roman" w:cs="Times New Roman"/>
          <w:lang w:val="hr-HR"/>
        </w:rPr>
      </w:pPr>
    </w:p>
    <w:p w14:paraId="5F2E6580" w14:textId="77777777" w:rsidR="0054734A" w:rsidRDefault="0054734A">
      <w:pPr>
        <w:pStyle w:val="Odlomakpopisa"/>
        <w:spacing w:after="0"/>
        <w:ind w:left="0" w:firstLine="0"/>
        <w:jc w:val="center"/>
        <w:rPr>
          <w:rFonts w:ascii="Times New Roman" w:hAnsi="Times New Roman" w:cs="Times New Roman"/>
          <w:lang w:val="hr-HR"/>
        </w:rPr>
      </w:pPr>
    </w:p>
    <w:p w14:paraId="11F8D9A3" w14:textId="77777777" w:rsidR="0054734A" w:rsidRDefault="0054734A">
      <w:pPr>
        <w:pStyle w:val="Odlomakpopisa"/>
        <w:spacing w:after="0"/>
        <w:ind w:left="0" w:firstLine="0"/>
        <w:jc w:val="center"/>
        <w:rPr>
          <w:rFonts w:ascii="Times New Roman" w:hAnsi="Times New Roman" w:cs="Times New Roman"/>
          <w:lang w:val="hr-HR"/>
        </w:rPr>
      </w:pPr>
    </w:p>
    <w:p w14:paraId="12C1F88A" w14:textId="77777777" w:rsidR="0054734A" w:rsidRDefault="0054734A">
      <w:pPr>
        <w:pStyle w:val="Odlomakpopisa"/>
        <w:spacing w:after="0"/>
        <w:ind w:left="0" w:firstLine="0"/>
        <w:jc w:val="center"/>
        <w:rPr>
          <w:rFonts w:ascii="Times New Roman" w:hAnsi="Times New Roman" w:cs="Times New Roman"/>
          <w:lang w:val="hr-HR"/>
        </w:rPr>
      </w:pPr>
    </w:p>
    <w:p w14:paraId="3668940F" w14:textId="77777777" w:rsidR="0054734A" w:rsidRDefault="0054734A">
      <w:pPr>
        <w:pStyle w:val="Odlomakpopisa"/>
        <w:spacing w:after="0"/>
        <w:ind w:left="0" w:firstLine="0"/>
        <w:jc w:val="center"/>
        <w:rPr>
          <w:rFonts w:ascii="Times New Roman" w:hAnsi="Times New Roman" w:cs="Times New Roman"/>
          <w:lang w:val="hr-HR"/>
        </w:rPr>
      </w:pPr>
    </w:p>
    <w:p w14:paraId="6504D9B1" w14:textId="77777777" w:rsidR="0054734A" w:rsidRDefault="0054734A">
      <w:pPr>
        <w:pStyle w:val="Odlomakpopisa"/>
        <w:spacing w:after="0"/>
        <w:ind w:left="0" w:firstLine="0"/>
        <w:jc w:val="center"/>
        <w:rPr>
          <w:rFonts w:ascii="Times New Roman" w:hAnsi="Times New Roman" w:cs="Times New Roman"/>
          <w:lang w:val="hr-HR"/>
        </w:rPr>
      </w:pPr>
    </w:p>
    <w:p w14:paraId="062037C4" w14:textId="77777777" w:rsidR="0054734A" w:rsidRDefault="0054734A">
      <w:pPr>
        <w:pStyle w:val="Odlomakpopisa"/>
        <w:spacing w:after="0"/>
        <w:ind w:left="0" w:firstLine="0"/>
        <w:jc w:val="center"/>
        <w:rPr>
          <w:rFonts w:ascii="Times New Roman" w:hAnsi="Times New Roman" w:cs="Times New Roman"/>
          <w:lang w:val="hr-HR"/>
        </w:rPr>
      </w:pPr>
    </w:p>
    <w:p w14:paraId="1D08133A" w14:textId="77777777" w:rsidR="0054734A" w:rsidRDefault="0054734A">
      <w:pPr>
        <w:pStyle w:val="Odlomakpopisa"/>
        <w:spacing w:after="0"/>
        <w:ind w:left="0" w:firstLine="0"/>
        <w:jc w:val="center"/>
        <w:rPr>
          <w:rFonts w:ascii="Times New Roman" w:hAnsi="Times New Roman" w:cs="Times New Roman"/>
          <w:lang w:val="hr-HR"/>
        </w:rPr>
      </w:pPr>
    </w:p>
    <w:p w14:paraId="59D65450" w14:textId="77777777" w:rsidR="0054734A" w:rsidRDefault="0054734A">
      <w:pPr>
        <w:pStyle w:val="Odlomakpopisa"/>
        <w:spacing w:after="0"/>
        <w:ind w:left="0" w:firstLine="0"/>
        <w:jc w:val="center"/>
        <w:rPr>
          <w:rFonts w:ascii="Times New Roman" w:hAnsi="Times New Roman" w:cs="Times New Roman"/>
          <w:lang w:val="hr-HR"/>
        </w:rPr>
      </w:pPr>
    </w:p>
    <w:p w14:paraId="58A6BD0F" w14:textId="77777777" w:rsidR="0054734A" w:rsidRDefault="0054734A" w:rsidP="00580941">
      <w:pPr>
        <w:pStyle w:val="Naslov1"/>
        <w:spacing w:before="360" w:after="240" w:line="360" w:lineRule="auto"/>
        <w:ind w:right="6"/>
        <w:rPr>
          <w:rFonts w:ascii="Times New Roman" w:hAnsi="Times New Roman" w:cs="Times New Roman"/>
          <w:lang w:val="hr-HR"/>
        </w:rPr>
        <w:sectPr w:rsidR="0054734A">
          <w:footerReference w:type="default" r:id="rId8"/>
          <w:footerReference w:type="first" r:id="rId9"/>
          <w:pgSz w:w="11900" w:h="16840"/>
          <w:pgMar w:top="1417" w:right="1417" w:bottom="1417" w:left="1417" w:header="720" w:footer="720" w:gutter="0"/>
          <w:cols w:space="720"/>
          <w:titlePg/>
          <w:docGrid w:linePitch="326"/>
        </w:sectPr>
      </w:pPr>
    </w:p>
    <w:p w14:paraId="0FAFBE2C" w14:textId="77777777" w:rsidR="0054734A" w:rsidRDefault="00EC7908" w:rsidP="00580941">
      <w:pPr>
        <w:pStyle w:val="Naslov1"/>
        <w:spacing w:before="360" w:after="240" w:line="360" w:lineRule="auto"/>
        <w:ind w:right="6"/>
        <w:rPr>
          <w:rFonts w:ascii="Times New Roman" w:hAnsi="Times New Roman" w:cs="Times New Roman"/>
          <w:lang w:val="hr-HR"/>
        </w:rPr>
      </w:pPr>
      <w:bookmarkStart w:id="0" w:name="_Toc207041982"/>
      <w:r>
        <w:rPr>
          <w:rFonts w:ascii="Times New Roman" w:hAnsi="Times New Roman" w:cs="Times New Roman"/>
          <w:lang w:val="hr-HR"/>
        </w:rPr>
        <w:lastRenderedPageBreak/>
        <w:t>1. UVOD</w:t>
      </w:r>
      <w:bookmarkEnd w:id="0"/>
      <w:r>
        <w:rPr>
          <w:rFonts w:ascii="Times New Roman" w:hAnsi="Times New Roman" w:cs="Times New Roman"/>
          <w:lang w:val="hr-HR"/>
        </w:rPr>
        <w:t xml:space="preserve"> </w:t>
      </w:r>
    </w:p>
    <w:p w14:paraId="641F49AA" w14:textId="51C60550"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Stanovanje je osobito važna ljudska potreba</w:t>
      </w:r>
      <w:r w:rsidR="00882628">
        <w:rPr>
          <w:rFonts w:ascii="Times New Roman" w:hAnsi="Times New Roman" w:cs="Times New Roman"/>
        </w:rPr>
        <w:t>,</w:t>
      </w:r>
      <w:r>
        <w:rPr>
          <w:rFonts w:ascii="Times New Roman" w:hAnsi="Times New Roman" w:cs="Times New Roman"/>
        </w:rPr>
        <w:t xml:space="preserve"> a stan je velika materijalna vrijednost svakog domaćinstva. Rješavanje stambenih potreba ovisi o socijalno-gospodarskim uvjetima svake zajednice. Na području socijalne politike u centru zanimanja je socijalno stanovanje i mjere koje jedinice lokalne i područne (regionalne) samouprave poduzimaju u rješavanju stambenih potreba svojih građana.  </w:t>
      </w:r>
    </w:p>
    <w:p w14:paraId="1F59FAFE" w14:textId="1568050A"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Općina </w:t>
      </w:r>
      <w:r w:rsidR="003801BB">
        <w:rPr>
          <w:rFonts w:ascii="Times New Roman" w:hAnsi="Times New Roman" w:cs="Times New Roman"/>
        </w:rPr>
        <w:t>Brestovac</w:t>
      </w:r>
      <w:r>
        <w:rPr>
          <w:rFonts w:ascii="Times New Roman" w:hAnsi="Times New Roman" w:cs="Times New Roman"/>
        </w:rPr>
        <w:t xml:space="preserve"> ovim Programom mjera za poticanje rješavanja stambenog pitanja mladih obitelji na području Općine </w:t>
      </w:r>
      <w:r w:rsidR="003801BB">
        <w:rPr>
          <w:rFonts w:ascii="Times New Roman" w:hAnsi="Times New Roman" w:cs="Times New Roman"/>
        </w:rPr>
        <w:t>Brestovac</w:t>
      </w:r>
      <w:r>
        <w:rPr>
          <w:rFonts w:ascii="Times New Roman" w:hAnsi="Times New Roman" w:cs="Times New Roman"/>
        </w:rPr>
        <w:t xml:space="preserve"> (u daljnjem tekstu: Program) namjerava pomoći  stanovništvu na svojem području u rješavanju stambene problematike  mladih obitelji s većim brojem djece. </w:t>
      </w:r>
    </w:p>
    <w:p w14:paraId="59FE9BE4" w14:textId="77777777" w:rsidR="0054734A" w:rsidRPr="004E096F"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Pojedini izrazi u smislu ovoga Programa imaju sljedeće značenje: </w:t>
      </w:r>
    </w:p>
    <w:p w14:paraId="17AF6DD2" w14:textId="77777777" w:rsidR="0054734A" w:rsidRDefault="00EC7908">
      <w:pPr>
        <w:pStyle w:val="TijeloA"/>
        <w:numPr>
          <w:ilvl w:val="0"/>
          <w:numId w:val="1"/>
        </w:numPr>
        <w:spacing w:after="0" w:line="360" w:lineRule="auto"/>
        <w:ind w:right="0"/>
        <w:rPr>
          <w:rFonts w:ascii="Times New Roman Regular" w:hAnsi="Times New Roman Regular" w:cs="Times New Roman Regular" w:hint="eastAsia"/>
        </w:rPr>
      </w:pPr>
      <w:r>
        <w:rPr>
          <w:rFonts w:ascii="Times New Roman Regular" w:hAnsi="Times New Roman Regular" w:cs="Times New Roman Regular"/>
          <w:b/>
          <w:bCs/>
        </w:rPr>
        <w:t xml:space="preserve">Obitelj </w:t>
      </w:r>
      <w:r>
        <w:rPr>
          <w:rFonts w:ascii="Times New Roman Regular" w:hAnsi="Times New Roman Regular" w:cs="Times New Roman Regular"/>
        </w:rPr>
        <w:t xml:space="preserve">je zajednica koju čine bračni ili izvanbračni drugovi, djeca i drugi srodnici koji zajedno žive, privređuju, ostvaruju prihod na drugi način i troše ga zajedno.   </w:t>
      </w:r>
    </w:p>
    <w:p w14:paraId="4014CBA9" w14:textId="77777777" w:rsidR="0054734A" w:rsidRDefault="00EC7908">
      <w:pPr>
        <w:pStyle w:val="TijeloA"/>
        <w:numPr>
          <w:ilvl w:val="0"/>
          <w:numId w:val="1"/>
        </w:numPr>
        <w:spacing w:line="360" w:lineRule="auto"/>
        <w:ind w:right="0"/>
        <w:rPr>
          <w:rFonts w:ascii="Times New Roman Regular" w:hAnsi="Times New Roman Regular" w:cs="Times New Roman Regular" w:hint="eastAsia"/>
        </w:rPr>
      </w:pPr>
      <w:r>
        <w:rPr>
          <w:rFonts w:ascii="Times New Roman Regular" w:hAnsi="Times New Roman Regular" w:cs="Times New Roman Regular"/>
          <w:b/>
          <w:bCs/>
        </w:rPr>
        <w:t>Samohrani roditelj</w:t>
      </w:r>
      <w:r>
        <w:rPr>
          <w:rFonts w:ascii="Times New Roman Regular" w:hAnsi="Times New Roman Regular" w:cs="Times New Roman Regular"/>
        </w:rPr>
        <w:t xml:space="preserve"> je roditelj koji sam skrbi za svoje dijete i uzdržava ga.  </w:t>
      </w:r>
    </w:p>
    <w:p w14:paraId="78D5D8F9" w14:textId="77777777" w:rsidR="0054734A" w:rsidRDefault="00EC7908">
      <w:pPr>
        <w:pStyle w:val="TijeloA"/>
        <w:numPr>
          <w:ilvl w:val="0"/>
          <w:numId w:val="1"/>
        </w:numPr>
        <w:spacing w:after="13" w:line="360" w:lineRule="auto"/>
        <w:ind w:right="0"/>
        <w:rPr>
          <w:rFonts w:ascii="Times New Roman Regular" w:hAnsi="Times New Roman Regular" w:cs="Times New Roman Regular" w:hint="eastAsia"/>
        </w:rPr>
      </w:pPr>
      <w:r>
        <w:rPr>
          <w:rFonts w:ascii="Times New Roman Regular" w:hAnsi="Times New Roman Regular" w:cs="Times New Roman Regular"/>
          <w:b/>
          <w:bCs/>
        </w:rPr>
        <w:t>Jednoroditeljska obitelj</w:t>
      </w:r>
      <w:r>
        <w:rPr>
          <w:rFonts w:ascii="Times New Roman Regular" w:hAnsi="Times New Roman Regular" w:cs="Times New Roman Regular"/>
        </w:rPr>
        <w:t xml:space="preserve"> je obitelj koju čine dijete, odnosno djeca i jedan roditelj. </w:t>
      </w:r>
      <w:r>
        <w:rPr>
          <w:rFonts w:ascii="Times New Roman Regular" w:hAnsi="Times New Roman Regular" w:cs="Times New Roman Regular"/>
          <w:b/>
          <w:bCs/>
        </w:rPr>
        <w:t xml:space="preserve"> </w:t>
      </w:r>
    </w:p>
    <w:p w14:paraId="3EF1CCB5" w14:textId="77777777" w:rsidR="0054734A" w:rsidRDefault="00EC7908">
      <w:pPr>
        <w:pStyle w:val="TijeloA"/>
        <w:numPr>
          <w:ilvl w:val="0"/>
          <w:numId w:val="1"/>
        </w:numPr>
        <w:spacing w:line="360" w:lineRule="auto"/>
        <w:ind w:right="0"/>
        <w:rPr>
          <w:rFonts w:ascii="Times New Roman Regular" w:eastAsia="Times New Roman" w:hAnsi="Times New Roman Regular" w:cs="Times New Roman Regular"/>
        </w:rPr>
      </w:pPr>
      <w:r>
        <w:rPr>
          <w:rFonts w:ascii="Times New Roman Regular" w:hAnsi="Times New Roman Regular" w:cs="Times New Roman Regular"/>
          <w:b/>
          <w:bCs/>
        </w:rPr>
        <w:t>Izvanbračna zajednica</w:t>
      </w:r>
      <w:r>
        <w:rPr>
          <w:rFonts w:ascii="Times New Roman Regular" w:hAnsi="Times New Roman Regular" w:cs="Times New Roman Regular"/>
        </w:rPr>
        <w:t xml:space="preserve"> je životna zajednica neudane žene i neoženjenog muškarca koja traje najmanje tri godine ili kraće ako je u njoj rođeno zajedničko dijete ili ako je nastavljena sklapanjem braka.</w:t>
      </w:r>
    </w:p>
    <w:p w14:paraId="5D470628" w14:textId="77777777" w:rsidR="0054734A" w:rsidRDefault="00EC7908">
      <w:pPr>
        <w:pStyle w:val="TijeloA"/>
        <w:numPr>
          <w:ilvl w:val="0"/>
          <w:numId w:val="1"/>
        </w:numPr>
        <w:spacing w:line="360" w:lineRule="auto"/>
        <w:ind w:right="0"/>
        <w:rPr>
          <w:rFonts w:ascii="Times New Roman Regular" w:eastAsia="Times New Roman" w:hAnsi="Times New Roman Regular" w:cs="Times New Roman Regular"/>
          <w:b/>
          <w:bCs/>
        </w:rPr>
      </w:pPr>
      <w:r>
        <w:rPr>
          <w:rFonts w:ascii="Times New Roman Regular" w:hAnsi="Times New Roman Regular" w:cs="Times New Roman Regular"/>
          <w:b/>
          <w:bCs/>
        </w:rPr>
        <w:t xml:space="preserve">Životno partnerstvo </w:t>
      </w:r>
      <w:r>
        <w:rPr>
          <w:rFonts w:ascii="Times New Roman Regular" w:hAnsi="Times New Roman Regular" w:cs="Times New Roman Regular"/>
        </w:rPr>
        <w:t>je zajednica obiteljskog života dviju osoba istog spola sklopljena pred nadležnim tijelom u skladu s odredbama Zakona o životnom partnerstvu osoba istog spola.</w:t>
      </w:r>
    </w:p>
    <w:p w14:paraId="08C41489" w14:textId="600BB923" w:rsidR="0054734A" w:rsidRDefault="00EC7908">
      <w:pPr>
        <w:pStyle w:val="Naslov1"/>
        <w:spacing w:before="360" w:after="240" w:line="360" w:lineRule="auto"/>
        <w:ind w:left="340" w:right="6" w:hanging="340"/>
        <w:rPr>
          <w:rFonts w:ascii="Times New Roman" w:hAnsi="Times New Roman" w:cs="Times New Roman"/>
          <w:lang w:val="hr-HR"/>
        </w:rPr>
      </w:pPr>
      <w:bookmarkStart w:id="1" w:name="_Toc207041983"/>
      <w:r>
        <w:rPr>
          <w:rFonts w:ascii="Times New Roman" w:hAnsi="Times New Roman" w:cs="Times New Roman"/>
          <w:lang w:val="hr-HR"/>
        </w:rPr>
        <w:t xml:space="preserve">2. STANOVNIŠTVO I PROSTORNI RAZVITAK OPĆINE </w:t>
      </w:r>
      <w:r w:rsidR="003801BB">
        <w:rPr>
          <w:rFonts w:ascii="Times New Roman" w:hAnsi="Times New Roman" w:cs="Times New Roman"/>
          <w:lang w:val="hr-HR"/>
        </w:rPr>
        <w:t>BRESTOVAC</w:t>
      </w:r>
      <w:bookmarkEnd w:id="1"/>
      <w:r>
        <w:rPr>
          <w:rFonts w:ascii="Times New Roman" w:hAnsi="Times New Roman" w:cs="Times New Roman"/>
          <w:lang w:val="hr-HR"/>
        </w:rPr>
        <w:t xml:space="preserve"> </w:t>
      </w:r>
    </w:p>
    <w:p w14:paraId="655483BD" w14:textId="4FF6000E" w:rsidR="0054734A" w:rsidRDefault="00EC7908">
      <w:pPr>
        <w:pStyle w:val="TijeloA"/>
        <w:spacing w:after="120" w:line="360" w:lineRule="auto"/>
        <w:ind w:right="0" w:firstLine="0"/>
        <w:rPr>
          <w:rFonts w:ascii="Times New Roman Regular" w:hAnsi="Times New Roman Regular" w:cs="Times New Roman Regular" w:hint="eastAsia"/>
          <w:b/>
          <w:bCs/>
          <w:i/>
          <w:iCs/>
          <w:color w:val="231F20"/>
          <w:sz w:val="20"/>
          <w:szCs w:val="20"/>
          <w:u w:color="231F20"/>
        </w:rPr>
      </w:pPr>
      <w:r>
        <w:rPr>
          <w:rFonts w:ascii="Times New Roman Regular" w:hAnsi="Times New Roman Regular" w:cs="Times New Roman Regular"/>
          <w:b/>
          <w:bCs/>
          <w:i/>
          <w:iCs/>
          <w:color w:val="231F20"/>
          <w:sz w:val="20"/>
          <w:szCs w:val="20"/>
          <w:u w:color="231F20"/>
        </w:rPr>
        <w:t xml:space="preserve">Tablica 1. Opći podaci o Općini </w:t>
      </w:r>
      <w:r w:rsidR="003801BB">
        <w:rPr>
          <w:rFonts w:ascii="Times New Roman Regular" w:hAnsi="Times New Roman Regular" w:cs="Times New Roman Regular"/>
          <w:b/>
          <w:bCs/>
          <w:i/>
          <w:iCs/>
          <w:color w:val="231F20"/>
          <w:sz w:val="20"/>
          <w:szCs w:val="20"/>
          <w:u w:color="231F20"/>
        </w:rPr>
        <w:t>Brestovac</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10" w:type="dxa"/>
          <w:right w:w="10" w:type="dxa"/>
        </w:tblCellMar>
        <w:tblLook w:val="04A0" w:firstRow="1" w:lastRow="0" w:firstColumn="1" w:lastColumn="0" w:noHBand="0" w:noVBand="1"/>
      </w:tblPr>
      <w:tblGrid>
        <w:gridCol w:w="5665"/>
        <w:gridCol w:w="3407"/>
      </w:tblGrid>
      <w:tr w:rsidR="0054734A" w14:paraId="6F0CBC12"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39" w:type="dxa"/>
            </w:tcMar>
            <w:vAlign w:val="center"/>
          </w:tcPr>
          <w:p w14:paraId="764EDDCC" w14:textId="77777777" w:rsidR="0054734A" w:rsidRDefault="00EC7908">
            <w:pPr>
              <w:pStyle w:val="TijeloA"/>
              <w:spacing w:after="0"/>
              <w:ind w:right="59"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rPr>
              <w:t>Broj naselja Opć</w:t>
            </w:r>
            <w:r>
              <w:rPr>
                <w:rFonts w:ascii="Times New Roman Regular" w:hAnsi="Times New Roman Regular" w:cs="Times New Roman Regular"/>
                <w:b/>
                <w:bCs/>
                <w:color w:val="231F20"/>
                <w:sz w:val="22"/>
                <w:szCs w:val="22"/>
                <w:u w:color="231F20"/>
                <w:lang w:val="de-DE"/>
              </w:rPr>
              <w:t xml:space="preserve">ine </w:t>
            </w:r>
          </w:p>
        </w:tc>
        <w:tc>
          <w:tcPr>
            <w:tcW w:w="3407" w:type="dxa"/>
            <w:tcBorders>
              <w:top w:val="single" w:sz="4"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4A9FC9C7" w14:textId="22E8CCD0" w:rsidR="0054734A" w:rsidRDefault="00360139">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sz w:val="22"/>
                <w:szCs w:val="22"/>
              </w:rPr>
              <w:t>4</w:t>
            </w:r>
            <w:r w:rsidR="00EC7908">
              <w:rPr>
                <w:rFonts w:ascii="Times New Roman Regular" w:hAnsi="Times New Roman Regular" w:cs="Times New Roman Regular"/>
                <w:sz w:val="22"/>
                <w:szCs w:val="22"/>
              </w:rPr>
              <w:t>8</w:t>
            </w:r>
          </w:p>
        </w:tc>
      </w:tr>
      <w:tr w:rsidR="0054734A" w14:paraId="645AFEDE"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37" w:type="dxa"/>
            </w:tcMar>
            <w:vAlign w:val="center"/>
          </w:tcPr>
          <w:p w14:paraId="5697E424" w14:textId="77777777" w:rsidR="0054734A" w:rsidRDefault="00EC7908">
            <w:pPr>
              <w:pStyle w:val="TijeloA"/>
              <w:spacing w:after="0"/>
              <w:ind w:right="57"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rPr>
              <w:t>Broj stanovnika Opć</w:t>
            </w:r>
            <w:r>
              <w:rPr>
                <w:rFonts w:ascii="Times New Roman Regular" w:hAnsi="Times New Roman Regular" w:cs="Times New Roman Regular"/>
                <w:b/>
                <w:bCs/>
                <w:color w:val="231F20"/>
                <w:sz w:val="22"/>
                <w:szCs w:val="22"/>
                <w:u w:color="231F20"/>
                <w:lang w:val="de-DE"/>
              </w:rPr>
              <w:t xml:space="preserve">ine </w:t>
            </w:r>
            <w:r>
              <w:rPr>
                <w:rFonts w:ascii="Times New Roman Regular" w:hAnsi="Times New Roman Regular" w:cs="Times New Roman Regular"/>
                <w:color w:val="231F20"/>
                <w:sz w:val="22"/>
                <w:szCs w:val="22"/>
                <w:u w:color="231F20"/>
              </w:rPr>
              <w:t>(Popis stanovništva 2021.)</w:t>
            </w:r>
            <w:r>
              <w:rPr>
                <w:rFonts w:ascii="Times New Roman Regular" w:hAnsi="Times New Roman Regular" w:cs="Times New Roman Regular"/>
                <w:b/>
                <w:bCs/>
                <w:color w:val="231F20"/>
                <w:sz w:val="22"/>
                <w:szCs w:val="22"/>
                <w:u w:color="231F20"/>
              </w:rPr>
              <w:t xml:space="preserve"> </w:t>
            </w:r>
          </w:p>
        </w:tc>
        <w:tc>
          <w:tcPr>
            <w:tcW w:w="3407" w:type="dxa"/>
            <w:tcBorders>
              <w:top w:val="single" w:sz="6"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1C181E9C" w14:textId="60F4CA06" w:rsidR="0054734A" w:rsidRDefault="00EC7908" w:rsidP="00360139">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color w:val="231F20"/>
                <w:sz w:val="22"/>
                <w:szCs w:val="22"/>
                <w:u w:color="231F20"/>
              </w:rPr>
              <w:t>2.</w:t>
            </w:r>
            <w:r w:rsidR="00360139">
              <w:rPr>
                <w:rFonts w:ascii="Times New Roman Regular" w:hAnsi="Times New Roman Regular" w:cs="Times New Roman Regular"/>
                <w:color w:val="231F20"/>
                <w:sz w:val="22"/>
                <w:szCs w:val="22"/>
                <w:u w:color="231F20"/>
              </w:rPr>
              <w:t>980</w:t>
            </w:r>
          </w:p>
        </w:tc>
      </w:tr>
      <w:tr w:rsidR="0054734A" w14:paraId="247B8B1E"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39" w:type="dxa"/>
            </w:tcMar>
            <w:vAlign w:val="center"/>
          </w:tcPr>
          <w:p w14:paraId="11F06D55" w14:textId="77777777" w:rsidR="0054734A" w:rsidRDefault="00EC7908">
            <w:pPr>
              <w:pStyle w:val="TijeloA"/>
              <w:spacing w:after="0"/>
              <w:ind w:right="59"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rPr>
              <w:t>Površina Opć</w:t>
            </w:r>
            <w:r>
              <w:rPr>
                <w:rFonts w:ascii="Times New Roman Regular" w:hAnsi="Times New Roman Regular" w:cs="Times New Roman Regular"/>
                <w:b/>
                <w:bCs/>
                <w:color w:val="231F20"/>
                <w:sz w:val="22"/>
                <w:szCs w:val="22"/>
                <w:u w:color="231F20"/>
                <w:lang w:val="de-DE"/>
              </w:rPr>
              <w:t xml:space="preserve">ine </w:t>
            </w:r>
          </w:p>
        </w:tc>
        <w:tc>
          <w:tcPr>
            <w:tcW w:w="3407" w:type="dxa"/>
            <w:tcBorders>
              <w:top w:val="single" w:sz="6"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4F9F11D2" w14:textId="75431CE8" w:rsidR="0054734A" w:rsidRDefault="00016375">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color w:val="231F20"/>
                <w:sz w:val="22"/>
                <w:szCs w:val="22"/>
                <w:u w:color="231F20"/>
              </w:rPr>
              <w:t>279,2</w:t>
            </w:r>
            <w:r w:rsidR="00EC7908">
              <w:rPr>
                <w:rFonts w:ascii="Times New Roman Regular" w:hAnsi="Times New Roman Regular" w:cs="Times New Roman Regular"/>
                <w:color w:val="231F20"/>
                <w:sz w:val="22"/>
                <w:szCs w:val="22"/>
                <w:u w:color="231F20"/>
              </w:rPr>
              <w:t xml:space="preserve"> km</w:t>
            </w:r>
            <w:r w:rsidR="00EC7908">
              <w:rPr>
                <w:rFonts w:ascii="Times New Roman Regular" w:hAnsi="Times New Roman Regular" w:cs="Times New Roman Regular"/>
                <w:color w:val="231F20"/>
                <w:sz w:val="22"/>
                <w:szCs w:val="22"/>
                <w:u w:color="231F20"/>
                <w:vertAlign w:val="superscript"/>
              </w:rPr>
              <w:t xml:space="preserve">2 </w:t>
            </w:r>
          </w:p>
        </w:tc>
      </w:tr>
      <w:tr w:rsidR="0054734A" w14:paraId="6BCD9FAF" w14:textId="77777777">
        <w:trPr>
          <w:trHeight w:val="284"/>
          <w:jc w:val="center"/>
        </w:trPr>
        <w:tc>
          <w:tcPr>
            <w:tcW w:w="5665" w:type="dxa"/>
            <w:tcBorders>
              <w:top w:val="single" w:sz="4" w:space="0" w:color="939598"/>
              <w:left w:val="single" w:sz="4" w:space="0" w:color="939598"/>
              <w:bottom w:val="single" w:sz="4" w:space="0" w:color="939598"/>
              <w:right w:val="single" w:sz="4" w:space="0" w:color="939598"/>
            </w:tcBorders>
            <w:shd w:val="clear" w:color="auto" w:fill="BDD6EE" w:themeFill="accent1" w:themeFillTint="66"/>
            <w:tcMar>
              <w:top w:w="80" w:type="dxa"/>
              <w:left w:w="80" w:type="dxa"/>
              <w:bottom w:w="80" w:type="dxa"/>
              <w:right w:w="140" w:type="dxa"/>
            </w:tcMar>
            <w:vAlign w:val="center"/>
          </w:tcPr>
          <w:p w14:paraId="3294D1F8" w14:textId="77777777" w:rsidR="0054734A" w:rsidRDefault="00EC7908">
            <w:pPr>
              <w:pStyle w:val="TijeloA"/>
              <w:spacing w:after="0"/>
              <w:ind w:right="60" w:firstLine="0"/>
              <w:jc w:val="left"/>
              <w:rPr>
                <w:rFonts w:ascii="Times New Roman Regular" w:hAnsi="Times New Roman Regular" w:cs="Times New Roman Regular" w:hint="eastAsia"/>
                <w:sz w:val="22"/>
                <w:szCs w:val="22"/>
              </w:rPr>
            </w:pPr>
            <w:r>
              <w:rPr>
                <w:rFonts w:ascii="Times New Roman Regular" w:hAnsi="Times New Roman Regular" w:cs="Times New Roman Regular"/>
                <w:b/>
                <w:bCs/>
                <w:color w:val="231F20"/>
                <w:sz w:val="22"/>
                <w:szCs w:val="22"/>
                <w:u w:color="231F20"/>
                <w:lang w:val="it-IT"/>
              </w:rPr>
              <w:t>Gusto</w:t>
            </w:r>
            <w:r>
              <w:rPr>
                <w:rFonts w:ascii="Times New Roman Regular" w:hAnsi="Times New Roman Regular" w:cs="Times New Roman Regular"/>
                <w:b/>
                <w:bCs/>
                <w:color w:val="231F20"/>
                <w:sz w:val="22"/>
                <w:szCs w:val="22"/>
                <w:u w:color="231F20"/>
              </w:rPr>
              <w:t xml:space="preserve">ća naseljenosti </w:t>
            </w:r>
          </w:p>
        </w:tc>
        <w:tc>
          <w:tcPr>
            <w:tcW w:w="3407" w:type="dxa"/>
            <w:tcBorders>
              <w:top w:val="single" w:sz="6" w:space="0" w:color="939598"/>
              <w:left w:val="single" w:sz="4" w:space="0" w:color="939598"/>
              <w:bottom w:val="single" w:sz="6" w:space="0" w:color="939598"/>
              <w:right w:val="single" w:sz="4" w:space="0" w:color="939598"/>
            </w:tcBorders>
            <w:tcMar>
              <w:top w:w="80" w:type="dxa"/>
              <w:left w:w="80" w:type="dxa"/>
              <w:bottom w:w="80" w:type="dxa"/>
              <w:right w:w="87" w:type="dxa"/>
            </w:tcMar>
            <w:vAlign w:val="center"/>
          </w:tcPr>
          <w:p w14:paraId="1247E94B" w14:textId="108DCBA4" w:rsidR="0054734A" w:rsidRDefault="00016375">
            <w:pPr>
              <w:pStyle w:val="TijeloA"/>
              <w:spacing w:after="0" w:line="264" w:lineRule="auto"/>
              <w:ind w:right="0" w:firstLine="0"/>
              <w:jc w:val="left"/>
              <w:rPr>
                <w:rFonts w:ascii="Times New Roman Regular" w:hAnsi="Times New Roman Regular" w:cs="Times New Roman Regular" w:hint="eastAsia"/>
                <w:sz w:val="22"/>
                <w:szCs w:val="22"/>
              </w:rPr>
            </w:pPr>
            <w:r>
              <w:rPr>
                <w:rFonts w:ascii="Times New Roman Regular" w:hAnsi="Times New Roman Regular" w:cs="Times New Roman Regular"/>
                <w:color w:val="231F20"/>
                <w:sz w:val="22"/>
                <w:szCs w:val="22"/>
                <w:u w:color="231F20"/>
              </w:rPr>
              <w:t xml:space="preserve">10,67 </w:t>
            </w:r>
            <w:r w:rsidR="00EC7908">
              <w:rPr>
                <w:rFonts w:ascii="Times New Roman Regular" w:hAnsi="Times New Roman Regular" w:cs="Times New Roman Regular"/>
                <w:color w:val="231F20"/>
                <w:sz w:val="22"/>
                <w:szCs w:val="22"/>
                <w:u w:color="231F20"/>
              </w:rPr>
              <w:t>stanovnika/km</w:t>
            </w:r>
            <w:r w:rsidR="00EC7908">
              <w:rPr>
                <w:rFonts w:ascii="Times New Roman Regular" w:hAnsi="Times New Roman Regular" w:cs="Times New Roman Regular"/>
                <w:color w:val="231F20"/>
                <w:sz w:val="22"/>
                <w:szCs w:val="22"/>
                <w:u w:color="231F20"/>
                <w:vertAlign w:val="superscript"/>
              </w:rPr>
              <w:t>2</w:t>
            </w:r>
            <w:r w:rsidR="00EC7908">
              <w:rPr>
                <w:rFonts w:ascii="Times New Roman Regular" w:hAnsi="Times New Roman Regular" w:cs="Times New Roman Regular"/>
                <w:color w:val="231F20"/>
                <w:sz w:val="22"/>
                <w:szCs w:val="22"/>
                <w:u w:color="231F20"/>
              </w:rPr>
              <w:t xml:space="preserve"> </w:t>
            </w:r>
          </w:p>
        </w:tc>
      </w:tr>
    </w:tbl>
    <w:p w14:paraId="5E64B3A9" w14:textId="0EB01443" w:rsidR="0054734A" w:rsidRDefault="00EC7908">
      <w:pPr>
        <w:pStyle w:val="Naslov2"/>
        <w:spacing w:before="240" w:after="120" w:line="360" w:lineRule="auto"/>
        <w:ind w:right="0"/>
        <w:rPr>
          <w:rFonts w:ascii="Times New Roman" w:hAnsi="Times New Roman" w:cs="Times New Roman"/>
        </w:rPr>
      </w:pPr>
      <w:bookmarkStart w:id="2" w:name="_Toc207041984"/>
      <w:r>
        <w:rPr>
          <w:rFonts w:ascii="Times New Roman" w:hAnsi="Times New Roman" w:cs="Times New Roman"/>
        </w:rPr>
        <w:lastRenderedPageBreak/>
        <w:t xml:space="preserve">2.1. Veličina, kretanje stanovništva i gustoća naseljenosti Općine </w:t>
      </w:r>
      <w:r w:rsidR="003801BB">
        <w:rPr>
          <w:rFonts w:ascii="Times New Roman" w:hAnsi="Times New Roman" w:cs="Times New Roman"/>
        </w:rPr>
        <w:t>Brestovac</w:t>
      </w:r>
      <w:bookmarkEnd w:id="2"/>
    </w:p>
    <w:p w14:paraId="584D3B0D" w14:textId="2414C2B6"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Prema Popisu stanovništva 2021. godine Općina </w:t>
      </w:r>
      <w:r w:rsidR="003801BB">
        <w:rPr>
          <w:rFonts w:ascii="Times New Roman" w:hAnsi="Times New Roman" w:cs="Times New Roman"/>
        </w:rPr>
        <w:t>Brestovac</w:t>
      </w:r>
      <w:r>
        <w:rPr>
          <w:rFonts w:ascii="Times New Roman" w:hAnsi="Times New Roman" w:cs="Times New Roman"/>
        </w:rPr>
        <w:t xml:space="preserve"> (u daljnjem tekstu: Općina) ima ukupno 2.</w:t>
      </w:r>
      <w:r w:rsidR="00016375">
        <w:rPr>
          <w:rFonts w:ascii="Times New Roman" w:hAnsi="Times New Roman" w:cs="Times New Roman"/>
        </w:rPr>
        <w:t>980</w:t>
      </w:r>
      <w:r>
        <w:rPr>
          <w:rFonts w:ascii="Times New Roman" w:hAnsi="Times New Roman" w:cs="Times New Roman"/>
        </w:rPr>
        <w:t xml:space="preserve"> stanovnika, što predstavlja smanjenje broja stanovnika za </w:t>
      </w:r>
      <w:r w:rsidR="00016375">
        <w:rPr>
          <w:rFonts w:ascii="Times New Roman" w:hAnsi="Times New Roman" w:cs="Times New Roman"/>
        </w:rPr>
        <w:t>25,6</w:t>
      </w:r>
      <w:r>
        <w:rPr>
          <w:rFonts w:ascii="Times New Roman" w:hAnsi="Times New Roman" w:cs="Times New Roman"/>
        </w:rPr>
        <w:t xml:space="preserve"> % u odnosu na Popis stanovništva Državnog zavoda za statistiku 2011. godine kada je Općina </w:t>
      </w:r>
      <w:r w:rsidR="003801BB">
        <w:rPr>
          <w:rFonts w:ascii="Times New Roman" w:hAnsi="Times New Roman" w:cs="Times New Roman"/>
        </w:rPr>
        <w:t>Brestovac</w:t>
      </w:r>
      <w:r>
        <w:rPr>
          <w:rFonts w:ascii="Times New Roman" w:hAnsi="Times New Roman" w:cs="Times New Roman"/>
        </w:rPr>
        <w:t xml:space="preserve"> imala </w:t>
      </w:r>
      <w:r w:rsidR="00016375">
        <w:rPr>
          <w:rFonts w:ascii="Times New Roman" w:hAnsi="Times New Roman" w:cs="Times New Roman"/>
        </w:rPr>
        <w:t>4.007</w:t>
      </w:r>
      <w:r>
        <w:rPr>
          <w:rFonts w:ascii="Times New Roman" w:hAnsi="Times New Roman" w:cs="Times New Roman"/>
        </w:rPr>
        <w:t xml:space="preserve"> stanovnika. </w:t>
      </w:r>
    </w:p>
    <w:p w14:paraId="25DF47B4" w14:textId="3CD3401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S obzirom na prvi popis stanovništva iz 1857. godine broj stanovnika Općine </w:t>
      </w:r>
      <w:r w:rsidR="003801BB">
        <w:rPr>
          <w:rFonts w:ascii="Times New Roman" w:hAnsi="Times New Roman" w:cs="Times New Roman"/>
        </w:rPr>
        <w:t>Brestovac</w:t>
      </w:r>
      <w:r>
        <w:rPr>
          <w:rFonts w:ascii="Times New Roman" w:hAnsi="Times New Roman" w:cs="Times New Roman"/>
        </w:rPr>
        <w:t xml:space="preserve"> se smanjio za </w:t>
      </w:r>
      <w:r w:rsidR="00350687">
        <w:rPr>
          <w:rFonts w:ascii="Times New Roman" w:hAnsi="Times New Roman" w:cs="Times New Roman"/>
        </w:rPr>
        <w:t>56,06</w:t>
      </w:r>
      <w:r>
        <w:rPr>
          <w:rFonts w:ascii="Times New Roman" w:hAnsi="Times New Roman" w:cs="Times New Roman"/>
        </w:rPr>
        <w:t xml:space="preserve"> %. Godine 1910. Općina </w:t>
      </w:r>
      <w:r w:rsidR="003801BB">
        <w:rPr>
          <w:rFonts w:ascii="Times New Roman" w:hAnsi="Times New Roman" w:cs="Times New Roman"/>
        </w:rPr>
        <w:t>Brestovac</w:t>
      </w:r>
      <w:r>
        <w:rPr>
          <w:rFonts w:ascii="Times New Roman" w:hAnsi="Times New Roman" w:cs="Times New Roman"/>
        </w:rPr>
        <w:t xml:space="preserve"> je imala </w:t>
      </w:r>
      <w:r w:rsidR="006D7B72">
        <w:rPr>
          <w:rFonts w:ascii="Times New Roman" w:hAnsi="Times New Roman" w:cs="Times New Roman"/>
        </w:rPr>
        <w:t xml:space="preserve">8.632 </w:t>
      </w:r>
      <w:r>
        <w:rPr>
          <w:rFonts w:ascii="Times New Roman" w:hAnsi="Times New Roman" w:cs="Times New Roman"/>
        </w:rPr>
        <w:t xml:space="preserve">stanovnika, što je ujedno i demografski maksimum koji je Općina ostvarila. Nakon te godine dolazi do konstantnog pada broja stanovnika u prvom migracijskom valu radi raseljavanja stanovnika u gradove i u inozemstvo.   </w:t>
      </w:r>
    </w:p>
    <w:p w14:paraId="01CE800A" w14:textId="37D97AA0" w:rsidR="0054734A" w:rsidRDefault="00EC7908">
      <w:pPr>
        <w:pStyle w:val="TijeloA"/>
        <w:spacing w:after="120" w:line="360" w:lineRule="auto"/>
        <w:ind w:right="0" w:firstLine="0"/>
        <w:rPr>
          <w:rFonts w:ascii="Times New Roman Regular" w:hAnsi="Times New Roman Regular" w:cs="Times New Roman Regular" w:hint="eastAsia"/>
          <w:b/>
          <w:bCs/>
          <w:i/>
          <w:iCs/>
          <w:color w:val="231F20"/>
          <w:sz w:val="20"/>
          <w:szCs w:val="20"/>
          <w:u w:color="231F20"/>
        </w:rPr>
      </w:pPr>
      <w:r>
        <w:rPr>
          <w:rFonts w:ascii="Times New Roman Regular" w:hAnsi="Times New Roman Regular" w:cs="Times New Roman Regular"/>
          <w:b/>
          <w:bCs/>
          <w:i/>
          <w:iCs/>
          <w:color w:val="231F20"/>
          <w:sz w:val="20"/>
          <w:szCs w:val="20"/>
          <w:u w:color="231F20"/>
        </w:rPr>
        <w:t xml:space="preserve">Tablica 2. Kretanje broja stanovnika u Općini </w:t>
      </w:r>
      <w:r w:rsidR="003801BB">
        <w:rPr>
          <w:rFonts w:ascii="Times New Roman Regular" w:hAnsi="Times New Roman Regular" w:cs="Times New Roman Regular"/>
          <w:b/>
          <w:bCs/>
          <w:i/>
          <w:iCs/>
          <w:color w:val="231F20"/>
          <w:sz w:val="20"/>
          <w:szCs w:val="20"/>
          <w:u w:color="231F20"/>
        </w:rPr>
        <w:t>Brestovac</w:t>
      </w:r>
    </w:p>
    <w:tbl>
      <w:tblPr>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10" w:type="dxa"/>
          <w:right w:w="10" w:type="dxa"/>
        </w:tblCellMar>
        <w:tblLook w:val="04A0" w:firstRow="1" w:lastRow="0" w:firstColumn="1" w:lastColumn="0" w:noHBand="0" w:noVBand="1"/>
      </w:tblPr>
      <w:tblGrid>
        <w:gridCol w:w="3256"/>
        <w:gridCol w:w="2976"/>
        <w:gridCol w:w="2840"/>
      </w:tblGrid>
      <w:tr w:rsidR="0054734A" w:rsidRPr="006D7B72" w14:paraId="3CCCA875" w14:textId="77777777">
        <w:trPr>
          <w:trHeight w:val="284"/>
          <w:jc w:val="center"/>
        </w:trPr>
        <w:tc>
          <w:tcPr>
            <w:tcW w:w="3256" w:type="dxa"/>
            <w:tcBorders>
              <w:top w:val="single" w:sz="4" w:space="0" w:color="97989B"/>
              <w:left w:val="single" w:sz="4" w:space="0" w:color="97989B"/>
              <w:bottom w:val="single" w:sz="4" w:space="0" w:color="97989B"/>
              <w:right w:val="single" w:sz="4" w:space="0" w:color="97989B"/>
            </w:tcBorders>
            <w:shd w:val="clear" w:color="auto" w:fill="BDD6EE" w:themeFill="accent1" w:themeFillTint="66"/>
            <w:tcMar>
              <w:top w:w="80" w:type="dxa"/>
              <w:left w:w="80" w:type="dxa"/>
              <w:bottom w:w="80" w:type="dxa"/>
              <w:right w:w="200" w:type="dxa"/>
            </w:tcMar>
            <w:vAlign w:val="center"/>
          </w:tcPr>
          <w:p w14:paraId="6A12A339" w14:textId="77777777" w:rsidR="0054734A" w:rsidRPr="006D7B72" w:rsidRDefault="00EC7908">
            <w:pPr>
              <w:pStyle w:val="TijeloA"/>
              <w:spacing w:after="0"/>
              <w:ind w:right="120" w:firstLine="0"/>
              <w:jc w:val="left"/>
              <w:rPr>
                <w:rFonts w:ascii="Times New Roman" w:hAnsi="Times New Roman" w:cs="Times New Roman"/>
                <w:sz w:val="22"/>
                <w:szCs w:val="22"/>
              </w:rPr>
            </w:pPr>
            <w:r w:rsidRPr="006D7B72">
              <w:rPr>
                <w:rFonts w:ascii="Times New Roman" w:hAnsi="Times New Roman" w:cs="Times New Roman"/>
                <w:b/>
                <w:bCs/>
                <w:color w:val="373535"/>
                <w:sz w:val="22"/>
                <w:szCs w:val="22"/>
                <w:u w:color="373535"/>
              </w:rPr>
              <w:t>Popis/godina</w:t>
            </w:r>
          </w:p>
        </w:tc>
        <w:tc>
          <w:tcPr>
            <w:tcW w:w="2976" w:type="dxa"/>
            <w:tcBorders>
              <w:top w:val="single" w:sz="4" w:space="0" w:color="97989B"/>
              <w:left w:val="single" w:sz="4" w:space="0" w:color="97989B"/>
              <w:bottom w:val="single" w:sz="4" w:space="0" w:color="97989B"/>
              <w:right w:val="single" w:sz="4" w:space="0" w:color="97989B"/>
            </w:tcBorders>
            <w:shd w:val="clear" w:color="auto" w:fill="BDD6EE" w:themeFill="accent1" w:themeFillTint="66"/>
            <w:tcMar>
              <w:top w:w="80" w:type="dxa"/>
              <w:left w:w="80" w:type="dxa"/>
              <w:bottom w:w="80" w:type="dxa"/>
              <w:right w:w="97" w:type="dxa"/>
            </w:tcMar>
            <w:vAlign w:val="center"/>
          </w:tcPr>
          <w:p w14:paraId="680CA643" w14:textId="77777777" w:rsidR="0054734A" w:rsidRPr="006D7B72" w:rsidRDefault="00EC7908">
            <w:pPr>
              <w:pStyle w:val="TijeloA"/>
              <w:spacing w:after="0"/>
              <w:ind w:right="17" w:firstLine="0"/>
              <w:jc w:val="left"/>
              <w:rPr>
                <w:rFonts w:ascii="Times New Roman" w:hAnsi="Times New Roman" w:cs="Times New Roman"/>
                <w:sz w:val="22"/>
                <w:szCs w:val="22"/>
              </w:rPr>
            </w:pPr>
            <w:r w:rsidRPr="006D7B72">
              <w:rPr>
                <w:rFonts w:ascii="Times New Roman" w:hAnsi="Times New Roman" w:cs="Times New Roman"/>
                <w:b/>
                <w:bCs/>
                <w:color w:val="373535"/>
                <w:sz w:val="22"/>
                <w:szCs w:val="22"/>
                <w:u w:color="373535"/>
              </w:rPr>
              <w:t xml:space="preserve">Broj stanovnika </w:t>
            </w:r>
          </w:p>
        </w:tc>
        <w:tc>
          <w:tcPr>
            <w:tcW w:w="2840" w:type="dxa"/>
            <w:tcBorders>
              <w:top w:val="single" w:sz="4" w:space="0" w:color="97989B"/>
              <w:left w:val="single" w:sz="4" w:space="0" w:color="97989B"/>
              <w:bottom w:val="single" w:sz="4" w:space="0" w:color="97989B"/>
              <w:right w:val="single" w:sz="4" w:space="0" w:color="97989B"/>
            </w:tcBorders>
            <w:shd w:val="clear" w:color="auto" w:fill="BDD6EE" w:themeFill="accent1" w:themeFillTint="66"/>
            <w:tcMar>
              <w:top w:w="80" w:type="dxa"/>
              <w:left w:w="80" w:type="dxa"/>
              <w:bottom w:w="80" w:type="dxa"/>
              <w:right w:w="80" w:type="dxa"/>
            </w:tcMar>
            <w:vAlign w:val="center"/>
          </w:tcPr>
          <w:p w14:paraId="4853400A" w14:textId="77777777" w:rsidR="0054734A" w:rsidRPr="006D7B72" w:rsidRDefault="00EC7908">
            <w:pPr>
              <w:rPr>
                <w:sz w:val="22"/>
                <w:szCs w:val="22"/>
              </w:rPr>
            </w:pPr>
            <w:proofErr w:type="spellStart"/>
            <w:r w:rsidRPr="006D7B72">
              <w:rPr>
                <w:b/>
                <w:bCs/>
                <w:color w:val="373535"/>
                <w:sz w:val="22"/>
                <w:szCs w:val="22"/>
                <w:u w:color="373535"/>
              </w:rPr>
              <w:t>Razlika</w:t>
            </w:r>
            <w:proofErr w:type="spellEnd"/>
            <w:r w:rsidRPr="006D7B72">
              <w:rPr>
                <w:b/>
                <w:bCs/>
                <w:color w:val="373535"/>
                <w:sz w:val="22"/>
                <w:szCs w:val="22"/>
                <w:u w:color="373535"/>
              </w:rPr>
              <w:t xml:space="preserve"> </w:t>
            </w:r>
          </w:p>
        </w:tc>
      </w:tr>
      <w:tr w:rsidR="006D7B72" w:rsidRPr="006D7B72" w14:paraId="06658B49" w14:textId="77777777" w:rsidTr="00CA3779">
        <w:trPr>
          <w:trHeight w:val="284"/>
          <w:jc w:val="center"/>
        </w:trPr>
        <w:tc>
          <w:tcPr>
            <w:tcW w:w="3256" w:type="dxa"/>
            <w:tcBorders>
              <w:top w:val="single" w:sz="4"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12676EC4" w14:textId="00EA7F0E"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1857.</w:t>
            </w:r>
          </w:p>
        </w:tc>
        <w:tc>
          <w:tcPr>
            <w:tcW w:w="2976" w:type="dxa"/>
            <w:tcBorders>
              <w:top w:val="single" w:sz="4"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25111C03" w14:textId="37A8DBA5"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6.782</w:t>
            </w:r>
          </w:p>
        </w:tc>
        <w:tc>
          <w:tcPr>
            <w:tcW w:w="2840" w:type="dxa"/>
            <w:tcBorders>
              <w:top w:val="single" w:sz="4" w:space="0" w:color="97989B"/>
              <w:left w:val="single" w:sz="6" w:space="0" w:color="97989B"/>
              <w:bottom w:val="single" w:sz="6" w:space="0" w:color="97989B"/>
              <w:right w:val="single" w:sz="6" w:space="0" w:color="97989B"/>
            </w:tcBorders>
            <w:tcMar>
              <w:top w:w="80" w:type="dxa"/>
              <w:left w:w="80" w:type="dxa"/>
              <w:bottom w:w="80" w:type="dxa"/>
              <w:right w:w="142" w:type="dxa"/>
            </w:tcMar>
          </w:tcPr>
          <w:p w14:paraId="1C6C6B85" w14:textId="4E563F49" w:rsidR="006D7B72" w:rsidRPr="006D7B72" w:rsidRDefault="006D7B72" w:rsidP="006D7B72">
            <w:pPr>
              <w:pStyle w:val="TijeloA"/>
              <w:spacing w:after="0"/>
              <w:ind w:right="64" w:firstLine="0"/>
              <w:jc w:val="left"/>
              <w:rPr>
                <w:rFonts w:ascii="Times New Roman" w:hAnsi="Times New Roman" w:cs="Times New Roman"/>
                <w:sz w:val="22"/>
                <w:szCs w:val="22"/>
              </w:rPr>
            </w:pPr>
            <w:r w:rsidRPr="006D7B72">
              <w:rPr>
                <w:rFonts w:ascii="Times New Roman" w:hAnsi="Times New Roman" w:cs="Times New Roman"/>
                <w:sz w:val="22"/>
                <w:szCs w:val="22"/>
              </w:rPr>
              <w:t>0</w:t>
            </w:r>
          </w:p>
        </w:tc>
      </w:tr>
      <w:tr w:rsidR="006D7B72" w:rsidRPr="006D7B72" w14:paraId="56D9F497"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009D2B51" w14:textId="28CD616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1869.</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289373F5" w14:textId="419E3983"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7.214</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3BD433F4" w14:textId="24FD17D1" w:rsidR="006D7B72" w:rsidRPr="006D7B72" w:rsidRDefault="006D7B72" w:rsidP="006D7B72">
            <w:pPr>
              <w:pStyle w:val="TijeloA"/>
              <w:spacing w:after="0"/>
              <w:ind w:right="121" w:firstLine="0"/>
              <w:jc w:val="left"/>
              <w:rPr>
                <w:rFonts w:ascii="Times New Roman" w:hAnsi="Times New Roman" w:cs="Times New Roman"/>
                <w:sz w:val="22"/>
                <w:szCs w:val="22"/>
              </w:rPr>
            </w:pPr>
            <w:r w:rsidRPr="006D7B72">
              <w:rPr>
                <w:rFonts w:ascii="Times New Roman" w:hAnsi="Times New Roman" w:cs="Times New Roman"/>
                <w:sz w:val="22"/>
                <w:szCs w:val="22"/>
              </w:rPr>
              <w:t>+432</w:t>
            </w:r>
          </w:p>
        </w:tc>
      </w:tr>
      <w:tr w:rsidR="006D7B72" w:rsidRPr="006D7B72" w14:paraId="02041A0A"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02891808" w14:textId="117016BF"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1880.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606B8FD8" w14:textId="78E0A5D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7.626</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197A405E" w14:textId="7E72C0F2"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+412</w:t>
            </w:r>
          </w:p>
        </w:tc>
      </w:tr>
      <w:tr w:rsidR="006D7B72" w:rsidRPr="006D7B72" w14:paraId="188D204E"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72679479" w14:textId="0D7752BF"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1890.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0AB7D18F" w14:textId="76002026"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7.957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48EF1F35" w14:textId="545ECF83"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+331</w:t>
            </w:r>
          </w:p>
        </w:tc>
      </w:tr>
      <w:tr w:rsidR="006D7B72" w:rsidRPr="006D7B72" w14:paraId="45D4E6F5"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791D00F6" w14:textId="75DA0A5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1900.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68BAD926" w14:textId="5D174947"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8.243</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63296357" w14:textId="31CA0B99"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+286</w:t>
            </w:r>
          </w:p>
        </w:tc>
      </w:tr>
      <w:tr w:rsidR="006D7B72" w:rsidRPr="006D7B72" w14:paraId="512B0277"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13AD237E" w14:textId="3B6B25CC"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1910.</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74374E1F" w14:textId="484D07D2"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8.632</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195" w:type="dxa"/>
            </w:tcMar>
          </w:tcPr>
          <w:p w14:paraId="08BCE1B1" w14:textId="694DB48C"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+389</w:t>
            </w:r>
          </w:p>
        </w:tc>
      </w:tr>
      <w:tr w:rsidR="006D7B72" w:rsidRPr="006D7B72" w14:paraId="1C17F5AD"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7A0A6DC9" w14:textId="56EC38E0"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1921.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7D22C10F" w14:textId="4CF9F743"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8.145</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39556532" w14:textId="1E084BCE"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-487</w:t>
            </w:r>
          </w:p>
        </w:tc>
      </w:tr>
      <w:tr w:rsidR="006D7B72" w:rsidRPr="006D7B72" w14:paraId="461A0250"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5E389E66" w14:textId="1E8E2CC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1931.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3D21A3DE" w14:textId="286D8BC5"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8.409</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4E985C4E" w14:textId="12455B1C"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+264</w:t>
            </w:r>
          </w:p>
        </w:tc>
      </w:tr>
      <w:tr w:rsidR="006D7B72" w:rsidRPr="006D7B72" w14:paraId="137D8E16"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6ED79911" w14:textId="63633C0E"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1948.</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6018117E" w14:textId="37F6F950"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7.882</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1663F368" w14:textId="306CF1F4"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-527</w:t>
            </w:r>
          </w:p>
        </w:tc>
      </w:tr>
      <w:tr w:rsidR="006D7B72" w:rsidRPr="006D7B72" w14:paraId="27E93CE2"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52C0A966" w14:textId="130309D8"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1953.</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442F8BDD" w14:textId="0D3A124C"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7.365</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6F158702" w14:textId="359E205B"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-517</w:t>
            </w:r>
          </w:p>
        </w:tc>
      </w:tr>
      <w:tr w:rsidR="006D7B72" w:rsidRPr="006D7B72" w14:paraId="0ABEC634"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39D165F8" w14:textId="1759C81C"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1961.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3141B9F4" w14:textId="4C49BE7D"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6.711</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41879DD5" w14:textId="3F0D7598"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-654</w:t>
            </w:r>
          </w:p>
        </w:tc>
      </w:tr>
      <w:tr w:rsidR="006D7B72" w:rsidRPr="006D7B72" w14:paraId="08D92DF0"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53C679DA" w14:textId="7D28E77F"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1971.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003D8C8C" w14:textId="07787A9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6.042</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54457CFF" w14:textId="78D1CEB4"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-669</w:t>
            </w:r>
          </w:p>
        </w:tc>
      </w:tr>
      <w:tr w:rsidR="006D7B72" w:rsidRPr="006D7B72" w14:paraId="71E9D034"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0EC41640" w14:textId="58D7C9C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1981.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1396425C" w14:textId="448AAABB"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5.346</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067C843D" w14:textId="0F906557"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-696</w:t>
            </w:r>
          </w:p>
        </w:tc>
      </w:tr>
      <w:tr w:rsidR="006D7B72" w:rsidRPr="006D7B72" w14:paraId="419BDF2C"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31E55600" w14:textId="72DB13A3"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1991.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46210242" w14:textId="199F7014"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4.597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7B608A05" w14:textId="28E87C08"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-749</w:t>
            </w:r>
          </w:p>
        </w:tc>
      </w:tr>
      <w:tr w:rsidR="006D7B72" w:rsidRPr="006D7B72" w14:paraId="2B142FF6"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13CD707B" w14:textId="49ED96E5"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2001.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4B60DBD3" w14:textId="5BA44981"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4.007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5DDE0FE2" w14:textId="738E7B0A"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-590</w:t>
            </w:r>
          </w:p>
        </w:tc>
      </w:tr>
      <w:tr w:rsidR="006D7B72" w:rsidRPr="006D7B72" w14:paraId="13CAB22D" w14:textId="77777777" w:rsidTr="00CA3779">
        <w:trPr>
          <w:trHeight w:val="284"/>
          <w:jc w:val="center"/>
        </w:trPr>
        <w:tc>
          <w:tcPr>
            <w:tcW w:w="3256" w:type="dxa"/>
            <w:tcBorders>
              <w:top w:val="single" w:sz="6" w:space="0" w:color="97989B"/>
              <w:left w:val="single" w:sz="4" w:space="0" w:color="97989B"/>
              <w:bottom w:val="single" w:sz="6" w:space="0" w:color="97989B"/>
              <w:right w:val="single" w:sz="6" w:space="0" w:color="97989B"/>
            </w:tcBorders>
            <w:tcMar>
              <w:top w:w="80" w:type="dxa"/>
              <w:left w:w="80" w:type="dxa"/>
              <w:bottom w:w="80" w:type="dxa"/>
              <w:right w:w="203" w:type="dxa"/>
            </w:tcMar>
          </w:tcPr>
          <w:p w14:paraId="4080C88F" w14:textId="46352248"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2011.</w:t>
            </w:r>
          </w:p>
        </w:tc>
        <w:tc>
          <w:tcPr>
            <w:tcW w:w="2976"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3" w:type="dxa"/>
            </w:tcMar>
          </w:tcPr>
          <w:p w14:paraId="279AE7C6" w14:textId="2F8771E2"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4.007</w:t>
            </w:r>
          </w:p>
        </w:tc>
        <w:tc>
          <w:tcPr>
            <w:tcW w:w="2840" w:type="dxa"/>
            <w:tcBorders>
              <w:top w:val="single" w:sz="6" w:space="0" w:color="97989B"/>
              <w:left w:val="single" w:sz="6" w:space="0" w:color="97989B"/>
              <w:bottom w:val="single" w:sz="6" w:space="0" w:color="97989B"/>
              <w:right w:val="single" w:sz="6" w:space="0" w:color="97989B"/>
            </w:tcBorders>
            <w:tcMar>
              <w:top w:w="80" w:type="dxa"/>
              <w:left w:w="80" w:type="dxa"/>
              <w:bottom w:w="80" w:type="dxa"/>
              <w:right w:w="200" w:type="dxa"/>
            </w:tcMar>
          </w:tcPr>
          <w:p w14:paraId="7CBA57E4" w14:textId="08716ABA"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0</w:t>
            </w:r>
          </w:p>
        </w:tc>
      </w:tr>
      <w:tr w:rsidR="006D7B72" w:rsidRPr="006D7B72" w14:paraId="0DA6E2DB" w14:textId="77777777" w:rsidTr="00CA3779">
        <w:trPr>
          <w:trHeight w:val="284"/>
          <w:jc w:val="center"/>
        </w:trPr>
        <w:tc>
          <w:tcPr>
            <w:tcW w:w="3256" w:type="dxa"/>
            <w:tcBorders>
              <w:top w:val="single" w:sz="6" w:space="0" w:color="97989B"/>
              <w:left w:val="single" w:sz="4" w:space="0" w:color="97989B"/>
              <w:bottom w:val="single" w:sz="4" w:space="0" w:color="97989B"/>
              <w:right w:val="single" w:sz="6" w:space="0" w:color="97989B"/>
            </w:tcBorders>
            <w:tcMar>
              <w:top w:w="80" w:type="dxa"/>
              <w:left w:w="80" w:type="dxa"/>
              <w:bottom w:w="80" w:type="dxa"/>
              <w:right w:w="203" w:type="dxa"/>
            </w:tcMar>
          </w:tcPr>
          <w:p w14:paraId="622234FF" w14:textId="722E308B" w:rsidR="006D7B72" w:rsidRPr="006D7B72" w:rsidRDefault="006D7B72" w:rsidP="006D7B72">
            <w:pPr>
              <w:pStyle w:val="TijeloA"/>
              <w:spacing w:after="0"/>
              <w:ind w:right="123" w:firstLine="0"/>
              <w:jc w:val="left"/>
              <w:rPr>
                <w:rFonts w:ascii="Times New Roman" w:hAnsi="Times New Roman" w:cs="Times New Roman"/>
                <w:b/>
                <w:bCs/>
                <w:color w:val="373535"/>
                <w:sz w:val="22"/>
                <w:szCs w:val="22"/>
                <w:u w:color="373535"/>
              </w:rPr>
            </w:pPr>
            <w:r w:rsidRPr="006D7B72">
              <w:rPr>
                <w:rFonts w:ascii="Times New Roman" w:hAnsi="Times New Roman" w:cs="Times New Roman"/>
                <w:sz w:val="22"/>
                <w:szCs w:val="22"/>
              </w:rPr>
              <w:t>2021.</w:t>
            </w:r>
          </w:p>
        </w:tc>
        <w:tc>
          <w:tcPr>
            <w:tcW w:w="2976" w:type="dxa"/>
            <w:tcBorders>
              <w:top w:val="single" w:sz="6" w:space="0" w:color="97989B"/>
              <w:left w:val="single" w:sz="6" w:space="0" w:color="97989B"/>
              <w:bottom w:val="single" w:sz="4" w:space="0" w:color="97989B"/>
              <w:right w:val="single" w:sz="6" w:space="0" w:color="97989B"/>
            </w:tcBorders>
            <w:tcMar>
              <w:top w:w="80" w:type="dxa"/>
              <w:left w:w="80" w:type="dxa"/>
              <w:bottom w:w="80" w:type="dxa"/>
              <w:right w:w="203" w:type="dxa"/>
            </w:tcMar>
          </w:tcPr>
          <w:p w14:paraId="555813DF" w14:textId="0B5E328D" w:rsidR="006D7B72" w:rsidRPr="006D7B72" w:rsidRDefault="006D7B72" w:rsidP="006D7B72">
            <w:pPr>
              <w:pStyle w:val="TijeloA"/>
              <w:spacing w:after="0"/>
              <w:ind w:right="123" w:firstLine="0"/>
              <w:jc w:val="left"/>
              <w:rPr>
                <w:rFonts w:ascii="Times New Roman" w:hAnsi="Times New Roman" w:cs="Times New Roman"/>
                <w:sz w:val="22"/>
                <w:szCs w:val="22"/>
              </w:rPr>
            </w:pPr>
            <w:r w:rsidRPr="006D7B72">
              <w:rPr>
                <w:rFonts w:ascii="Times New Roman" w:hAnsi="Times New Roman" w:cs="Times New Roman"/>
                <w:sz w:val="22"/>
                <w:szCs w:val="22"/>
              </w:rPr>
              <w:t>2.980</w:t>
            </w:r>
          </w:p>
        </w:tc>
        <w:tc>
          <w:tcPr>
            <w:tcW w:w="2840" w:type="dxa"/>
            <w:tcBorders>
              <w:top w:val="single" w:sz="6" w:space="0" w:color="97989B"/>
              <w:left w:val="single" w:sz="6" w:space="0" w:color="97989B"/>
              <w:bottom w:val="single" w:sz="4" w:space="0" w:color="97989B"/>
              <w:right w:val="single" w:sz="6" w:space="0" w:color="97989B"/>
            </w:tcBorders>
            <w:tcMar>
              <w:top w:w="80" w:type="dxa"/>
              <w:left w:w="80" w:type="dxa"/>
              <w:bottom w:w="80" w:type="dxa"/>
              <w:right w:w="200" w:type="dxa"/>
            </w:tcMar>
          </w:tcPr>
          <w:p w14:paraId="2EFF27CE" w14:textId="427562F1" w:rsidR="006D7B72" w:rsidRPr="006D7B72" w:rsidRDefault="006D7B72" w:rsidP="006D7B72">
            <w:pPr>
              <w:pStyle w:val="TijeloA"/>
              <w:spacing w:after="0"/>
              <w:ind w:right="119" w:firstLine="0"/>
              <w:jc w:val="left"/>
              <w:rPr>
                <w:rFonts w:ascii="Times New Roman" w:hAnsi="Times New Roman" w:cs="Times New Roman"/>
                <w:sz w:val="22"/>
                <w:szCs w:val="22"/>
              </w:rPr>
            </w:pPr>
            <w:r w:rsidRPr="006D7B72">
              <w:rPr>
                <w:rFonts w:ascii="Times New Roman" w:hAnsi="Times New Roman" w:cs="Times New Roman"/>
                <w:sz w:val="22"/>
                <w:szCs w:val="22"/>
              </w:rPr>
              <w:t>-1.027</w:t>
            </w:r>
          </w:p>
        </w:tc>
      </w:tr>
    </w:tbl>
    <w:p w14:paraId="565996F1" w14:textId="77777777" w:rsidR="0054734A" w:rsidRDefault="0054734A">
      <w:pPr>
        <w:pStyle w:val="TijeloA"/>
        <w:widowControl w:val="0"/>
        <w:spacing w:after="0" w:line="240" w:lineRule="auto"/>
        <w:ind w:right="0" w:firstLine="0"/>
        <w:rPr>
          <w:rFonts w:ascii="Times New Roman Regular" w:hAnsi="Times New Roman Regular" w:cs="Times New Roman Regular" w:hint="eastAsia"/>
        </w:rPr>
      </w:pPr>
    </w:p>
    <w:p w14:paraId="46007BE9" w14:textId="77777777" w:rsidR="0054734A" w:rsidRDefault="00EC7908">
      <w:pPr>
        <w:pStyle w:val="TijeloA"/>
        <w:spacing w:after="120" w:line="360" w:lineRule="auto"/>
        <w:ind w:right="0" w:firstLine="0"/>
        <w:rPr>
          <w:rFonts w:ascii="Times New Roman Regular" w:hAnsi="Times New Roman Regular" w:cs="Times New Roman Regular" w:hint="eastAsia"/>
          <w:sz w:val="20"/>
          <w:szCs w:val="20"/>
        </w:rPr>
      </w:pPr>
      <w:r>
        <w:rPr>
          <w:rFonts w:ascii="Times New Roman Regular" w:hAnsi="Times New Roman Regular" w:cs="Times New Roman Regular"/>
          <w:color w:val="373535"/>
          <w:sz w:val="20"/>
          <w:szCs w:val="20"/>
          <w:u w:color="373535"/>
        </w:rPr>
        <w:t>Izvor: Državni zavod za statistiku (</w:t>
      </w:r>
      <w:r>
        <w:rPr>
          <w:rFonts w:ascii="Times New Roman Regular" w:hAnsi="Times New Roman Regular" w:cs="Times New Roman Regular"/>
          <w:color w:val="0000FF"/>
          <w:sz w:val="20"/>
          <w:szCs w:val="20"/>
          <w:u w:val="single" w:color="0000FF"/>
        </w:rPr>
        <w:t>www.dzs.hr</w:t>
      </w:r>
      <w:r>
        <w:rPr>
          <w:rFonts w:ascii="Times New Roman Regular" w:hAnsi="Times New Roman Regular" w:cs="Times New Roman Regular"/>
          <w:color w:val="373535"/>
          <w:sz w:val="20"/>
          <w:szCs w:val="20"/>
          <w:u w:color="373535"/>
        </w:rPr>
        <w:t>), Popis stanovništva 1857-2021. godine</w:t>
      </w:r>
    </w:p>
    <w:p w14:paraId="1B9E63C0" w14:textId="77777777"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lastRenderedPageBreak/>
        <w:t xml:space="preserve">Prirodno kretanje stanovništva odnos je između rodnosti (nataliteta) i smrtnosti (mortaliteta) stanovništva praćen unutar godine dana. Ovisno o stopama rodnosti i smrtnosti može biti pozitivno (prirodni prirast) ili negativno (prirodni pad). Vitalni indeks pokazuje broj rođenih osoba na 100 umrlih, a zajedno s prirodnim kretanjem jedna je od odrednica ukupnog kretanja broja stanovnika. </w:t>
      </w:r>
    </w:p>
    <w:p w14:paraId="266588E1" w14:textId="5C24D882"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Gledajući prethodno desetogodišnje razdoblje (razdoblje 2011.-2021. godina) Općina </w:t>
      </w:r>
      <w:r w:rsidR="003801BB">
        <w:rPr>
          <w:rFonts w:ascii="Times New Roman" w:hAnsi="Times New Roman" w:cs="Times New Roman"/>
        </w:rPr>
        <w:t>Brestovac</w:t>
      </w:r>
      <w:r>
        <w:rPr>
          <w:rFonts w:ascii="Times New Roman" w:hAnsi="Times New Roman" w:cs="Times New Roman"/>
        </w:rPr>
        <w:t xml:space="preserve"> bilježi kontinuirano negativno kretanje broja stanovnika. Vitalni indeks broja stanovnika u posljednjih deset godina, također, </w:t>
      </w:r>
      <w:r w:rsidR="004804DD">
        <w:rPr>
          <w:rFonts w:ascii="Times New Roman" w:hAnsi="Times New Roman" w:cs="Times New Roman"/>
        </w:rPr>
        <w:t>ukazuje</w:t>
      </w:r>
      <w:r>
        <w:rPr>
          <w:rFonts w:ascii="Times New Roman" w:hAnsi="Times New Roman" w:cs="Times New Roman"/>
        </w:rPr>
        <w:t xml:space="preserve"> na manji broj rođenih u odnosu na broj umrlih osoba.</w:t>
      </w:r>
      <w:r w:rsidRPr="004E096F">
        <w:rPr>
          <w:rFonts w:ascii="Times New Roman" w:hAnsi="Times New Roman" w:cs="Times New Roman"/>
        </w:rPr>
        <w:t xml:space="preserve">  </w:t>
      </w:r>
    </w:p>
    <w:p w14:paraId="2040E832" w14:textId="77777777" w:rsidR="0054734A" w:rsidRDefault="00EC7908">
      <w:pPr>
        <w:pStyle w:val="Naslov2"/>
        <w:spacing w:before="240" w:after="120" w:line="360" w:lineRule="auto"/>
        <w:ind w:left="340" w:right="0" w:hanging="340"/>
        <w:rPr>
          <w:rFonts w:ascii="Times New Roman" w:hAnsi="Times New Roman" w:cs="Times New Roman"/>
        </w:rPr>
      </w:pPr>
      <w:bookmarkStart w:id="3" w:name="_Toc207041985"/>
      <w:r>
        <w:rPr>
          <w:rFonts w:ascii="Times New Roman" w:hAnsi="Times New Roman" w:cs="Times New Roman"/>
        </w:rPr>
        <w:t>2.2. Migracije stanovništva</w:t>
      </w:r>
      <w:bookmarkEnd w:id="3"/>
      <w:r>
        <w:rPr>
          <w:rFonts w:ascii="Times New Roman" w:hAnsi="Times New Roman" w:cs="Times New Roman"/>
        </w:rPr>
        <w:t xml:space="preserve"> </w:t>
      </w:r>
    </w:p>
    <w:p w14:paraId="75189270" w14:textId="63687AC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Prostorna pokretljivost stanovništva </w:t>
      </w:r>
      <w:r w:rsidR="00C1710D">
        <w:rPr>
          <w:rFonts w:ascii="Times New Roman" w:hAnsi="Times New Roman" w:cs="Times New Roman"/>
        </w:rPr>
        <w:t>uvelike</w:t>
      </w:r>
      <w:r>
        <w:rPr>
          <w:rFonts w:ascii="Times New Roman" w:hAnsi="Times New Roman" w:cs="Times New Roman"/>
        </w:rPr>
        <w:t xml:space="preserve"> je prisutna na području </w:t>
      </w:r>
      <w:r w:rsidR="00C1710D">
        <w:rPr>
          <w:rFonts w:ascii="Times New Roman" w:hAnsi="Times New Roman" w:cs="Times New Roman"/>
        </w:rPr>
        <w:t>Požeško-Slavonske</w:t>
      </w:r>
      <w:r>
        <w:rPr>
          <w:rFonts w:ascii="Times New Roman" w:hAnsi="Times New Roman" w:cs="Times New Roman"/>
        </w:rPr>
        <w:t xml:space="preserve"> županije. Prisutne su dnevne migracije stanovništva budući da veliki broj stanovnika </w:t>
      </w:r>
      <w:r w:rsidR="00C1710D">
        <w:rPr>
          <w:rFonts w:ascii="Times New Roman" w:hAnsi="Times New Roman" w:cs="Times New Roman"/>
        </w:rPr>
        <w:t>svako</w:t>
      </w:r>
      <w:r>
        <w:rPr>
          <w:rFonts w:ascii="Times New Roman" w:hAnsi="Times New Roman" w:cs="Times New Roman"/>
        </w:rPr>
        <w:t xml:space="preserve">dnevno odlazi na posao u industrijski razvijenije općine i gradove poput </w:t>
      </w:r>
      <w:r w:rsidR="00C1710D">
        <w:rPr>
          <w:rFonts w:ascii="Times New Roman" w:hAnsi="Times New Roman" w:cs="Times New Roman"/>
        </w:rPr>
        <w:t>Požege</w:t>
      </w:r>
      <w:r>
        <w:rPr>
          <w:rFonts w:ascii="Times New Roman" w:hAnsi="Times New Roman" w:cs="Times New Roman"/>
        </w:rPr>
        <w:t xml:space="preserve">, </w:t>
      </w:r>
      <w:r w:rsidR="00C1710D">
        <w:rPr>
          <w:rFonts w:ascii="Times New Roman" w:hAnsi="Times New Roman" w:cs="Times New Roman"/>
        </w:rPr>
        <w:t>Slavonskog Broda</w:t>
      </w:r>
      <w:r>
        <w:rPr>
          <w:rFonts w:ascii="Times New Roman" w:hAnsi="Times New Roman" w:cs="Times New Roman"/>
        </w:rPr>
        <w:t xml:space="preserve"> i </w:t>
      </w:r>
      <w:r w:rsidR="00C1710D">
        <w:rPr>
          <w:rFonts w:ascii="Times New Roman" w:hAnsi="Times New Roman" w:cs="Times New Roman"/>
        </w:rPr>
        <w:t>Pakraca</w:t>
      </w:r>
      <w:r>
        <w:rPr>
          <w:rFonts w:ascii="Times New Roman" w:hAnsi="Times New Roman" w:cs="Times New Roman"/>
        </w:rPr>
        <w:t xml:space="preserve">. Međutim, sve veći problem ovog područja su emigracije mladih i obrazovanih osoba s područja Općine </w:t>
      </w:r>
      <w:r w:rsidR="003801BB">
        <w:rPr>
          <w:rFonts w:ascii="Times New Roman" w:hAnsi="Times New Roman" w:cs="Times New Roman"/>
        </w:rPr>
        <w:t>Brestovac</w:t>
      </w:r>
      <w:r>
        <w:rPr>
          <w:rFonts w:ascii="Times New Roman" w:hAnsi="Times New Roman" w:cs="Times New Roman"/>
        </w:rPr>
        <w:t xml:space="preserve"> u gradove i u inozemstvo, koji odlaze najčešće zbog većih plaća, kvalitetn</w:t>
      </w:r>
      <w:r w:rsidR="00C1710D">
        <w:rPr>
          <w:rFonts w:ascii="Times New Roman" w:hAnsi="Times New Roman" w:cs="Times New Roman"/>
        </w:rPr>
        <w:t>iji</w:t>
      </w:r>
      <w:r>
        <w:rPr>
          <w:rFonts w:ascii="Times New Roman" w:hAnsi="Times New Roman" w:cs="Times New Roman"/>
        </w:rPr>
        <w:t xml:space="preserve">h radnih mjesta i </w:t>
      </w:r>
      <w:r w:rsidR="00C1710D">
        <w:rPr>
          <w:rFonts w:ascii="Times New Roman" w:hAnsi="Times New Roman" w:cs="Times New Roman"/>
        </w:rPr>
        <w:t>boljeg životnog standarda usprkos tome što</w:t>
      </w:r>
      <w:r>
        <w:rPr>
          <w:rFonts w:ascii="Times New Roman" w:hAnsi="Times New Roman" w:cs="Times New Roman"/>
        </w:rPr>
        <w:t xml:space="preserve"> Općina </w:t>
      </w:r>
      <w:r w:rsidR="003801BB">
        <w:rPr>
          <w:rFonts w:ascii="Times New Roman" w:hAnsi="Times New Roman" w:cs="Times New Roman"/>
        </w:rPr>
        <w:t>Brestovac</w:t>
      </w:r>
      <w:r>
        <w:rPr>
          <w:rFonts w:ascii="Times New Roman" w:hAnsi="Times New Roman" w:cs="Times New Roman"/>
        </w:rPr>
        <w:t xml:space="preserve"> bilježi sve povoljnije gospodarske pokazatelje.  </w:t>
      </w:r>
    </w:p>
    <w:p w14:paraId="4AB6CF71" w14:textId="664B3C3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 pokazateljima kao što su negativan prirodni prirast, pad broja stanovništva te nepovoljna dobno-spolna struktura stanovništva i područje Općine </w:t>
      </w:r>
      <w:r w:rsidR="003801BB">
        <w:rPr>
          <w:rFonts w:ascii="Times New Roman" w:hAnsi="Times New Roman" w:cs="Times New Roman"/>
        </w:rPr>
        <w:t>Brestovac</w:t>
      </w:r>
      <w:r>
        <w:rPr>
          <w:rFonts w:ascii="Times New Roman" w:hAnsi="Times New Roman" w:cs="Times New Roman"/>
        </w:rPr>
        <w:t xml:space="preserve"> suočava se s depopulacijom stanovništva. Navedeni demografski poremećaji su alarmantni zbog niskog broja mlađe i opadanja radno sposobne starosne skupine. </w:t>
      </w:r>
    </w:p>
    <w:p w14:paraId="62410C86" w14:textId="158BDB4C" w:rsidR="0054734A" w:rsidRDefault="00EC7908">
      <w:pPr>
        <w:pStyle w:val="Naslov2"/>
        <w:spacing w:before="240" w:after="120" w:line="360" w:lineRule="auto"/>
        <w:ind w:left="340" w:right="0" w:hanging="340"/>
        <w:rPr>
          <w:rFonts w:ascii="Times New Roman" w:hAnsi="Times New Roman" w:cs="Times New Roman"/>
        </w:rPr>
      </w:pPr>
      <w:bookmarkStart w:id="4" w:name="_Toc207041986"/>
      <w:r>
        <w:rPr>
          <w:rFonts w:ascii="Times New Roman" w:hAnsi="Times New Roman" w:cs="Times New Roman"/>
        </w:rPr>
        <w:t xml:space="preserve">2.3. Demografski program kroz prostorno planiranje u Općini </w:t>
      </w:r>
      <w:r w:rsidR="003801BB">
        <w:rPr>
          <w:rFonts w:ascii="Times New Roman" w:hAnsi="Times New Roman" w:cs="Times New Roman"/>
        </w:rPr>
        <w:t>Brestovac</w:t>
      </w:r>
      <w:bookmarkEnd w:id="4"/>
    </w:p>
    <w:p w14:paraId="748A4EC9" w14:textId="6B19E6FD"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Imajući u vidu  navedene demografske podatke, kao osnovni cilj i prioritet budućeg razvoja Općine </w:t>
      </w:r>
      <w:r w:rsidR="003801BB">
        <w:rPr>
          <w:rFonts w:ascii="Times New Roman" w:hAnsi="Times New Roman" w:cs="Times New Roman"/>
        </w:rPr>
        <w:t>Brestovac</w:t>
      </w:r>
      <w:r>
        <w:rPr>
          <w:rFonts w:ascii="Times New Roman" w:hAnsi="Times New Roman" w:cs="Times New Roman"/>
        </w:rPr>
        <w:t xml:space="preserve"> nameće se potreba za zadržavanje postojećih i </w:t>
      </w:r>
      <w:r w:rsidR="00C1710D">
        <w:rPr>
          <w:rFonts w:ascii="Times New Roman" w:hAnsi="Times New Roman" w:cs="Times New Roman"/>
        </w:rPr>
        <w:t>poticanje dolaska</w:t>
      </w:r>
      <w:r>
        <w:rPr>
          <w:rFonts w:ascii="Times New Roman" w:hAnsi="Times New Roman" w:cs="Times New Roman"/>
        </w:rPr>
        <w:t xml:space="preserve"> novih stanovnika na podr</w:t>
      </w:r>
      <w:r w:rsidR="002B2254">
        <w:rPr>
          <w:rFonts w:ascii="Times New Roman" w:hAnsi="Times New Roman" w:cs="Times New Roman"/>
        </w:rPr>
        <w:t>učje</w:t>
      </w:r>
      <w:r>
        <w:rPr>
          <w:rFonts w:ascii="Times New Roman" w:hAnsi="Times New Roman" w:cs="Times New Roman"/>
        </w:rPr>
        <w:t xml:space="preserve"> Općine. No, za realizaciju tog cilja potrebno je omogućiti i izgradnju stambenog fonda kao i drugih javnih građevina koje prate opće potrebe stanovnika i stanovanje.  </w:t>
      </w:r>
    </w:p>
    <w:p w14:paraId="78FD7A9D" w14:textId="563FBE08"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Razvoj naselja i količina površina za njihov nesmetani razvoj na prostoru </w:t>
      </w:r>
      <w:r w:rsidR="002B2254">
        <w:rPr>
          <w:rFonts w:ascii="Times New Roman" w:hAnsi="Times New Roman" w:cs="Times New Roman"/>
        </w:rPr>
        <w:t>Požeško-Slavonska</w:t>
      </w:r>
      <w:r>
        <w:rPr>
          <w:rFonts w:ascii="Times New Roman" w:hAnsi="Times New Roman" w:cs="Times New Roman"/>
        </w:rPr>
        <w:t xml:space="preserve"> županije, pa tako i Općine </w:t>
      </w:r>
      <w:r w:rsidR="003801BB">
        <w:rPr>
          <w:rFonts w:ascii="Times New Roman" w:hAnsi="Times New Roman" w:cs="Times New Roman"/>
        </w:rPr>
        <w:t>Brestovac</w:t>
      </w:r>
      <w:r>
        <w:rPr>
          <w:rFonts w:ascii="Times New Roman" w:hAnsi="Times New Roman" w:cs="Times New Roman"/>
        </w:rPr>
        <w:t xml:space="preserve"> su vrlo povoljni. Ne postoje prostorna ograničenja koja bi usporavala ili ograničavala njihov razvoj budući da je planskom dokumentacijom osigurano dovoljno prostora za smještaj i razvoj naselja. Osim toga unutar </w:t>
      </w:r>
      <w:r>
        <w:rPr>
          <w:rFonts w:ascii="Times New Roman" w:hAnsi="Times New Roman" w:cs="Times New Roman"/>
        </w:rPr>
        <w:lastRenderedPageBreak/>
        <w:t xml:space="preserve">postojećih granica građevinskih područja naselja je značajan broj praznih stambenih objekata u privatnom vlasništvu čijom rekonstrukcijom ili rušenjem i novogradnjom se može osigurati dovoljan broj stambenih jedinica.  </w:t>
      </w:r>
    </w:p>
    <w:p w14:paraId="54FB9F0F" w14:textId="3DC5350D" w:rsidR="00215990" w:rsidRPr="00215990" w:rsidRDefault="00EC7908" w:rsidP="00215990">
      <w:pPr>
        <w:pStyle w:val="Naslov1"/>
        <w:spacing w:before="360" w:after="240" w:line="360" w:lineRule="auto"/>
        <w:ind w:left="340" w:right="6" w:hanging="340"/>
        <w:rPr>
          <w:rFonts w:ascii="Times New Roman" w:hAnsi="Times New Roman" w:cs="Times New Roman"/>
          <w:lang w:val="hr-HR"/>
        </w:rPr>
      </w:pPr>
      <w:bookmarkStart w:id="5" w:name="_Toc207041987"/>
      <w:r>
        <w:rPr>
          <w:rFonts w:ascii="Times New Roman" w:hAnsi="Times New Roman" w:cs="Times New Roman"/>
          <w:lang w:val="hr-HR"/>
        </w:rPr>
        <w:t>3. CILJ I KORISNICI  PROGRAMA</w:t>
      </w:r>
      <w:bookmarkEnd w:id="5"/>
      <w:r>
        <w:rPr>
          <w:rFonts w:ascii="Times New Roman" w:hAnsi="Times New Roman" w:cs="Times New Roman"/>
          <w:lang w:val="hr-HR"/>
        </w:rPr>
        <w:t xml:space="preserve">  </w:t>
      </w:r>
    </w:p>
    <w:p w14:paraId="0AB853B4" w14:textId="5D89DFB8"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Ciljevi demografskog razvoja mogu </w:t>
      </w:r>
      <w:r w:rsidR="00C22083">
        <w:rPr>
          <w:rFonts w:ascii="Times New Roman" w:hAnsi="Times New Roman" w:cs="Times New Roman"/>
        </w:rPr>
        <w:t xml:space="preserve">se </w:t>
      </w:r>
      <w:r>
        <w:rPr>
          <w:rFonts w:ascii="Times New Roman" w:hAnsi="Times New Roman" w:cs="Times New Roman"/>
        </w:rPr>
        <w:t xml:space="preserve">preciznije odrediti kao: </w:t>
      </w:r>
    </w:p>
    <w:p w14:paraId="5C6FE613" w14:textId="77777777" w:rsidR="0054734A" w:rsidRDefault="00EC7908">
      <w:pPr>
        <w:pStyle w:val="TijeloA"/>
        <w:numPr>
          <w:ilvl w:val="0"/>
          <w:numId w:val="2"/>
        </w:numPr>
        <w:tabs>
          <w:tab w:val="left" w:pos="567"/>
        </w:tabs>
        <w:spacing w:after="120" w:line="360" w:lineRule="auto"/>
        <w:ind w:right="0" w:firstLine="709"/>
        <w:rPr>
          <w:rFonts w:ascii="Times New Roman" w:hAnsi="Times New Roman" w:cs="Times New Roman"/>
          <w:b/>
          <w:bCs/>
        </w:rPr>
      </w:pPr>
      <w:r>
        <w:rPr>
          <w:rFonts w:ascii="Times New Roman" w:hAnsi="Times New Roman" w:cs="Times New Roman"/>
          <w:b/>
          <w:bCs/>
        </w:rPr>
        <w:t>obnavljanje naselja kroz poboljšanje društvene i komunalne infrastrukture;</w:t>
      </w:r>
    </w:p>
    <w:p w14:paraId="4BDA3DE5" w14:textId="77777777" w:rsidR="0054734A" w:rsidRDefault="00EC7908">
      <w:pPr>
        <w:pStyle w:val="TijeloA"/>
        <w:numPr>
          <w:ilvl w:val="0"/>
          <w:numId w:val="2"/>
        </w:numPr>
        <w:tabs>
          <w:tab w:val="left" w:pos="567"/>
        </w:tabs>
        <w:spacing w:after="120" w:line="360" w:lineRule="auto"/>
        <w:ind w:right="0" w:firstLine="709"/>
        <w:rPr>
          <w:rFonts w:ascii="Times New Roman" w:hAnsi="Times New Roman" w:cs="Times New Roman"/>
          <w:b/>
          <w:bCs/>
        </w:rPr>
      </w:pPr>
      <w:r>
        <w:rPr>
          <w:rFonts w:ascii="Times New Roman" w:hAnsi="Times New Roman" w:cs="Times New Roman"/>
          <w:b/>
          <w:bCs/>
        </w:rPr>
        <w:t xml:space="preserve">ublažavanje i ispravljanje negativnih demografskih tendencija osiguranjem prirodnog kretanja i migracijskih tokova; </w:t>
      </w:r>
    </w:p>
    <w:p w14:paraId="0E854F9D" w14:textId="77777777" w:rsidR="0054734A" w:rsidRDefault="00EC7908">
      <w:pPr>
        <w:pStyle w:val="TijeloA"/>
        <w:numPr>
          <w:ilvl w:val="0"/>
          <w:numId w:val="2"/>
        </w:numPr>
        <w:tabs>
          <w:tab w:val="left" w:pos="567"/>
        </w:tabs>
        <w:spacing w:after="120" w:line="360" w:lineRule="auto"/>
        <w:ind w:right="0" w:firstLine="709"/>
        <w:rPr>
          <w:rFonts w:ascii="Times New Roman" w:hAnsi="Times New Roman" w:cs="Times New Roman"/>
          <w:b/>
          <w:bCs/>
        </w:rPr>
      </w:pPr>
      <w:r>
        <w:rPr>
          <w:rFonts w:ascii="Times New Roman" w:hAnsi="Times New Roman" w:cs="Times New Roman"/>
          <w:b/>
          <w:bCs/>
        </w:rPr>
        <w:t xml:space="preserve">osiguranjem ravnomjernog razmještaja stanovništva u prostoru i poboljšanjem standarda življenja.  </w:t>
      </w:r>
    </w:p>
    <w:p w14:paraId="2B4BF036" w14:textId="5D7B61D1"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Demografski cilj treba realizirati zadržavanjem postojećeg i povratkom iseljenog posebno mlađeg, školovanog stanovništva, poticanjem povećanja broja članova obitelji te doseljavanjem na područje Općine </w:t>
      </w:r>
      <w:r w:rsidR="003801BB">
        <w:rPr>
          <w:rFonts w:ascii="Times New Roman" w:hAnsi="Times New Roman" w:cs="Times New Roman"/>
        </w:rPr>
        <w:t>Brestovac</w:t>
      </w:r>
      <w:r>
        <w:rPr>
          <w:rFonts w:ascii="Times New Roman" w:hAnsi="Times New Roman" w:cs="Times New Roman"/>
        </w:rPr>
        <w:t xml:space="preserve"> uz istovremeno stvaranje uvjeta školovanja i rada u mjestu stanovanja. Treba stimulirati ostanak mlađih osoba u radno-aktivnoj dobi te stvarati uvjete za imigracijska kretanja (doseljenje mlađeg radno-aktivnog stanovništva). </w:t>
      </w:r>
    </w:p>
    <w:p w14:paraId="1B4B079C" w14:textId="76AF04B9"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Međutim, postoji više </w:t>
      </w:r>
      <w:r w:rsidR="007D6D52">
        <w:rPr>
          <w:rFonts w:ascii="Times New Roman" w:hAnsi="Times New Roman" w:cs="Times New Roman"/>
        </w:rPr>
        <w:t>preprek</w:t>
      </w:r>
      <w:r>
        <w:rPr>
          <w:rFonts w:ascii="Times New Roman" w:hAnsi="Times New Roman" w:cs="Times New Roman"/>
        </w:rPr>
        <w:t>a u provođenju ovog programa, a jedan od njih leži u nedostatku raspoloživih stambenih objeka</w:t>
      </w:r>
      <w:r w:rsidR="00761815">
        <w:rPr>
          <w:rFonts w:ascii="Times New Roman" w:hAnsi="Times New Roman" w:cs="Times New Roman"/>
        </w:rPr>
        <w:t xml:space="preserve">ta u vlasništvu Općine </w:t>
      </w:r>
      <w:r w:rsidR="003801BB">
        <w:rPr>
          <w:rFonts w:ascii="Times New Roman" w:hAnsi="Times New Roman" w:cs="Times New Roman"/>
        </w:rPr>
        <w:t>Brestovac</w:t>
      </w:r>
      <w:r w:rsidR="00761815">
        <w:rPr>
          <w:rFonts w:ascii="Times New Roman" w:hAnsi="Times New Roman" w:cs="Times New Roman"/>
        </w:rPr>
        <w:t xml:space="preserve"> te </w:t>
      </w:r>
      <w:r>
        <w:rPr>
          <w:rFonts w:ascii="Times New Roman" w:hAnsi="Times New Roman" w:cs="Times New Roman"/>
        </w:rPr>
        <w:t>u kompliciranoj birokraciji prilikom otkupa i prodaje ciljanim skupinama.</w:t>
      </w:r>
    </w:p>
    <w:p w14:paraId="286FA3CC" w14:textId="0AE6F315" w:rsidR="0054734A" w:rsidRPr="00D85C67" w:rsidRDefault="00215990" w:rsidP="00D85C67">
      <w:pPr>
        <w:pStyle w:val="Naslov2"/>
        <w:spacing w:before="240" w:after="120" w:line="360" w:lineRule="auto"/>
        <w:ind w:right="0"/>
        <w:rPr>
          <w:rFonts w:ascii="Times New Roman" w:hAnsi="Times New Roman" w:cs="Times New Roman"/>
        </w:rPr>
      </w:pPr>
      <w:bookmarkStart w:id="6" w:name="_Toc207041988"/>
      <w:r w:rsidRPr="00D85C67">
        <w:rPr>
          <w:rFonts w:ascii="Times New Roman" w:hAnsi="Times New Roman" w:cs="Times New Roman"/>
        </w:rPr>
        <w:t xml:space="preserve">3.1. </w:t>
      </w:r>
      <w:r w:rsidR="00EC7908" w:rsidRPr="00D85C67">
        <w:rPr>
          <w:rFonts w:ascii="Times New Roman" w:hAnsi="Times New Roman" w:cs="Times New Roman"/>
        </w:rPr>
        <w:t xml:space="preserve">Korisnici  </w:t>
      </w:r>
      <w:bookmarkStart w:id="7" w:name="_Hlk189056889"/>
      <w:r w:rsidRPr="00D85C67">
        <w:rPr>
          <w:rFonts w:ascii="Times New Roman" w:hAnsi="Times New Roman" w:cs="Times New Roman"/>
        </w:rPr>
        <w:t>M</w:t>
      </w:r>
      <w:r w:rsidR="00EC7908" w:rsidRPr="00D85C67">
        <w:rPr>
          <w:rFonts w:ascii="Times New Roman" w:hAnsi="Times New Roman" w:cs="Times New Roman"/>
        </w:rPr>
        <w:t>jer</w:t>
      </w:r>
      <w:r w:rsidRPr="00D85C67">
        <w:rPr>
          <w:rFonts w:ascii="Times New Roman" w:hAnsi="Times New Roman" w:cs="Times New Roman"/>
        </w:rPr>
        <w:t xml:space="preserve">e 1. Stambeno zbrinjavanje mladih obitelji prodajom građevinskog zemljišta u vlasništvu Općine </w:t>
      </w:r>
      <w:r w:rsidR="003801BB">
        <w:rPr>
          <w:rFonts w:ascii="Times New Roman" w:hAnsi="Times New Roman" w:cs="Times New Roman"/>
        </w:rPr>
        <w:t>Brestovac</w:t>
      </w:r>
      <w:r w:rsidRPr="00D85C67">
        <w:rPr>
          <w:rFonts w:ascii="Times New Roman" w:hAnsi="Times New Roman" w:cs="Times New Roman"/>
        </w:rPr>
        <w:t xml:space="preserve"> po povlaštenim cijenama radi izgradnje vlastite stambene zgrade na području Općine </w:t>
      </w:r>
      <w:r w:rsidR="003801BB">
        <w:rPr>
          <w:rFonts w:ascii="Times New Roman" w:hAnsi="Times New Roman" w:cs="Times New Roman"/>
        </w:rPr>
        <w:t>Brestovac</w:t>
      </w:r>
      <w:bookmarkEnd w:id="6"/>
      <w:bookmarkEnd w:id="7"/>
    </w:p>
    <w:p w14:paraId="5DEB7E75" w14:textId="1793BA25" w:rsidR="0054734A" w:rsidRDefault="00EC7908">
      <w:pPr>
        <w:pStyle w:val="TijeloA"/>
        <w:tabs>
          <w:tab w:val="left" w:pos="567"/>
        </w:tabs>
        <w:spacing w:after="120" w:line="360" w:lineRule="auto"/>
        <w:ind w:right="0" w:firstLine="709"/>
        <w:rPr>
          <w:rFonts w:ascii="Times New Roman" w:hAnsi="Times New Roman" w:cs="Times New Roman"/>
        </w:rPr>
      </w:pPr>
      <w:bookmarkStart w:id="8" w:name="_Hlk189054383"/>
      <w:r>
        <w:rPr>
          <w:rFonts w:ascii="Times New Roman" w:hAnsi="Times New Roman" w:cs="Times New Roman"/>
        </w:rPr>
        <w:t xml:space="preserve">Mladom obitelji smatra se mladi bračni ili izvanbračni par te životno partnerstvo osoba </w:t>
      </w:r>
      <w:r w:rsidR="00C939E4">
        <w:rPr>
          <w:rFonts w:ascii="Times New Roman" w:hAnsi="Times New Roman" w:cs="Times New Roman"/>
        </w:rPr>
        <w:t>istog spola</w:t>
      </w:r>
      <w:r w:rsidR="00EF7590">
        <w:rPr>
          <w:rFonts w:ascii="Times New Roman" w:hAnsi="Times New Roman" w:cs="Times New Roman"/>
        </w:rPr>
        <w:t xml:space="preserve"> ili par u vezi do 3 godine,</w:t>
      </w:r>
      <w:r w:rsidR="00C939E4">
        <w:rPr>
          <w:rFonts w:ascii="Times New Roman" w:hAnsi="Times New Roman" w:cs="Times New Roman"/>
        </w:rPr>
        <w:t xml:space="preserve"> koje</w:t>
      </w:r>
      <w:r>
        <w:rPr>
          <w:rFonts w:ascii="Times New Roman" w:hAnsi="Times New Roman" w:cs="Times New Roman"/>
        </w:rPr>
        <w:t xml:space="preserve"> na dan 1. siječnja tekuće godine u kojoj se raspisuje javni natječaj </w:t>
      </w:r>
      <w:r w:rsidR="00C939E4">
        <w:rPr>
          <w:rFonts w:ascii="Times New Roman" w:hAnsi="Times New Roman" w:cs="Times New Roman"/>
        </w:rPr>
        <w:t xml:space="preserve">za dodjelu potpore nisu navršile </w:t>
      </w:r>
      <w:r w:rsidRPr="004E096F">
        <w:rPr>
          <w:rFonts w:ascii="Times New Roman" w:hAnsi="Times New Roman" w:cs="Times New Roman"/>
          <w:i/>
        </w:rPr>
        <w:t>40 godina života</w:t>
      </w:r>
      <w:r w:rsidR="00C939E4">
        <w:rPr>
          <w:rFonts w:ascii="Times New Roman" w:hAnsi="Times New Roman" w:cs="Times New Roman"/>
        </w:rPr>
        <w:t xml:space="preserve">, te </w:t>
      </w:r>
      <w:r>
        <w:rPr>
          <w:rFonts w:ascii="Times New Roman" w:hAnsi="Times New Roman" w:cs="Times New Roman"/>
        </w:rPr>
        <w:t>da svoje stambeno pitanje rješavaju stjecanjem vlasništva nad nekretninom i izgradnjom stambenog objekta po prvi pu</w:t>
      </w:r>
      <w:r w:rsidRPr="00DF5B69">
        <w:rPr>
          <w:rFonts w:ascii="Times New Roman" w:hAnsi="Times New Roman" w:cs="Times New Roman"/>
        </w:rPr>
        <w:t>t</w:t>
      </w:r>
      <w:r w:rsidR="00C939E4" w:rsidRPr="00DF5B69">
        <w:rPr>
          <w:rFonts w:ascii="Times New Roman" w:hAnsi="Times New Roman" w:cs="Times New Roman"/>
        </w:rPr>
        <w:t>.</w:t>
      </w:r>
      <w:r>
        <w:rPr>
          <w:rFonts w:ascii="Times New Roman" w:hAnsi="Times New Roman" w:cs="Times New Roman"/>
        </w:rPr>
        <w:t xml:space="preserve"> </w:t>
      </w:r>
    </w:p>
    <w:p w14:paraId="2E5F34EF" w14:textId="77777777" w:rsidR="0054734A" w:rsidRDefault="00EC7908">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Mladom obitelji smatra se i jednoroditeljska obitelj koju čine dijete odnosno djeca i jedan roditelj ili samohrani roditelj pod uvjetima iz prethodnog stavka.  </w:t>
      </w:r>
    </w:p>
    <w:p w14:paraId="157E73EB" w14:textId="58876292" w:rsidR="0054734A" w:rsidRDefault="00EC7908">
      <w:pPr>
        <w:pStyle w:val="TijeloA"/>
        <w:tabs>
          <w:tab w:val="left" w:pos="567"/>
        </w:tabs>
        <w:spacing w:after="120" w:line="360" w:lineRule="auto"/>
        <w:ind w:right="0" w:firstLine="709"/>
        <w:rPr>
          <w:rFonts w:ascii="Times New Roman" w:hAnsi="Times New Roman" w:cs="Times New Roman"/>
        </w:rPr>
      </w:pPr>
      <w:bookmarkStart w:id="9" w:name="_Hlk189054365"/>
      <w:bookmarkEnd w:id="8"/>
      <w:r>
        <w:rPr>
          <w:rFonts w:ascii="Times New Roman" w:hAnsi="Times New Roman" w:cs="Times New Roman"/>
        </w:rPr>
        <w:t>Na  javni natječaj za korištenje mjer</w:t>
      </w:r>
      <w:r w:rsidR="00215990">
        <w:rPr>
          <w:rFonts w:ascii="Times New Roman" w:hAnsi="Times New Roman" w:cs="Times New Roman"/>
        </w:rPr>
        <w:t>e 1.</w:t>
      </w:r>
      <w:r>
        <w:rPr>
          <w:rFonts w:ascii="Times New Roman" w:hAnsi="Times New Roman" w:cs="Times New Roman"/>
        </w:rPr>
        <w:t xml:space="preserve"> iz ovog Programa  može se javiti mlada obitelj koja ispunjava slijedeće uvjete:  </w:t>
      </w:r>
    </w:p>
    <w:p w14:paraId="2F31AF9A" w14:textId="172143A9" w:rsidR="0054734A" w:rsidRPr="00D85C67" w:rsidRDefault="00EC7908">
      <w:pPr>
        <w:pStyle w:val="TijeloA"/>
        <w:numPr>
          <w:ilvl w:val="0"/>
          <w:numId w:val="3"/>
        </w:numPr>
        <w:spacing w:line="360" w:lineRule="auto"/>
        <w:ind w:left="709" w:right="0" w:hanging="709"/>
        <w:rPr>
          <w:rFonts w:ascii="Times New Roman Regular" w:hAnsi="Times New Roman Regular" w:cs="Times New Roman Regular" w:hint="eastAsia"/>
          <w:color w:val="0D0D0D" w:themeColor="text1" w:themeTint="F2"/>
        </w:rPr>
      </w:pPr>
      <w:bookmarkStart w:id="10" w:name="_Hlk189054822"/>
      <w:bookmarkEnd w:id="9"/>
      <w:r>
        <w:rPr>
          <w:rFonts w:ascii="Times New Roman Regular" w:hAnsi="Times New Roman Regular" w:cs="Times New Roman Regular"/>
        </w:rPr>
        <w:lastRenderedPageBreak/>
        <w:t>d</w:t>
      </w:r>
      <w:r w:rsidR="00036218">
        <w:rPr>
          <w:rFonts w:ascii="Times New Roman Regular" w:hAnsi="Times New Roman Regular" w:cs="Times New Roman Regular"/>
        </w:rPr>
        <w:t xml:space="preserve">a </w:t>
      </w:r>
      <w:r>
        <w:rPr>
          <w:rFonts w:ascii="Times New Roman Regular" w:hAnsi="Times New Roman Regular" w:cs="Times New Roman Regular"/>
        </w:rPr>
        <w:t>svi članovi mlade obitelji imaju prijavljeno prebivalište na području Opć</w:t>
      </w:r>
      <w:r w:rsidRPr="00003F94">
        <w:rPr>
          <w:rFonts w:ascii="Times New Roman Regular" w:hAnsi="Times New Roman Regular" w:cs="Times New Roman Regular"/>
        </w:rPr>
        <w:t>ine</w:t>
      </w:r>
      <w:r>
        <w:rPr>
          <w:rFonts w:ascii="Times New Roman Regular" w:hAnsi="Times New Roman Regular" w:cs="Times New Roman Regular"/>
        </w:rPr>
        <w:t xml:space="preserve"> </w:t>
      </w:r>
      <w:r w:rsidR="003801BB">
        <w:rPr>
          <w:rFonts w:ascii="Times New Roman Regular" w:hAnsi="Times New Roman Regular" w:cs="Times New Roman Regular"/>
        </w:rPr>
        <w:t>Brestovac</w:t>
      </w:r>
      <w:r w:rsidR="00036218">
        <w:rPr>
          <w:rFonts w:ascii="Times New Roman Regular" w:hAnsi="Times New Roman Regular" w:cs="Times New Roman Regular"/>
        </w:rPr>
        <w:t xml:space="preserve"> </w:t>
      </w:r>
      <w:r w:rsidR="00036218" w:rsidRPr="00D85C67">
        <w:rPr>
          <w:rFonts w:ascii="Times New Roman Regular" w:hAnsi="Times New Roman Regular" w:cs="Times New Roman Regular"/>
          <w:color w:val="0D0D0D" w:themeColor="text1" w:themeTint="F2"/>
        </w:rPr>
        <w:t>uz uvjet da svi članovi mlade obitelj</w:t>
      </w:r>
      <w:r w:rsidR="00D85C67" w:rsidRPr="00D85C67">
        <w:rPr>
          <w:rFonts w:ascii="Times New Roman Regular" w:hAnsi="Times New Roman Regular" w:cs="Times New Roman Regular"/>
          <w:color w:val="0D0D0D" w:themeColor="text1" w:themeTint="F2"/>
        </w:rPr>
        <w:t>i prijave prebivalište na adresi</w:t>
      </w:r>
      <w:r w:rsidR="00036218" w:rsidRPr="00D85C67">
        <w:rPr>
          <w:rFonts w:ascii="Times New Roman Regular" w:hAnsi="Times New Roman Regular" w:cs="Times New Roman Regular"/>
          <w:color w:val="0D0D0D" w:themeColor="text1" w:themeTint="F2"/>
        </w:rPr>
        <w:t xml:space="preserve"> izgrađenog stambenog</w:t>
      </w:r>
      <w:r w:rsidR="002B6729" w:rsidRPr="00D85C67">
        <w:rPr>
          <w:rFonts w:ascii="Times New Roman Regular" w:hAnsi="Times New Roman Regular" w:cs="Times New Roman Regular"/>
          <w:color w:val="0D0D0D" w:themeColor="text1" w:themeTint="F2"/>
        </w:rPr>
        <w:t xml:space="preserve"> objekta u roku od 4 godine od zaključenja ugovora, </w:t>
      </w:r>
    </w:p>
    <w:p w14:paraId="78E651D5" w14:textId="556DB808" w:rsidR="001C2C5F" w:rsidRPr="001C2C5F" w:rsidRDefault="001C2C5F" w:rsidP="00003F94">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 xml:space="preserve">da svi doseljeni članovi mlade obitelji </w:t>
      </w:r>
      <w:r w:rsidR="00C939E4">
        <w:rPr>
          <w:rFonts w:ascii="Times New Roman Regular" w:hAnsi="Times New Roman Regular" w:cs="Times New Roman Regular"/>
        </w:rPr>
        <w:t>prijave</w:t>
      </w:r>
      <w:r w:rsidRPr="001C2C5F">
        <w:rPr>
          <w:rFonts w:ascii="Times New Roman Regular" w:hAnsi="Times New Roman Regular" w:cs="Times New Roman Regular"/>
        </w:rPr>
        <w:t xml:space="preserve"> prebivalište</w:t>
      </w:r>
      <w:r w:rsidR="00C939E4">
        <w:rPr>
          <w:rFonts w:ascii="Times New Roman Regular" w:hAnsi="Times New Roman Regular" w:cs="Times New Roman Regular"/>
        </w:rPr>
        <w:t xml:space="preserve"> na području Općine </w:t>
      </w:r>
      <w:r w:rsidR="003801BB">
        <w:rPr>
          <w:rFonts w:ascii="Times New Roman Regular" w:hAnsi="Times New Roman Regular" w:cs="Times New Roman Regular"/>
        </w:rPr>
        <w:t>Brestovac</w:t>
      </w:r>
      <w:r>
        <w:rPr>
          <w:rFonts w:ascii="Times New Roman Regular" w:hAnsi="Times New Roman Regular" w:cs="Times New Roman Regular"/>
        </w:rPr>
        <w:t xml:space="preserve"> </w:t>
      </w:r>
      <w:bookmarkEnd w:id="10"/>
      <w:r>
        <w:rPr>
          <w:rFonts w:ascii="Times New Roman Regular" w:hAnsi="Times New Roman Regular" w:cs="Times New Roman Regular"/>
        </w:rPr>
        <w:t xml:space="preserve">u roku od </w:t>
      </w:r>
      <w:r w:rsidR="00C939E4">
        <w:rPr>
          <w:rFonts w:ascii="Times New Roman Regular" w:hAnsi="Times New Roman Regular" w:cs="Times New Roman Regular"/>
        </w:rPr>
        <w:t>4</w:t>
      </w:r>
      <w:r>
        <w:rPr>
          <w:rFonts w:ascii="Times New Roman Regular" w:hAnsi="Times New Roman Regular" w:cs="Times New Roman Regular"/>
        </w:rPr>
        <w:t xml:space="preserve"> godine od </w:t>
      </w:r>
      <w:r w:rsidR="002B6729">
        <w:rPr>
          <w:rFonts w:ascii="Times New Roman Regular" w:hAnsi="Times New Roman Regular" w:cs="Times New Roman Regular"/>
        </w:rPr>
        <w:t xml:space="preserve">zaključenja ugovora, </w:t>
      </w:r>
    </w:p>
    <w:p w14:paraId="5E28DD08" w14:textId="208B08CA" w:rsidR="00BB4F04" w:rsidRPr="006047F5" w:rsidRDefault="00BB4F04">
      <w:pPr>
        <w:pStyle w:val="TijeloA"/>
        <w:numPr>
          <w:ilvl w:val="0"/>
          <w:numId w:val="3"/>
        </w:numPr>
        <w:spacing w:line="360" w:lineRule="auto"/>
        <w:ind w:left="709" w:right="0" w:hanging="709"/>
        <w:rPr>
          <w:rFonts w:ascii="Times New Roman Regular" w:hAnsi="Times New Roman Regular" w:cs="Times New Roman Regular" w:hint="eastAsia"/>
          <w:color w:val="0D0D0D" w:themeColor="text1" w:themeTint="F2"/>
          <w:highlight w:val="yellow"/>
        </w:rPr>
      </w:pPr>
      <w:bookmarkStart w:id="11" w:name="_Hlk189055318"/>
      <w:r w:rsidRPr="00AA4B10">
        <w:rPr>
          <w:rFonts w:ascii="Times New Roman" w:hAnsi="Times New Roman" w:cs="Times New Roman"/>
          <w:color w:val="0D0D0D" w:themeColor="text1" w:themeTint="F2"/>
        </w:rPr>
        <w:t xml:space="preserve">da će podnositelj zahtjeva 15 godina imati prijavljeno prebivalište na adresi izgrađenog stambenog objekta iz ove mjere </w:t>
      </w:r>
      <w:r w:rsidR="00D85C67" w:rsidRPr="00AA4B10">
        <w:rPr>
          <w:rFonts w:ascii="Times New Roman" w:hAnsi="Times New Roman" w:cs="Times New Roman"/>
          <w:color w:val="0D0D0D" w:themeColor="text1" w:themeTint="F2"/>
        </w:rPr>
        <w:t>te da u tom razdoblju isti</w:t>
      </w:r>
      <w:r w:rsidRPr="00AA4B10">
        <w:rPr>
          <w:rFonts w:ascii="Times New Roman" w:hAnsi="Times New Roman" w:cs="Times New Roman"/>
          <w:color w:val="0D0D0D" w:themeColor="text1" w:themeTint="F2"/>
        </w:rPr>
        <w:t xml:space="preserve"> neće prodati</w:t>
      </w:r>
      <w:r w:rsidR="00AF6F4A" w:rsidRPr="00AA4B10">
        <w:rPr>
          <w:rFonts w:ascii="Times New Roman" w:hAnsi="Times New Roman" w:cs="Times New Roman"/>
          <w:color w:val="0D0D0D" w:themeColor="text1" w:themeTint="F2"/>
        </w:rPr>
        <w:t xml:space="preserve">, </w:t>
      </w:r>
      <w:r w:rsidRPr="00AA4B10">
        <w:rPr>
          <w:rFonts w:ascii="Times New Roman" w:hAnsi="Times New Roman" w:cs="Times New Roman"/>
          <w:color w:val="0D0D0D" w:themeColor="text1" w:themeTint="F2"/>
        </w:rPr>
        <w:t>darovati</w:t>
      </w:r>
      <w:r w:rsidR="00AF6F4A" w:rsidRPr="00AA4B10">
        <w:rPr>
          <w:rFonts w:ascii="Times New Roman" w:hAnsi="Times New Roman" w:cs="Times New Roman"/>
          <w:color w:val="0D0D0D" w:themeColor="text1" w:themeTint="F2"/>
        </w:rPr>
        <w:t xml:space="preserve"> </w:t>
      </w:r>
      <w:r w:rsidR="00AF6F4A" w:rsidRPr="00DF67D4">
        <w:rPr>
          <w:rFonts w:ascii="Times New Roman" w:hAnsi="Times New Roman" w:cs="Times New Roman"/>
          <w:color w:val="0D0D0D" w:themeColor="text1" w:themeTint="F2"/>
        </w:rPr>
        <w:t>ni iznajmiti,</w:t>
      </w:r>
    </w:p>
    <w:p w14:paraId="7400D6C1" w14:textId="3B87CB4E"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bookmarkStart w:id="12" w:name="_Hlk189055380"/>
      <w:bookmarkEnd w:id="11"/>
      <w:r>
        <w:rPr>
          <w:rFonts w:ascii="Times New Roman Regular" w:hAnsi="Times New Roman Regular" w:cs="Times New Roman Regular"/>
        </w:rPr>
        <w:t xml:space="preserve">da svi  članovi bračne ili izvanbračne zajednice odnosno životnog partnerstva, odnosno jednoroditeljske obitelji nisu stariji od </w:t>
      </w:r>
      <w:r w:rsidR="00C939E4" w:rsidRPr="00C939E4">
        <w:rPr>
          <w:rFonts w:ascii="Times New Roman Regular" w:hAnsi="Times New Roman Regular" w:cs="Times New Roman Regular"/>
        </w:rPr>
        <w:t xml:space="preserve">40 </w:t>
      </w:r>
      <w:r>
        <w:rPr>
          <w:rFonts w:ascii="Times New Roman Regular" w:hAnsi="Times New Roman Regular" w:cs="Times New Roman Regular"/>
        </w:rPr>
        <w:t xml:space="preserve">godina života na dan 1. siječnja tekuće godine u kojoj se raspisuje javni </w:t>
      </w:r>
      <w:r w:rsidRPr="00C939E4">
        <w:rPr>
          <w:rFonts w:ascii="Times New Roman Regular" w:hAnsi="Times New Roman Regular" w:cs="Times New Roman Regular"/>
        </w:rPr>
        <w:t>natječaj,</w:t>
      </w:r>
      <w:r w:rsidRPr="00FE243A">
        <w:rPr>
          <w:rFonts w:ascii="Times New Roman Regular" w:hAnsi="Times New Roman Regular" w:cs="Times New Roman Regular"/>
          <w:strike/>
        </w:rPr>
        <w:t xml:space="preserve"> </w:t>
      </w:r>
    </w:p>
    <w:p w14:paraId="5F3B92C9" w14:textId="66951B5D"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da svaki od bračnih drugova ili izvanbračnih drugova odnosno životni partneri koji po prvi put rješavaju stambeno pitanje stjecanjem prava vlasništva ili izgradnjom novog stambenog objekta na nekretnini stečenoj na</w:t>
      </w:r>
      <w:r w:rsidR="00CF5494">
        <w:rPr>
          <w:rFonts w:ascii="Times New Roman Regular" w:hAnsi="Times New Roman Regular" w:cs="Times New Roman Regular"/>
        </w:rPr>
        <w:t>kon 1. siječnja 2026</w:t>
      </w:r>
      <w:r w:rsidR="007D6D52">
        <w:rPr>
          <w:rFonts w:ascii="Times New Roman Regular" w:hAnsi="Times New Roman Regular" w:cs="Times New Roman Regular"/>
        </w:rPr>
        <w:t>. godine,</w:t>
      </w:r>
      <w:r>
        <w:rPr>
          <w:rFonts w:ascii="Times New Roman Regular" w:hAnsi="Times New Roman Regular" w:cs="Times New Roman Regular"/>
        </w:rPr>
        <w:t xml:space="preserve"> nema u vlasništvu/suvlasništvu: obiteljsku kuću/stan ili kuću/stan za odmor ili da pojedinačno ili zajedno nisu vlasnici/suvlasnici poslovnog prostora na području Republike Hrvatske. Vlasništvo nekretnine ne mogu imati niti djeca podnositelja zahtjeva koja žive u istom kućanstvu ili imaju prijavljeno prebivalište na istoj adresi kao i podnositelji zahtjeva. </w:t>
      </w:r>
    </w:p>
    <w:p w14:paraId="0B7B1FC9" w14:textId="7777777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da svaki od bračnih drugova ili izvanbračnih drugova odnosno životnih partnera koji prvi put rješavaju stambeno pitanje nemaju građevinsko zemljište ni drugi stambeni objekt na području Republike Hrvatske, ili da isto nisu prodali, darovali ili na bilo koji drugi način otuđ</w:t>
      </w:r>
      <w:r>
        <w:rPr>
          <w:rFonts w:ascii="Times New Roman Regular" w:hAnsi="Times New Roman Regular" w:cs="Times New Roman Regular"/>
          <w:lang w:val="it-IT"/>
        </w:rPr>
        <w:t xml:space="preserve">ili, </w:t>
      </w:r>
    </w:p>
    <w:p w14:paraId="0D7F11AD" w14:textId="7777777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na jednoroditeljsku obitelj i samohranog roditelja se na odgovarajući način primjenjuju odredbe prethodnih stavaka,</w:t>
      </w:r>
    </w:p>
    <w:p w14:paraId="5ED5E167" w14:textId="7777777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bookmarkStart w:id="13" w:name="_Hlk189055477"/>
      <w:bookmarkEnd w:id="12"/>
      <w:r>
        <w:rPr>
          <w:rFonts w:ascii="Times New Roman Regular" w:hAnsi="Times New Roman Regular" w:cs="Times New Roman Regular"/>
        </w:rPr>
        <w:t>da bar jedan od bračnih drugova ili izvanbračnih drugova odnosno životnih partnera ima stalna primanja,</w:t>
      </w:r>
    </w:p>
    <w:p w14:paraId="4E35182A" w14:textId="47BD4332"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da niti jedan član domaćinstva nema nepodmirena dugovanja po osnovi javnih davanja prema državnom proračunu kao i  nepodmirenih dugovanja prema Opć</w:t>
      </w:r>
      <w:r>
        <w:rPr>
          <w:rFonts w:ascii="Times New Roman Regular" w:hAnsi="Times New Roman Regular" w:cs="Times New Roman Regular"/>
          <w:lang w:val="it-IT"/>
        </w:rPr>
        <w:t>ini</w:t>
      </w:r>
      <w:r>
        <w:rPr>
          <w:rFonts w:ascii="Times New Roman Regular" w:hAnsi="Times New Roman Regular" w:cs="Times New Roman Regular"/>
        </w:rPr>
        <w:t xml:space="preserve"> </w:t>
      </w:r>
      <w:r w:rsidR="003801BB">
        <w:rPr>
          <w:rFonts w:ascii="Times New Roman Regular" w:hAnsi="Times New Roman Regular" w:cs="Times New Roman Regular"/>
        </w:rPr>
        <w:t>Brestovac</w:t>
      </w:r>
      <w:r>
        <w:rPr>
          <w:rFonts w:ascii="Times New Roman Regular" w:hAnsi="Times New Roman Regular" w:cs="Times New Roman Regular"/>
          <w:lang w:val="it-IT"/>
        </w:rPr>
        <w:t>,</w:t>
      </w:r>
    </w:p>
    <w:bookmarkEnd w:id="13"/>
    <w:p w14:paraId="65ECE4BD" w14:textId="02221227" w:rsidR="0054734A" w:rsidRDefault="00EC7908">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 xml:space="preserve">da </w:t>
      </w:r>
      <w:r w:rsidR="00C939E4">
        <w:rPr>
          <w:rFonts w:ascii="Times New Roman Regular" w:hAnsi="Times New Roman Regular" w:cs="Times New Roman Regular"/>
        </w:rPr>
        <w:t xml:space="preserve">podnositelj zahtjeva ili njegov </w:t>
      </w:r>
      <w:r w:rsidR="002507D4">
        <w:rPr>
          <w:rFonts w:ascii="Times New Roman Regular" w:hAnsi="Times New Roman Regular" w:cs="Times New Roman Regular"/>
        </w:rPr>
        <w:t xml:space="preserve">bračni, izvanbračni drug, odnosno životni partner ima najmanje srednju stručnu spremu, </w:t>
      </w:r>
    </w:p>
    <w:p w14:paraId="56356D6F" w14:textId="76AB300D" w:rsidR="00036218" w:rsidRPr="00922CD0" w:rsidRDefault="00EC7908" w:rsidP="00922CD0">
      <w:pPr>
        <w:pStyle w:val="TijeloA"/>
        <w:numPr>
          <w:ilvl w:val="0"/>
          <w:numId w:val="3"/>
        </w:numPr>
        <w:spacing w:line="360" w:lineRule="auto"/>
        <w:ind w:left="709" w:right="0" w:hanging="709"/>
        <w:rPr>
          <w:rFonts w:ascii="Times New Roman Regular" w:hAnsi="Times New Roman Regular" w:cs="Times New Roman Regular" w:hint="eastAsia"/>
        </w:rPr>
      </w:pPr>
      <w:r>
        <w:rPr>
          <w:rFonts w:ascii="Times New Roman Regular" w:hAnsi="Times New Roman Regular" w:cs="Times New Roman Regular"/>
        </w:rPr>
        <w:t>da bračni, izvanbračni drugovi odnosno životni partneri nisu kažnjavani odnosno da se protiv njih ne vodi kazneni postupak</w:t>
      </w:r>
      <w:r w:rsidR="00784679">
        <w:rPr>
          <w:rFonts w:ascii="Times New Roman Regular" w:hAnsi="Times New Roman Regular" w:cs="Times New Roman Regular"/>
        </w:rPr>
        <w:t>.</w:t>
      </w:r>
    </w:p>
    <w:p w14:paraId="1EBECB5A" w14:textId="77777777"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Pravo prvenstva za dobivanje sredstava potpora iz ovog Programa imaju:</w:t>
      </w:r>
    </w:p>
    <w:p w14:paraId="188C09C6" w14:textId="39CB7599"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lastRenderedPageBreak/>
        <w:t xml:space="preserve">Mlade obitelji u kojima svi članovi imaju prebivalište na području Općine </w:t>
      </w:r>
      <w:r w:rsidR="003801BB">
        <w:rPr>
          <w:rFonts w:ascii="Times New Roman" w:hAnsi="Times New Roman" w:cs="Times New Roman"/>
          <w:lang w:val="hr-HR"/>
        </w:rPr>
        <w:t>Brestovac</w:t>
      </w:r>
      <w:r>
        <w:rPr>
          <w:rFonts w:ascii="Times New Roman" w:hAnsi="Times New Roman" w:cs="Times New Roman"/>
          <w:lang w:val="hr-HR"/>
        </w:rPr>
        <w:t>,</w:t>
      </w:r>
    </w:p>
    <w:p w14:paraId="4F5FAEBF"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žive u bračnoj zajednici,</w:t>
      </w:r>
    </w:p>
    <w:p w14:paraId="24BFA99C"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imaju djecu,</w:t>
      </w:r>
    </w:p>
    <w:p w14:paraId="67DA7F71"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imaju niže prihode po članu mjesečno,</w:t>
      </w:r>
    </w:p>
    <w:p w14:paraId="4457ED9D"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koje su podstanari, ali ne kod roditelja,</w:t>
      </w:r>
    </w:p>
    <w:p w14:paraId="43739A60" w14:textId="77777777" w:rsidR="0054734A" w:rsidRDefault="00EC7908">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Mlade obitelji gdje su oba člana bračne ili izvanbračne zajednice u radnom odnosu,</w:t>
      </w:r>
    </w:p>
    <w:p w14:paraId="4BF31EC6" w14:textId="219981DC" w:rsidR="00215990" w:rsidRPr="00D85C67" w:rsidRDefault="00EC7908" w:rsidP="00215990">
      <w:pPr>
        <w:pStyle w:val="Odlomakpopisa"/>
        <w:numPr>
          <w:ilvl w:val="0"/>
          <w:numId w:val="4"/>
        </w:numPr>
        <w:spacing w:line="360" w:lineRule="auto"/>
        <w:ind w:left="709" w:right="6" w:hanging="709"/>
        <w:rPr>
          <w:rFonts w:ascii="Times New Roman" w:hAnsi="Times New Roman" w:cs="Times New Roman"/>
          <w:lang w:val="hr-HR"/>
        </w:rPr>
      </w:pPr>
      <w:r>
        <w:rPr>
          <w:rFonts w:ascii="Times New Roman" w:hAnsi="Times New Roman" w:cs="Times New Roman"/>
          <w:lang w:val="hr-HR"/>
        </w:rPr>
        <w:t>Mlad</w:t>
      </w:r>
      <w:r w:rsidR="00EC01D6">
        <w:rPr>
          <w:rFonts w:ascii="Times New Roman" w:hAnsi="Times New Roman" w:cs="Times New Roman"/>
          <w:lang w:val="hr-HR"/>
        </w:rPr>
        <w:t xml:space="preserve">e </w:t>
      </w:r>
      <w:r>
        <w:rPr>
          <w:rFonts w:ascii="Times New Roman" w:hAnsi="Times New Roman" w:cs="Times New Roman"/>
          <w:lang w:val="hr-HR"/>
        </w:rPr>
        <w:t xml:space="preserve">obitelji u kojima punoljetni članovi imaju najmanje srednju stručnu spremu. </w:t>
      </w:r>
    </w:p>
    <w:p w14:paraId="0386C242" w14:textId="11D04D9B" w:rsidR="00852FDE" w:rsidRPr="00D85C67" w:rsidRDefault="00215990" w:rsidP="00D85C67">
      <w:pPr>
        <w:pStyle w:val="Naslov2"/>
        <w:spacing w:before="240" w:after="120" w:line="360" w:lineRule="auto"/>
        <w:ind w:right="0"/>
        <w:rPr>
          <w:rFonts w:ascii="Times New Roman" w:hAnsi="Times New Roman" w:cs="Times New Roman"/>
        </w:rPr>
      </w:pPr>
      <w:bookmarkStart w:id="14" w:name="_Toc207041989"/>
      <w:r w:rsidRPr="00D85C67">
        <w:rPr>
          <w:rFonts w:ascii="Times New Roman" w:hAnsi="Times New Roman" w:cs="Times New Roman"/>
        </w:rPr>
        <w:t>3.2.</w:t>
      </w:r>
      <w:r w:rsidR="00BB4F04" w:rsidRPr="00D85C67">
        <w:rPr>
          <w:rFonts w:ascii="Times New Roman" w:hAnsi="Times New Roman" w:cs="Times New Roman"/>
        </w:rPr>
        <w:t xml:space="preserve"> Korisnici</w:t>
      </w:r>
      <w:r w:rsidRPr="00D85C67">
        <w:rPr>
          <w:rFonts w:ascii="Times New Roman" w:hAnsi="Times New Roman" w:cs="Times New Roman"/>
        </w:rPr>
        <w:t xml:space="preserve"> Mjer</w:t>
      </w:r>
      <w:r w:rsidR="00BB4F04" w:rsidRPr="00D85C67">
        <w:rPr>
          <w:rFonts w:ascii="Times New Roman" w:hAnsi="Times New Roman" w:cs="Times New Roman"/>
        </w:rPr>
        <w:t>e</w:t>
      </w:r>
      <w:r w:rsidRPr="00D85C67">
        <w:rPr>
          <w:rFonts w:ascii="Times New Roman" w:hAnsi="Times New Roman" w:cs="Times New Roman"/>
        </w:rPr>
        <w:t xml:space="preserve"> 2: Financijska pomoć pri kupnji </w:t>
      </w:r>
      <w:r w:rsidR="00852FDE" w:rsidRPr="00D85C67">
        <w:rPr>
          <w:rFonts w:ascii="Times New Roman" w:hAnsi="Times New Roman" w:cs="Times New Roman"/>
        </w:rPr>
        <w:t>ili gradnji stambenog objekta</w:t>
      </w:r>
      <w:bookmarkEnd w:id="14"/>
      <w:r w:rsidR="00852FDE" w:rsidRPr="00D85C67">
        <w:rPr>
          <w:rFonts w:ascii="Times New Roman" w:hAnsi="Times New Roman" w:cs="Times New Roman"/>
        </w:rPr>
        <w:t xml:space="preserve"> </w:t>
      </w:r>
    </w:p>
    <w:p w14:paraId="1D188ED3" w14:textId="1958D9C3" w:rsidR="00215990" w:rsidRPr="004E096F" w:rsidRDefault="00215990" w:rsidP="00215990">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Mladom obitelji smatra se mladi bračni ili izvanbračni par te životno partnerstvo osoba istog spola ili par u vezi do 3 godine, koje na dan 1. siječnja tekuće godine u kojoj se raspisuje javni natječaj za dodjelu potpore nisu navršile </w:t>
      </w:r>
      <w:r w:rsidRPr="007B34E6">
        <w:rPr>
          <w:rFonts w:ascii="Times New Roman" w:hAnsi="Times New Roman" w:cs="Times New Roman"/>
          <w:i/>
        </w:rPr>
        <w:t>40 godina života</w:t>
      </w:r>
      <w:r w:rsidRPr="004E096F">
        <w:rPr>
          <w:rFonts w:ascii="Times New Roman" w:hAnsi="Times New Roman" w:cs="Times New Roman"/>
        </w:rPr>
        <w:t xml:space="preserve">, te da svoje stambeno pitanje rješavaju </w:t>
      </w:r>
      <w:r w:rsidR="00BB4F04" w:rsidRPr="004E096F">
        <w:rPr>
          <w:rFonts w:ascii="Times New Roman" w:hAnsi="Times New Roman" w:cs="Times New Roman"/>
        </w:rPr>
        <w:t xml:space="preserve">kupnjom </w:t>
      </w:r>
      <w:r w:rsidRPr="004E096F">
        <w:rPr>
          <w:rFonts w:ascii="Times New Roman" w:hAnsi="Times New Roman" w:cs="Times New Roman"/>
        </w:rPr>
        <w:t>ili izgradnjom stambenog objekta po prvi put.</w:t>
      </w:r>
      <w:r w:rsidR="00BB4F04" w:rsidRPr="004E096F">
        <w:rPr>
          <w:rFonts w:ascii="Times New Roman" w:hAnsi="Times New Roman" w:cs="Times New Roman"/>
        </w:rPr>
        <w:t xml:space="preserve"> </w:t>
      </w:r>
    </w:p>
    <w:p w14:paraId="2A079713" w14:textId="388DB3DC" w:rsidR="00CA2725" w:rsidRPr="004E096F" w:rsidRDefault="00215990" w:rsidP="00CA2725">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Mladom obitelji smatra se i jednoroditeljska obitelj koju čine dijete odnosno djeca i jedan roditelj ili samohrani roditelj pod uvjetima iz prethodnog stavka.  </w:t>
      </w:r>
    </w:p>
    <w:p w14:paraId="399AF199" w14:textId="4280AE22" w:rsidR="00215990" w:rsidRPr="004E096F" w:rsidRDefault="00215990" w:rsidP="00B126B8">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Na javni </w:t>
      </w:r>
      <w:r w:rsidR="00962A4A">
        <w:rPr>
          <w:rFonts w:ascii="Times New Roman" w:hAnsi="Times New Roman" w:cs="Times New Roman"/>
        </w:rPr>
        <w:t>poziv</w:t>
      </w:r>
      <w:r w:rsidRPr="004E096F">
        <w:rPr>
          <w:rFonts w:ascii="Times New Roman" w:hAnsi="Times New Roman" w:cs="Times New Roman"/>
        </w:rPr>
        <w:t xml:space="preserve"> za korištenje </w:t>
      </w:r>
      <w:r w:rsidR="00B126B8" w:rsidRPr="004E096F">
        <w:rPr>
          <w:rFonts w:ascii="Times New Roman" w:hAnsi="Times New Roman" w:cs="Times New Roman"/>
        </w:rPr>
        <w:t>M</w:t>
      </w:r>
      <w:r w:rsidRPr="004E096F">
        <w:rPr>
          <w:rFonts w:ascii="Times New Roman" w:hAnsi="Times New Roman" w:cs="Times New Roman"/>
        </w:rPr>
        <w:t xml:space="preserve">jere </w:t>
      </w:r>
      <w:r w:rsidR="00BB4F04" w:rsidRPr="004E096F">
        <w:rPr>
          <w:rFonts w:ascii="Times New Roman" w:hAnsi="Times New Roman" w:cs="Times New Roman"/>
        </w:rPr>
        <w:t>2</w:t>
      </w:r>
      <w:r w:rsidRPr="004E096F">
        <w:rPr>
          <w:rFonts w:ascii="Times New Roman" w:hAnsi="Times New Roman" w:cs="Times New Roman"/>
        </w:rPr>
        <w:t xml:space="preserve">. iz ovog Programa  može se javiti mlada obitelj koja ispunjava slijedeće uvjete:  </w:t>
      </w:r>
    </w:p>
    <w:p w14:paraId="36B6C855" w14:textId="269B365C" w:rsidR="00B126B8" w:rsidRPr="0069081B" w:rsidRDefault="00B126B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d</w:t>
      </w:r>
      <w:r w:rsidR="00EC01D6" w:rsidRPr="0069081B">
        <w:rPr>
          <w:rFonts w:ascii="Times New Roman Regular" w:hAnsi="Times New Roman Regular" w:cs="Times New Roman Regular"/>
          <w:color w:val="0D0D0D" w:themeColor="text1" w:themeTint="F2"/>
        </w:rPr>
        <w:t xml:space="preserve">a </w:t>
      </w:r>
      <w:r w:rsidRPr="0069081B">
        <w:rPr>
          <w:rFonts w:ascii="Times New Roman Regular" w:hAnsi="Times New Roman Regular" w:cs="Times New Roman Regular"/>
          <w:color w:val="0D0D0D" w:themeColor="text1" w:themeTint="F2"/>
        </w:rPr>
        <w:t xml:space="preserve">svi članovi mlade obitelji imaju prijavljeno prebivalište na području Općine </w:t>
      </w:r>
      <w:r w:rsidR="003801BB">
        <w:rPr>
          <w:rFonts w:ascii="Times New Roman Regular" w:hAnsi="Times New Roman Regular" w:cs="Times New Roman Regular"/>
          <w:color w:val="0D0D0D" w:themeColor="text1" w:themeTint="F2"/>
        </w:rPr>
        <w:t>Brestovac</w:t>
      </w:r>
      <w:r w:rsidR="00EC01D6" w:rsidRPr="0069081B">
        <w:rPr>
          <w:rFonts w:ascii="Times New Roman Regular" w:hAnsi="Times New Roman Regular" w:cs="Times New Roman Regular"/>
          <w:color w:val="0D0D0D" w:themeColor="text1" w:themeTint="F2"/>
        </w:rPr>
        <w:t xml:space="preserve"> uz uvjet da sv</w:t>
      </w:r>
      <w:r w:rsidR="00342AC2">
        <w:rPr>
          <w:rFonts w:ascii="Times New Roman Regular" w:hAnsi="Times New Roman Regular" w:cs="Times New Roman Regular"/>
          <w:color w:val="0D0D0D" w:themeColor="text1" w:themeTint="F2"/>
        </w:rPr>
        <w:t>i članovi</w:t>
      </w:r>
      <w:r w:rsidR="00EC01D6" w:rsidRPr="0069081B">
        <w:rPr>
          <w:rFonts w:ascii="Times New Roman Regular" w:hAnsi="Times New Roman Regular" w:cs="Times New Roman Regular"/>
          <w:color w:val="0D0D0D" w:themeColor="text1" w:themeTint="F2"/>
        </w:rPr>
        <w:t xml:space="preserve"> mlade obitelji prijave prebivalište </w:t>
      </w:r>
      <w:bookmarkStart w:id="15" w:name="_Hlk189479628"/>
      <w:r w:rsidR="00EC01D6" w:rsidRPr="0069081B">
        <w:rPr>
          <w:rFonts w:ascii="Times New Roman Regular" w:hAnsi="Times New Roman Regular" w:cs="Times New Roman Regular"/>
          <w:color w:val="0D0D0D" w:themeColor="text1" w:themeTint="F2"/>
        </w:rPr>
        <w:t>na adresi kupljenog stambenog objekta u roku od 6 mjeseci od zaključenja ugovora o dodjeli financijske pomoći odnosno u roku od dvije godine od zaključenja ugovora o dodjeli financijske pomoći u slučaju gradnje stambenog objekta</w:t>
      </w:r>
      <w:r w:rsidRPr="0069081B">
        <w:rPr>
          <w:rFonts w:ascii="Times New Roman Regular" w:hAnsi="Times New Roman Regular" w:cs="Times New Roman Regular"/>
          <w:color w:val="0D0D0D" w:themeColor="text1" w:themeTint="F2"/>
        </w:rPr>
        <w:t xml:space="preserve">, </w:t>
      </w:r>
      <w:bookmarkEnd w:id="15"/>
    </w:p>
    <w:p w14:paraId="672116C1" w14:textId="77777777" w:rsidR="00AA4B10" w:rsidRDefault="00B126B8" w:rsidP="00AA4B10">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 xml:space="preserve">da svi doseljeni članovi mlade obitelji prijave prebivalište </w:t>
      </w:r>
      <w:r w:rsidR="00EC01D6" w:rsidRPr="0069081B">
        <w:rPr>
          <w:rFonts w:ascii="Times New Roman Regular" w:hAnsi="Times New Roman Regular" w:cs="Times New Roman Regular"/>
          <w:color w:val="0D0D0D" w:themeColor="text1" w:themeTint="F2"/>
        </w:rPr>
        <w:t xml:space="preserve">na adresi kupljenog stambenog objekta u roku od 6 mjeseci od zaključenja ugovora o dodjeli financijske pomoći odnosno u roku od dvije godine od zaključenja ugovora o dodjeli financijske </w:t>
      </w:r>
      <w:r w:rsidR="00EC01D6" w:rsidRPr="00AA4B10">
        <w:rPr>
          <w:rFonts w:ascii="Times New Roman Regular" w:hAnsi="Times New Roman Regular" w:cs="Times New Roman Regular"/>
          <w:color w:val="0D0D0D" w:themeColor="text1" w:themeTint="F2"/>
        </w:rPr>
        <w:t>pomoći u slučaju gradnje stambenog objekta,</w:t>
      </w:r>
      <w:bookmarkStart w:id="16" w:name="_Hlk189466972"/>
    </w:p>
    <w:p w14:paraId="5EE1C791" w14:textId="75660D81" w:rsidR="00405D9B" w:rsidRPr="00AA4B10" w:rsidRDefault="00BB4F04" w:rsidP="00AA4B10">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AA4B10">
        <w:rPr>
          <w:rFonts w:ascii="Times New Roman Regular" w:hAnsi="Times New Roman Regular" w:cs="Times New Roman Regular"/>
          <w:color w:val="0D0D0D" w:themeColor="text1" w:themeTint="F2"/>
        </w:rPr>
        <w:t xml:space="preserve">da će podnositelj zahtjeva 15 godina imati prijavljeno prebivalište na adresi kupljenog odnosno izgrađenog stambenog objekta za kojeg su ostvarena sredstva iz ove mjere </w:t>
      </w:r>
      <w:r w:rsidR="00405D9B" w:rsidRPr="00AA4B10">
        <w:rPr>
          <w:rFonts w:ascii="Times New Roman Regular" w:hAnsi="Times New Roman Regular" w:cs="Times New Roman Regular"/>
          <w:color w:val="0D0D0D" w:themeColor="text1" w:themeTint="F2"/>
        </w:rPr>
        <w:t>te</w:t>
      </w:r>
      <w:r w:rsidRPr="00AA4B10">
        <w:rPr>
          <w:rFonts w:ascii="Times New Roman Regular" w:hAnsi="Times New Roman Regular" w:cs="Times New Roman Regular"/>
          <w:color w:val="0D0D0D" w:themeColor="text1" w:themeTint="F2"/>
        </w:rPr>
        <w:t xml:space="preserve"> da</w:t>
      </w:r>
      <w:r w:rsidR="00405D9B" w:rsidRPr="00AA4B10">
        <w:rPr>
          <w:rFonts w:ascii="Times New Roman Regular" w:hAnsi="Times New Roman Regular" w:cs="Times New Roman Regular"/>
          <w:color w:val="0D0D0D" w:themeColor="text1" w:themeTint="F2"/>
        </w:rPr>
        <w:t xml:space="preserve"> u tom razdoblju ist</w:t>
      </w:r>
      <w:r w:rsidRPr="00AA4B10">
        <w:rPr>
          <w:rFonts w:ascii="Times New Roman Regular" w:hAnsi="Times New Roman Regular" w:cs="Times New Roman Regular"/>
          <w:color w:val="0D0D0D" w:themeColor="text1" w:themeTint="F2"/>
        </w:rPr>
        <w:t>e</w:t>
      </w:r>
      <w:r w:rsidR="00405D9B" w:rsidRPr="00AA4B10">
        <w:rPr>
          <w:rFonts w:ascii="Times New Roman Regular" w:hAnsi="Times New Roman Regular" w:cs="Times New Roman Regular"/>
          <w:color w:val="0D0D0D" w:themeColor="text1" w:themeTint="F2"/>
        </w:rPr>
        <w:t xml:space="preserve"> neće prodati</w:t>
      </w:r>
      <w:r w:rsidR="002556A8" w:rsidRPr="00AA4B10">
        <w:rPr>
          <w:rFonts w:ascii="Times New Roman Regular" w:hAnsi="Times New Roman Regular" w:cs="Times New Roman Regular"/>
          <w:color w:val="0D0D0D" w:themeColor="text1" w:themeTint="F2"/>
        </w:rPr>
        <w:t xml:space="preserve">, </w:t>
      </w:r>
      <w:r w:rsidR="00405D9B" w:rsidRPr="00AA4B10">
        <w:rPr>
          <w:rFonts w:ascii="Times New Roman Regular" w:hAnsi="Times New Roman Regular" w:cs="Times New Roman Regular"/>
          <w:color w:val="0D0D0D" w:themeColor="text1" w:themeTint="F2"/>
        </w:rPr>
        <w:t>darovati</w:t>
      </w:r>
      <w:bookmarkEnd w:id="16"/>
      <w:r w:rsidR="002556A8" w:rsidRPr="00AA4B10">
        <w:rPr>
          <w:rFonts w:ascii="Times New Roman Regular" w:hAnsi="Times New Roman Regular" w:cs="Times New Roman Regular"/>
          <w:color w:val="0D0D0D" w:themeColor="text1" w:themeTint="F2"/>
        </w:rPr>
        <w:t xml:space="preserve"> </w:t>
      </w:r>
      <w:r w:rsidR="002556A8" w:rsidRPr="0020169F">
        <w:rPr>
          <w:rFonts w:ascii="Times New Roman Regular" w:hAnsi="Times New Roman Regular" w:cs="Times New Roman Regular"/>
          <w:color w:val="0D0D0D" w:themeColor="text1" w:themeTint="F2"/>
        </w:rPr>
        <w:t>niti iznajmiti</w:t>
      </w:r>
      <w:r w:rsidR="006047F5" w:rsidRPr="0020169F">
        <w:rPr>
          <w:rFonts w:ascii="Times New Roman Regular" w:hAnsi="Times New Roman Regular" w:cs="Times New Roman Regular"/>
          <w:color w:val="0D0D0D" w:themeColor="text1" w:themeTint="F2"/>
        </w:rPr>
        <w:t>,</w:t>
      </w:r>
    </w:p>
    <w:p w14:paraId="1C2A53E4" w14:textId="7316EC3C"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 xml:space="preserve">da svi  članovi bračne ili izvanbračne zajednice odnosno životnog partnerstva, odnosno jednoroditeljske obitelji nisu stariji od 40 godina života na dan 1. siječnja tekuće godine u kojoj se raspisuje javni </w:t>
      </w:r>
      <w:r w:rsidR="00962A4A">
        <w:rPr>
          <w:rFonts w:ascii="Times New Roman Regular" w:hAnsi="Times New Roman Regular" w:cs="Times New Roman Regular"/>
          <w:color w:val="0D0D0D" w:themeColor="text1" w:themeTint="F2"/>
        </w:rPr>
        <w:t>poziv</w:t>
      </w:r>
      <w:r w:rsidRPr="0069081B">
        <w:rPr>
          <w:rFonts w:ascii="Times New Roman Regular" w:hAnsi="Times New Roman Regular" w:cs="Times New Roman Regular"/>
          <w:color w:val="0D0D0D" w:themeColor="text1" w:themeTint="F2"/>
        </w:rPr>
        <w:t>,</w:t>
      </w:r>
      <w:r w:rsidRPr="0069081B">
        <w:rPr>
          <w:rFonts w:ascii="Times New Roman Regular" w:hAnsi="Times New Roman Regular" w:cs="Times New Roman Regular"/>
          <w:strike/>
          <w:color w:val="0D0D0D" w:themeColor="text1" w:themeTint="F2"/>
        </w:rPr>
        <w:t xml:space="preserve"> </w:t>
      </w:r>
    </w:p>
    <w:p w14:paraId="1EE10F7F" w14:textId="67DCF27C"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lastRenderedPageBreak/>
        <w:t>da svaki od bračnih drugova ili izvanbračnih drugova odnosno životni</w:t>
      </w:r>
      <w:r w:rsidR="00BE3816" w:rsidRPr="0069081B">
        <w:rPr>
          <w:rFonts w:ascii="Times New Roman Regular" w:hAnsi="Times New Roman Regular" w:cs="Times New Roman Regular"/>
          <w:color w:val="0D0D0D" w:themeColor="text1" w:themeTint="F2"/>
        </w:rPr>
        <w:t>h</w:t>
      </w:r>
      <w:r w:rsidRPr="0069081B">
        <w:rPr>
          <w:rFonts w:ascii="Times New Roman Regular" w:hAnsi="Times New Roman Regular" w:cs="Times New Roman Regular"/>
          <w:color w:val="0D0D0D" w:themeColor="text1" w:themeTint="F2"/>
        </w:rPr>
        <w:t xml:space="preserve"> partner</w:t>
      </w:r>
      <w:r w:rsidR="00BE3816" w:rsidRPr="0069081B">
        <w:rPr>
          <w:rFonts w:ascii="Times New Roman Regular" w:hAnsi="Times New Roman Regular" w:cs="Times New Roman Regular"/>
          <w:color w:val="0D0D0D" w:themeColor="text1" w:themeTint="F2"/>
        </w:rPr>
        <w:t>a</w:t>
      </w:r>
      <w:r w:rsidRPr="0069081B">
        <w:rPr>
          <w:rFonts w:ascii="Times New Roman Regular" w:hAnsi="Times New Roman Regular" w:cs="Times New Roman Regular"/>
          <w:color w:val="0D0D0D" w:themeColor="text1" w:themeTint="F2"/>
        </w:rPr>
        <w:t xml:space="preserve"> koji po prvi put rješavaju stambeno pitanje </w:t>
      </w:r>
      <w:r w:rsidR="00BE3816" w:rsidRPr="0069081B">
        <w:rPr>
          <w:rFonts w:ascii="Times New Roman Regular" w:hAnsi="Times New Roman Regular" w:cs="Times New Roman Regular"/>
          <w:color w:val="0D0D0D" w:themeColor="text1" w:themeTint="F2"/>
        </w:rPr>
        <w:t>korištenjem ove mjer</w:t>
      </w:r>
      <w:r w:rsidR="001D0E4B">
        <w:rPr>
          <w:rFonts w:ascii="Times New Roman Regular" w:hAnsi="Times New Roman Regular" w:cs="Times New Roman Regular"/>
          <w:color w:val="0D0D0D" w:themeColor="text1" w:themeTint="F2"/>
        </w:rPr>
        <w:t>e</w:t>
      </w:r>
      <w:r w:rsidR="00BE3816" w:rsidRPr="0069081B">
        <w:rPr>
          <w:rFonts w:ascii="Times New Roman Regular" w:hAnsi="Times New Roman Regular" w:cs="Times New Roman Regular"/>
          <w:color w:val="0D0D0D" w:themeColor="text1" w:themeTint="F2"/>
        </w:rPr>
        <w:t xml:space="preserve"> </w:t>
      </w:r>
      <w:r w:rsidRPr="0069081B">
        <w:rPr>
          <w:rFonts w:ascii="Times New Roman Regular" w:hAnsi="Times New Roman Regular" w:cs="Times New Roman Regular"/>
          <w:color w:val="0D0D0D" w:themeColor="text1" w:themeTint="F2"/>
        </w:rPr>
        <w:t xml:space="preserve">nema u vlasništvu/suvlasništvu: obiteljsku kuću/stan ili kuću/stan za odmor ili da pojedinačno ili zajedno nisu vlasnici/suvlasnici poslovnog prostora na području Republike Hrvatske. Vlasništvo nekretnine ne mogu imati niti djeca podnositelja zahtjeva koja žive u istom kućanstvu ili imaju prijavljeno prebivalište na istoj adresi kao i podnositelji zahtjeva. </w:t>
      </w:r>
    </w:p>
    <w:p w14:paraId="3B1C416C" w14:textId="5AA52EBA"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 xml:space="preserve">da svaki od bračnih drugova ili izvanbračnih drugova odnosno životnih partnera koji prvi put rješavaju stambeno pitanje nemaju građevinsko zemljište ni drugi stambeni objekt na području Republike Hrvatske, ili da isto nisu prodali, darovali ili na bilo koji drugi način otuđili, </w:t>
      </w:r>
    </w:p>
    <w:p w14:paraId="46068E3F" w14:textId="0DFE76D5"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na jednoroditeljsku obitelj i samohranog roditelja se na odgovarajući način primjenjuju odredbe prethodnih stavaka,</w:t>
      </w:r>
    </w:p>
    <w:p w14:paraId="14028258" w14:textId="76217403" w:rsidR="00F06238"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rPr>
      </w:pPr>
      <w:r w:rsidRPr="0069081B">
        <w:rPr>
          <w:rFonts w:ascii="Times New Roman Regular" w:hAnsi="Times New Roman Regular" w:cs="Times New Roman Regular"/>
          <w:color w:val="0D0D0D" w:themeColor="text1" w:themeTint="F2"/>
        </w:rPr>
        <w:t>da bar jedan od bračnih drugova ili izvanbračnih drugova odnosno životnih partnera ima stalna primanja,</w:t>
      </w:r>
    </w:p>
    <w:p w14:paraId="775224D4" w14:textId="13DD70A0" w:rsidR="00852FDE" w:rsidRPr="0069081B" w:rsidRDefault="00F06238"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lang w:val="it-IT"/>
        </w:rPr>
      </w:pPr>
      <w:r w:rsidRPr="0069081B">
        <w:rPr>
          <w:rFonts w:ascii="Times New Roman Regular" w:hAnsi="Times New Roman Regular" w:cs="Times New Roman Regular"/>
          <w:color w:val="0D0D0D" w:themeColor="text1" w:themeTint="F2"/>
        </w:rPr>
        <w:t>da niti jedan član domaćinstva nema nepodmirena dugovanja po osnovi javnih davanja prema državnom proračunu kao i  nepodmirenih dugovanja prema Opć</w:t>
      </w:r>
      <w:r w:rsidRPr="0069081B">
        <w:rPr>
          <w:rFonts w:ascii="Times New Roman Regular" w:hAnsi="Times New Roman Regular" w:cs="Times New Roman Regular"/>
          <w:color w:val="0D0D0D" w:themeColor="text1" w:themeTint="F2"/>
          <w:lang w:val="it-IT"/>
        </w:rPr>
        <w:t>ini</w:t>
      </w:r>
      <w:r w:rsidRPr="0069081B">
        <w:rPr>
          <w:rFonts w:ascii="Times New Roman Regular" w:hAnsi="Times New Roman Regular" w:cs="Times New Roman Regular"/>
          <w:color w:val="0D0D0D" w:themeColor="text1" w:themeTint="F2"/>
        </w:rPr>
        <w:t xml:space="preserve"> </w:t>
      </w:r>
      <w:r w:rsidR="003801BB">
        <w:rPr>
          <w:rFonts w:ascii="Times New Roman Regular" w:hAnsi="Times New Roman Regular" w:cs="Times New Roman Regular"/>
          <w:color w:val="0D0D0D" w:themeColor="text1" w:themeTint="F2"/>
        </w:rPr>
        <w:t>Brestovac</w:t>
      </w:r>
      <w:r w:rsidR="00852FDE" w:rsidRPr="0069081B">
        <w:rPr>
          <w:rFonts w:ascii="Times New Roman Regular" w:hAnsi="Times New Roman Regular" w:cs="Times New Roman Regular"/>
          <w:color w:val="0D0D0D" w:themeColor="text1" w:themeTint="F2"/>
          <w:lang w:val="it-IT"/>
        </w:rPr>
        <w:t xml:space="preserve">, </w:t>
      </w:r>
    </w:p>
    <w:p w14:paraId="77FF5065" w14:textId="2345CA5C" w:rsidR="00CA2725" w:rsidRDefault="00852FDE" w:rsidP="0069081B">
      <w:pPr>
        <w:pStyle w:val="TijeloA"/>
        <w:numPr>
          <w:ilvl w:val="0"/>
          <w:numId w:val="9"/>
        </w:numPr>
        <w:spacing w:line="360" w:lineRule="auto"/>
        <w:ind w:right="0"/>
        <w:rPr>
          <w:rFonts w:ascii="Times New Roman Regular" w:hAnsi="Times New Roman Regular" w:cs="Times New Roman Regular" w:hint="eastAsia"/>
          <w:color w:val="0D0D0D" w:themeColor="text1" w:themeTint="F2"/>
          <w:lang w:val="it-IT"/>
        </w:rPr>
      </w:pPr>
      <w:r w:rsidRPr="0069081B">
        <w:rPr>
          <w:rFonts w:ascii="Times New Roman Regular" w:hAnsi="Times New Roman Regular" w:cs="Times New Roman Regular"/>
          <w:color w:val="0D0D0D" w:themeColor="text1" w:themeTint="F2"/>
        </w:rPr>
        <w:t>da bračni, izvanbračni drugovi odnosno životni partneri nisu kažnjavani odnosno da se protiv njih ne vodi kazneni postupak.</w:t>
      </w:r>
      <w:r w:rsidRPr="0069081B">
        <w:rPr>
          <w:rFonts w:ascii="Times New Roman Regular" w:hAnsi="Times New Roman Regular" w:cs="Times New Roman Regular"/>
          <w:color w:val="0D0D0D" w:themeColor="text1" w:themeTint="F2"/>
          <w:lang w:val="it-IT"/>
        </w:rPr>
        <w:t xml:space="preserve"> </w:t>
      </w:r>
    </w:p>
    <w:p w14:paraId="51857F52" w14:textId="77777777" w:rsidR="0069081B" w:rsidRPr="0069081B" w:rsidRDefault="0069081B" w:rsidP="0069081B">
      <w:pPr>
        <w:pStyle w:val="TijeloA"/>
        <w:spacing w:line="360" w:lineRule="auto"/>
        <w:ind w:left="720" w:right="0" w:firstLine="0"/>
        <w:rPr>
          <w:rFonts w:ascii="Times New Roman Regular" w:hAnsi="Times New Roman Regular" w:cs="Times New Roman Regular" w:hint="eastAsia"/>
          <w:color w:val="0D0D0D" w:themeColor="text1" w:themeTint="F2"/>
          <w:lang w:val="it-IT"/>
        </w:rPr>
      </w:pPr>
    </w:p>
    <w:p w14:paraId="074CA91E" w14:textId="05446F8E" w:rsidR="00CA2725" w:rsidRPr="004E096F" w:rsidRDefault="00CA2725"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Valjanim prijaviteljem smatra se i podnositelj koji je kupovinom postao suvlasnik </w:t>
      </w:r>
      <w:r w:rsidR="00667EB8" w:rsidRPr="004E096F">
        <w:rPr>
          <w:rFonts w:ascii="Times New Roman" w:hAnsi="Times New Roman" w:cs="Times New Roman"/>
        </w:rPr>
        <w:t xml:space="preserve">stambenog objekta </w:t>
      </w:r>
      <w:r w:rsidRPr="004E096F">
        <w:rPr>
          <w:rFonts w:ascii="Times New Roman" w:hAnsi="Times New Roman" w:cs="Times New Roman"/>
        </w:rPr>
        <w:t>zajedno sa svojim br</w:t>
      </w:r>
      <w:r w:rsidR="0069081B" w:rsidRPr="004E096F">
        <w:rPr>
          <w:rFonts w:ascii="Times New Roman" w:hAnsi="Times New Roman" w:cs="Times New Roman"/>
        </w:rPr>
        <w:t>ačnim</w:t>
      </w:r>
      <w:r w:rsidR="008F7A35">
        <w:rPr>
          <w:rFonts w:ascii="Times New Roman" w:hAnsi="Times New Roman" w:cs="Times New Roman"/>
        </w:rPr>
        <w:t xml:space="preserve"> ili</w:t>
      </w:r>
      <w:r w:rsidR="0069081B" w:rsidRPr="004E096F">
        <w:rPr>
          <w:rFonts w:ascii="Times New Roman" w:hAnsi="Times New Roman" w:cs="Times New Roman"/>
        </w:rPr>
        <w:t xml:space="preserve"> izvanbračnim drugom</w:t>
      </w:r>
      <w:r w:rsidR="008F7A35">
        <w:rPr>
          <w:rFonts w:ascii="Times New Roman" w:hAnsi="Times New Roman" w:cs="Times New Roman"/>
        </w:rPr>
        <w:t>/ životnim partnerom/ parom</w:t>
      </w:r>
      <w:r w:rsidR="0069081B" w:rsidRPr="004E096F">
        <w:rPr>
          <w:rFonts w:ascii="Times New Roman" w:hAnsi="Times New Roman" w:cs="Times New Roman"/>
        </w:rPr>
        <w:t xml:space="preserve"> u</w:t>
      </w:r>
      <w:r w:rsidRPr="004E096F">
        <w:rPr>
          <w:rFonts w:ascii="Times New Roman" w:hAnsi="Times New Roman" w:cs="Times New Roman"/>
        </w:rPr>
        <w:t xml:space="preserve"> suvlasničkim udjelima. Za suvlasnički dio suvlasnik mora priložiti izjavu kojom potvrđuje da je suglasan i upoznat</w:t>
      </w:r>
      <w:r w:rsidR="00667EB8" w:rsidRPr="004E096F">
        <w:rPr>
          <w:rFonts w:ascii="Times New Roman" w:hAnsi="Times New Roman" w:cs="Times New Roman"/>
        </w:rPr>
        <w:t xml:space="preserve"> </w:t>
      </w:r>
      <w:r w:rsidR="0069081B" w:rsidRPr="004E096F">
        <w:rPr>
          <w:rFonts w:ascii="Times New Roman" w:hAnsi="Times New Roman" w:cs="Times New Roman"/>
        </w:rPr>
        <w:t>s</w:t>
      </w:r>
      <w:r w:rsidRPr="004E096F">
        <w:rPr>
          <w:rFonts w:ascii="Times New Roman" w:hAnsi="Times New Roman" w:cs="Times New Roman"/>
        </w:rPr>
        <w:t xml:space="preserve"> podnošenjem prijave za korištenje ove mjere.</w:t>
      </w:r>
    </w:p>
    <w:p w14:paraId="6E24C9EE" w14:textId="77777777" w:rsidR="0054734A" w:rsidRPr="009176A4" w:rsidRDefault="00EC7908" w:rsidP="00AA5F56">
      <w:pPr>
        <w:pStyle w:val="Naslov1"/>
        <w:spacing w:before="360" w:after="240" w:line="360" w:lineRule="auto"/>
        <w:ind w:right="6"/>
        <w:rPr>
          <w:rFonts w:ascii="Times New Roman" w:hAnsi="Times New Roman" w:cs="Times New Roman"/>
          <w:lang w:val="hr-HR"/>
        </w:rPr>
      </w:pPr>
      <w:bookmarkStart w:id="17" w:name="_Toc207041990"/>
      <w:r w:rsidRPr="009176A4">
        <w:rPr>
          <w:rFonts w:ascii="Times New Roman" w:hAnsi="Times New Roman" w:cs="Times New Roman"/>
          <w:lang w:val="hr-HR"/>
        </w:rPr>
        <w:t>4. MJERE  POTICANJA  RJEŠAVANJA STAMBENOG PITANJA MLADIH OBITELJI</w:t>
      </w:r>
      <w:bookmarkEnd w:id="17"/>
    </w:p>
    <w:p w14:paraId="14639511" w14:textId="52B83243" w:rsidR="0054734A" w:rsidRDefault="00EC7908" w:rsidP="00AA5F56">
      <w:pPr>
        <w:pStyle w:val="Naslov2"/>
        <w:spacing w:before="240" w:after="120" w:line="360" w:lineRule="auto"/>
        <w:ind w:right="0"/>
        <w:rPr>
          <w:rFonts w:ascii="Times New Roman" w:hAnsi="Times New Roman" w:cs="Times New Roman"/>
        </w:rPr>
      </w:pPr>
      <w:bookmarkStart w:id="18" w:name="_Toc207041991"/>
      <w:r>
        <w:rPr>
          <w:rFonts w:ascii="Times New Roman" w:hAnsi="Times New Roman" w:cs="Times New Roman"/>
        </w:rPr>
        <w:t xml:space="preserve">4.1. Mjera 1: </w:t>
      </w:r>
      <w:bookmarkStart w:id="19" w:name="_Hlk189054123"/>
      <w:r>
        <w:rPr>
          <w:rFonts w:ascii="Times New Roman" w:hAnsi="Times New Roman" w:cs="Times New Roman"/>
        </w:rPr>
        <w:t xml:space="preserve">Stambeno zbrinjavanje mladih obitelji prodajom građevinskog zemljišta u vlasništvu Općine </w:t>
      </w:r>
      <w:r w:rsidR="003801BB">
        <w:rPr>
          <w:rFonts w:ascii="Times New Roman" w:hAnsi="Times New Roman" w:cs="Times New Roman"/>
        </w:rPr>
        <w:t>Brestovac</w:t>
      </w:r>
      <w:r>
        <w:rPr>
          <w:rFonts w:ascii="Times New Roman" w:hAnsi="Times New Roman" w:cs="Times New Roman"/>
        </w:rPr>
        <w:t xml:space="preserve"> po povlaštenim cijenama radi izgradnje vlastite stambene zgrade na području Općine </w:t>
      </w:r>
      <w:r w:rsidR="003801BB">
        <w:rPr>
          <w:rFonts w:ascii="Times New Roman" w:hAnsi="Times New Roman" w:cs="Times New Roman"/>
        </w:rPr>
        <w:t>Brestovac</w:t>
      </w:r>
      <w:bookmarkEnd w:id="18"/>
      <w:bookmarkEnd w:id="19"/>
    </w:p>
    <w:p w14:paraId="3E72BBFC" w14:textId="2E952C68" w:rsidR="0069081B" w:rsidRDefault="00E56620"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  </w:t>
      </w:r>
      <w:r w:rsidR="00EC7908">
        <w:rPr>
          <w:rFonts w:ascii="Times New Roman" w:hAnsi="Times New Roman" w:cs="Times New Roman"/>
        </w:rPr>
        <w:t xml:space="preserve">Uočavajući problem rješavanja stambenog pitanja mladih obitelji Općina </w:t>
      </w:r>
      <w:r w:rsidR="003801BB">
        <w:rPr>
          <w:rFonts w:ascii="Times New Roman" w:hAnsi="Times New Roman" w:cs="Times New Roman"/>
        </w:rPr>
        <w:t>Brestovac</w:t>
      </w:r>
      <w:r w:rsidR="00EC7908">
        <w:rPr>
          <w:rFonts w:ascii="Times New Roman" w:hAnsi="Times New Roman" w:cs="Times New Roman"/>
        </w:rPr>
        <w:t xml:space="preserve"> ovom mjerom stvara pretpostavku za povoljnije i brže rješavanje ovog pitanja na način da će određene od građevinskih parcela u vlasništvu Općine </w:t>
      </w:r>
      <w:r w:rsidR="003801BB">
        <w:rPr>
          <w:rFonts w:ascii="Times New Roman" w:hAnsi="Times New Roman" w:cs="Times New Roman"/>
        </w:rPr>
        <w:t>Brestovac</w:t>
      </w:r>
      <w:r w:rsidR="00EC7908">
        <w:rPr>
          <w:rFonts w:ascii="Times New Roman" w:hAnsi="Times New Roman" w:cs="Times New Roman"/>
        </w:rPr>
        <w:t xml:space="preserve">, koje ispunjavaju uvjet za ishođenje dozvole za izgradnju, putem javnog natječaja ponuditi za kupnju po povlaštenoj cijeni </w:t>
      </w:r>
      <w:r w:rsidR="00EC7908">
        <w:rPr>
          <w:rFonts w:ascii="Times New Roman" w:hAnsi="Times New Roman" w:cs="Times New Roman"/>
        </w:rPr>
        <w:lastRenderedPageBreak/>
        <w:t xml:space="preserve">od 100,00 eura, ciljanoj skupini građana – mladim obiteljima koje bi gradile obiteljsku kuću u svrhu svog prvog stambenog zbrinjavanja.  </w:t>
      </w:r>
    </w:p>
    <w:p w14:paraId="66FB242A" w14:textId="32ABC5AC"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Općina </w:t>
      </w:r>
      <w:r w:rsidR="003801BB">
        <w:rPr>
          <w:rFonts w:ascii="Times New Roman" w:hAnsi="Times New Roman" w:cs="Times New Roman"/>
        </w:rPr>
        <w:t>Brestovac</w:t>
      </w:r>
      <w:r>
        <w:rPr>
          <w:rFonts w:ascii="Times New Roman" w:hAnsi="Times New Roman" w:cs="Times New Roman"/>
        </w:rPr>
        <w:t xml:space="preserve"> će prodati građevinsko zemljište u svojem vlasništvu radi rješavanja stambenog pitanja sukladno kriterijima navedenim u ovom Programu.  </w:t>
      </w:r>
    </w:p>
    <w:p w14:paraId="4BA741F0" w14:textId="45DD0998"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Mjera je vezana za raspoloživa građevinska zemljišta na području Općine </w:t>
      </w:r>
      <w:r w:rsidR="003801BB">
        <w:rPr>
          <w:rFonts w:ascii="Times New Roman" w:hAnsi="Times New Roman" w:cs="Times New Roman"/>
        </w:rPr>
        <w:t>Brestovac</w:t>
      </w:r>
      <w:r>
        <w:rPr>
          <w:rFonts w:ascii="Times New Roman" w:hAnsi="Times New Roman" w:cs="Times New Roman"/>
        </w:rPr>
        <w:t>.</w:t>
      </w:r>
    </w:p>
    <w:p w14:paraId="6A99767E" w14:textId="048002AB"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Prijava na mjeru vezana je uz javni natječaj kojim se određuje rok za prijavu.</w:t>
      </w:r>
    </w:p>
    <w:p w14:paraId="1C63A59A" w14:textId="03624741"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Građevinskim zemljištem u vlasništvu Općine </w:t>
      </w:r>
      <w:r w:rsidR="003801BB">
        <w:rPr>
          <w:rFonts w:ascii="Times New Roman" w:hAnsi="Times New Roman" w:cs="Times New Roman"/>
        </w:rPr>
        <w:t>Brestovac</w:t>
      </w:r>
      <w:r>
        <w:rPr>
          <w:rFonts w:ascii="Times New Roman" w:hAnsi="Times New Roman" w:cs="Times New Roman"/>
        </w:rPr>
        <w:t xml:space="preserve"> smatra se građevinska čestica koja ispunjava minimalne uvjete za ishođenje dokumenata za građenje. </w:t>
      </w:r>
    </w:p>
    <w:p w14:paraId="35D4D904"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Građevinskim zemljištem u smislu ovog Programa smatrat će se i građevinsko zemljište na kojem se nalazi objekt koji se ne može privesti stambenoj namjeni i namijenjen je rušenju radi izgradnje novog stambenog objekta.</w:t>
      </w:r>
    </w:p>
    <w:p w14:paraId="419640A6"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Povlaštena cijena neizgrađenog građevinskog zemljišta u iznosu 100,00 eura po katastarskoj čestici predstavlja cijenu koju plaćaju prijavitelji kojima se odobravaju sredstva sukladno ovom Programu. </w:t>
      </w:r>
    </w:p>
    <w:p w14:paraId="3C3B041C"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Prijavi na javni natječaj kupac je dužan priložiti izjavu o promjeni prebivališta koja je sastavni dio natječajne dokumentacije. U opravdanim slučajevima, rok se može produžiti o čemu odlučuje općinski načelnik. </w:t>
      </w:r>
    </w:p>
    <w:p w14:paraId="3F197DEA" w14:textId="78DC75A4"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Ukoliko kupac ne prijavi prebivalište sukladno ovim odredbama, ugovor se raskida te nema pravo na povrat kupoprodajne cijene. U tom slučaju, </w:t>
      </w:r>
      <w:bookmarkStart w:id="20" w:name="_Hlk189477774"/>
      <w:r>
        <w:rPr>
          <w:rFonts w:ascii="Times New Roman" w:hAnsi="Times New Roman" w:cs="Times New Roman"/>
        </w:rPr>
        <w:t xml:space="preserve">Općina </w:t>
      </w:r>
      <w:r w:rsidR="003801BB">
        <w:rPr>
          <w:rFonts w:ascii="Times New Roman" w:hAnsi="Times New Roman" w:cs="Times New Roman"/>
        </w:rPr>
        <w:t>Brestovac</w:t>
      </w:r>
      <w:r>
        <w:rPr>
          <w:rFonts w:ascii="Times New Roman" w:hAnsi="Times New Roman" w:cs="Times New Roman"/>
        </w:rPr>
        <w:t xml:space="preserve"> ima pravo aktivirati zadužnicu na iznos stvarne cijene utvrđene po ovlaštenom sudskom vještaku.  </w:t>
      </w:r>
      <w:bookmarkEnd w:id="20"/>
    </w:p>
    <w:p w14:paraId="50004862" w14:textId="38BAEE11"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Prilikom zaključenja ugovora kupac je dužan predati ovjerenu i potpisanu bjanko zadužnicu na iznos koji pokriva iznos stvarne kupoprodajne cijene uvećan za eventualne troškove prisilne naplate. Prilikom predaje prijave na natječaj podnositelj zahtjeva predaje izjavu kojom se obvezuje da će prilikom zaključenja ugovora predati bjanko zadužnicu sukladno natječaju. Instrument osiguranja se vraća podnositelju zahtjeva istekom roka od 15 godina. </w:t>
      </w:r>
    </w:p>
    <w:p w14:paraId="35E5B14B" w14:textId="77777777"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Dokumentacija koja se prilaže zahtjevu:</w:t>
      </w:r>
    </w:p>
    <w:p w14:paraId="47CF4DFB" w14:textId="17EC244B"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Obrazac 1. – prijava za Mjeru </w:t>
      </w:r>
      <w:r w:rsidR="00D31DB1">
        <w:rPr>
          <w:rFonts w:ascii="Times New Roman Regular" w:hAnsi="Times New Roman Regular" w:cs="Times New Roman Regular"/>
          <w:lang w:val="hr-HR"/>
        </w:rPr>
        <w:t>1. (u prilogu javnog natječaja),</w:t>
      </w:r>
    </w:p>
    <w:p w14:paraId="76EF77D0" w14:textId="59390BFD"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preslika osobne iskaznice podnositelja i bračnog (izvanbračnog) druga</w:t>
      </w:r>
      <w:r w:rsidR="00D31DB1">
        <w:rPr>
          <w:rFonts w:ascii="Times New Roman Regular" w:hAnsi="Times New Roman Regular" w:cs="Times New Roman Regular"/>
          <w:lang w:val="hr-HR"/>
        </w:rPr>
        <w:t>,</w:t>
      </w:r>
    </w:p>
    <w:p w14:paraId="5BD45A66" w14:textId="7C8DD255"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lastRenderedPageBreak/>
        <w:t>izvadak iz matice vjenčanih odnosno izjava o izvanbračnoj zajednici odnosno životnom partnerstvu (u prilogu natječaja)</w:t>
      </w:r>
      <w:r w:rsidR="00D31DB1">
        <w:rPr>
          <w:rFonts w:ascii="Times New Roman Regular" w:hAnsi="Times New Roman Regular" w:cs="Times New Roman Regular"/>
          <w:lang w:val="hr-HR"/>
        </w:rPr>
        <w:t>,</w:t>
      </w:r>
    </w:p>
    <w:p w14:paraId="7C9CF45C" w14:textId="67CAF685"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izvadak iz matice rođenih ili rodni list za svako dijete</w:t>
      </w:r>
      <w:r w:rsidR="00D31DB1">
        <w:rPr>
          <w:rFonts w:ascii="Times New Roman Regular" w:hAnsi="Times New Roman Regular" w:cs="Times New Roman Regular"/>
          <w:lang w:val="hr-HR"/>
        </w:rPr>
        <w:t>,</w:t>
      </w:r>
    </w:p>
    <w:p w14:paraId="2C57708C" w14:textId="70603F0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dokaz o radnom odnosu te o visini mjesečnih primanja za svakog odraslog člana obitelji (platne liste za prethodna 3 mjeseca koja prethode podnošenju prijave)</w:t>
      </w:r>
      <w:r w:rsidR="00D31DB1">
        <w:rPr>
          <w:rFonts w:ascii="Times New Roman Regular" w:hAnsi="Times New Roman Regular" w:cs="Times New Roman Regular"/>
          <w:lang w:val="hr-HR"/>
        </w:rPr>
        <w:t>,</w:t>
      </w:r>
    </w:p>
    <w:p w14:paraId="31857FE7"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dokaz o tome da se radi o prvoj i jedinoj nekretnini podnositelja zahtjeva i članova obitelji te da podnositelj zahtjeva ni drugi član njegove obitelji nije prodao ili na drugi način otuđio nekretninu u vlasništvu ili suvlasništvu na području Republike Hrvatske (izjava – u prilogu natječaja ili drugi dokument),</w:t>
      </w:r>
    </w:p>
    <w:p w14:paraId="172B11B0" w14:textId="77777777" w:rsidR="00D31DB1" w:rsidRDefault="00EC7908" w:rsidP="00D31DB1">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dokaz o stečenoj stručnoj spremi za sve punoljetne članove domaćinstva (presl</w:t>
      </w:r>
      <w:r w:rsidR="00D31DB1">
        <w:rPr>
          <w:rFonts w:ascii="Times New Roman Regular" w:hAnsi="Times New Roman Regular" w:cs="Times New Roman Regular"/>
          <w:lang w:val="hr-HR"/>
        </w:rPr>
        <w:t>ika diplome odnosno svjedodžbe),</w:t>
      </w:r>
    </w:p>
    <w:p w14:paraId="04CC0D62" w14:textId="7DE67943" w:rsidR="00D31DB1" w:rsidRPr="0034625A" w:rsidRDefault="00D31DB1" w:rsidP="00D31DB1">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sidRPr="0034625A">
        <w:rPr>
          <w:rFonts w:ascii="Times New Roman Regular" w:hAnsi="Times New Roman Regular" w:cs="Times New Roman Regular"/>
          <w:lang w:val="hr-HR"/>
        </w:rPr>
        <w:t xml:space="preserve">potvrda o stanju duga izdana od strane Porezne uprave te potvrda o nepostojanju dugovanja izdana od strane Općine </w:t>
      </w:r>
      <w:r w:rsidR="003801BB">
        <w:rPr>
          <w:rFonts w:ascii="Times New Roman Regular" w:hAnsi="Times New Roman Regular" w:cs="Times New Roman Regular"/>
          <w:lang w:val="hr-HR"/>
        </w:rPr>
        <w:t>Brestovac</w:t>
      </w:r>
      <w:r w:rsidRPr="0034625A">
        <w:rPr>
          <w:rFonts w:ascii="Times New Roman Regular" w:hAnsi="Times New Roman Regular" w:cs="Times New Roman Regular"/>
          <w:lang w:val="hr-HR"/>
        </w:rPr>
        <w:t>, ne starije od 30 dana od dana podnošenja zahtjeva,</w:t>
      </w:r>
    </w:p>
    <w:p w14:paraId="39946B6A" w14:textId="50A75E21"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izjava o predaji bjanko zadužnice prilikom zaključenja ugovora (u prilogu javnog natječaja)</w:t>
      </w:r>
      <w:r w:rsidR="00D31DB1">
        <w:rPr>
          <w:rFonts w:ascii="Times New Roman Regular" w:hAnsi="Times New Roman Regular" w:cs="Times New Roman Regular"/>
          <w:lang w:val="hr-HR"/>
        </w:rPr>
        <w:t>,</w:t>
      </w:r>
    </w:p>
    <w:p w14:paraId="0DE99E1F" w14:textId="3FD2FD71"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izjava o promjeni prebivališta (u prilogu javnog natječaja)</w:t>
      </w:r>
      <w:r w:rsidR="00D31DB1">
        <w:rPr>
          <w:rFonts w:ascii="Times New Roman Regular" w:hAnsi="Times New Roman Regular" w:cs="Times New Roman Regular"/>
          <w:lang w:val="hr-HR"/>
        </w:rPr>
        <w:t>,</w:t>
      </w:r>
    </w:p>
    <w:p w14:paraId="5663D238" w14:textId="1C51AFA5"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uvjerenje o nekažnjavanju za podnositelja i bračnog (izvanbračnog) druga odnosno životnog partnera</w:t>
      </w:r>
      <w:r w:rsidR="00D31DB1">
        <w:rPr>
          <w:rFonts w:ascii="Times New Roman Regular" w:hAnsi="Times New Roman Regular" w:cs="Times New Roman Regular"/>
          <w:lang w:val="hr-HR"/>
        </w:rPr>
        <w:t>.</w:t>
      </w:r>
    </w:p>
    <w:p w14:paraId="4E8488B5" w14:textId="3088BE86" w:rsidR="0054734A" w:rsidRPr="00F570DB" w:rsidRDefault="00AA5F56" w:rsidP="00AA5F56">
      <w:pPr>
        <w:pStyle w:val="Naslov2"/>
        <w:spacing w:before="240" w:after="120" w:line="360" w:lineRule="auto"/>
        <w:ind w:right="0"/>
        <w:rPr>
          <w:rFonts w:ascii="Times New Roman" w:hAnsi="Times New Roman" w:cs="Times New Roman"/>
          <w:color w:val="auto"/>
        </w:rPr>
      </w:pPr>
      <w:bookmarkStart w:id="21" w:name="_Toc207041992"/>
      <w:r w:rsidRPr="00F570DB">
        <w:rPr>
          <w:rFonts w:ascii="Times New Roman" w:hAnsi="Times New Roman" w:cs="Times New Roman"/>
          <w:color w:val="auto"/>
        </w:rPr>
        <w:t xml:space="preserve">4.2.  </w:t>
      </w:r>
      <w:bookmarkStart w:id="22" w:name="_Hlk189054292"/>
      <w:r w:rsidR="00EC7908" w:rsidRPr="00F570DB">
        <w:rPr>
          <w:rFonts w:ascii="Times New Roman" w:hAnsi="Times New Roman" w:cs="Times New Roman"/>
          <w:color w:val="auto"/>
        </w:rPr>
        <w:t xml:space="preserve">Mjera 2: </w:t>
      </w:r>
      <w:bookmarkStart w:id="23" w:name="_Hlk189057372"/>
      <w:bookmarkStart w:id="24" w:name="_Hlk189471032"/>
      <w:r w:rsidR="00EC7908" w:rsidRPr="00F570DB">
        <w:rPr>
          <w:rFonts w:ascii="Times New Roman" w:hAnsi="Times New Roman" w:cs="Times New Roman"/>
          <w:color w:val="auto"/>
        </w:rPr>
        <w:t xml:space="preserve">Financijska pomoć pri kupnji </w:t>
      </w:r>
      <w:bookmarkEnd w:id="22"/>
      <w:bookmarkEnd w:id="23"/>
      <w:r w:rsidR="00852FDE">
        <w:rPr>
          <w:rFonts w:ascii="Times New Roman" w:hAnsi="Times New Roman" w:cs="Times New Roman"/>
          <w:color w:val="auto"/>
        </w:rPr>
        <w:t>ili gradnji stambenog objekta</w:t>
      </w:r>
      <w:bookmarkEnd w:id="21"/>
      <w:r w:rsidR="00852FDE">
        <w:rPr>
          <w:rFonts w:ascii="Times New Roman" w:hAnsi="Times New Roman" w:cs="Times New Roman"/>
          <w:color w:val="auto"/>
        </w:rPr>
        <w:t xml:space="preserve"> </w:t>
      </w:r>
      <w:bookmarkEnd w:id="24"/>
    </w:p>
    <w:p w14:paraId="4D7D63D7" w14:textId="10972154" w:rsidR="0054734A" w:rsidRDefault="002507D4"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M</w:t>
      </w:r>
      <w:r w:rsidR="00EC7908">
        <w:rPr>
          <w:rFonts w:ascii="Times New Roman" w:hAnsi="Times New Roman" w:cs="Times New Roman"/>
        </w:rPr>
        <w:t xml:space="preserve">ladoj </w:t>
      </w:r>
      <w:r>
        <w:rPr>
          <w:rFonts w:ascii="Times New Roman" w:hAnsi="Times New Roman" w:cs="Times New Roman"/>
        </w:rPr>
        <w:t>obitelji u smislu ovog Programa</w:t>
      </w:r>
      <w:r w:rsidR="00EC7908">
        <w:rPr>
          <w:rFonts w:ascii="Times New Roman" w:hAnsi="Times New Roman" w:cs="Times New Roman"/>
        </w:rPr>
        <w:t xml:space="preserve"> može se odobriti pomoć pri kupnji stambenog objekta (kuće ili stana)</w:t>
      </w:r>
      <w:r w:rsidR="002E1BEB">
        <w:rPr>
          <w:rFonts w:ascii="Times New Roman" w:hAnsi="Times New Roman" w:cs="Times New Roman"/>
        </w:rPr>
        <w:t xml:space="preserve"> </w:t>
      </w:r>
      <w:r w:rsidR="00EC7908">
        <w:rPr>
          <w:rFonts w:ascii="Times New Roman" w:hAnsi="Times New Roman" w:cs="Times New Roman"/>
        </w:rPr>
        <w:t xml:space="preserve"> u vlasništvu druge fizičke osobe ili pravne osobe na području Općine </w:t>
      </w:r>
      <w:r w:rsidR="003801BB">
        <w:rPr>
          <w:rFonts w:ascii="Times New Roman" w:hAnsi="Times New Roman" w:cs="Times New Roman"/>
        </w:rPr>
        <w:t>Brestovac</w:t>
      </w:r>
      <w:r w:rsidR="00EC7908">
        <w:rPr>
          <w:rFonts w:ascii="Times New Roman" w:hAnsi="Times New Roman" w:cs="Times New Roman"/>
        </w:rPr>
        <w:t xml:space="preserve"> odnosno </w:t>
      </w:r>
      <w:r w:rsidR="009C4DF3">
        <w:rPr>
          <w:rFonts w:ascii="Times New Roman" w:hAnsi="Times New Roman" w:cs="Times New Roman"/>
        </w:rPr>
        <w:t xml:space="preserve">pri </w:t>
      </w:r>
      <w:r w:rsidR="00EC7908">
        <w:rPr>
          <w:rFonts w:ascii="Times New Roman" w:hAnsi="Times New Roman" w:cs="Times New Roman"/>
        </w:rPr>
        <w:t>gradnj</w:t>
      </w:r>
      <w:r w:rsidR="009C4DF3">
        <w:rPr>
          <w:rFonts w:ascii="Times New Roman" w:hAnsi="Times New Roman" w:cs="Times New Roman"/>
        </w:rPr>
        <w:t>i</w:t>
      </w:r>
      <w:r w:rsidR="00EC7908">
        <w:rPr>
          <w:rFonts w:ascii="Times New Roman" w:hAnsi="Times New Roman" w:cs="Times New Roman"/>
        </w:rPr>
        <w:t xml:space="preserve"> stambenog objekta na području Općine </w:t>
      </w:r>
      <w:r w:rsidR="003801BB">
        <w:rPr>
          <w:rFonts w:ascii="Times New Roman" w:hAnsi="Times New Roman" w:cs="Times New Roman"/>
        </w:rPr>
        <w:t>Brestovac</w:t>
      </w:r>
      <w:r w:rsidR="00EC7908">
        <w:rPr>
          <w:rFonts w:ascii="Times New Roman" w:hAnsi="Times New Roman" w:cs="Times New Roman"/>
        </w:rPr>
        <w:t xml:space="preserve"> uz uvjete propisane ovim Programom. </w:t>
      </w:r>
    </w:p>
    <w:p w14:paraId="310C5728" w14:textId="6F777656" w:rsidR="009C4DF3"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U slučaju kupnje stambenog objekta od fizičke</w:t>
      </w:r>
      <w:r w:rsidR="002507D4">
        <w:rPr>
          <w:rFonts w:ascii="Times New Roman" w:hAnsi="Times New Roman" w:cs="Times New Roman"/>
        </w:rPr>
        <w:t xml:space="preserve"> ili pravne</w:t>
      </w:r>
      <w:r>
        <w:rPr>
          <w:rFonts w:ascii="Times New Roman" w:hAnsi="Times New Roman" w:cs="Times New Roman"/>
        </w:rPr>
        <w:t xml:space="preserve"> osobe</w:t>
      </w:r>
      <w:r w:rsidR="002507D4">
        <w:rPr>
          <w:rFonts w:ascii="Times New Roman" w:hAnsi="Times New Roman" w:cs="Times New Roman"/>
        </w:rPr>
        <w:t>,</w:t>
      </w:r>
      <w:r>
        <w:rPr>
          <w:rFonts w:ascii="Times New Roman" w:hAnsi="Times New Roman" w:cs="Times New Roman"/>
        </w:rPr>
        <w:t xml:space="preserve"> a uz uvjet da se stambeni objekt nalazi na području općine </w:t>
      </w:r>
      <w:r w:rsidR="003801BB">
        <w:rPr>
          <w:rFonts w:ascii="Times New Roman" w:hAnsi="Times New Roman" w:cs="Times New Roman"/>
        </w:rPr>
        <w:t>Brestovac</w:t>
      </w:r>
      <w:r w:rsidR="009C4DF3">
        <w:rPr>
          <w:rFonts w:ascii="Times New Roman" w:hAnsi="Times New Roman" w:cs="Times New Roman"/>
        </w:rPr>
        <w:t xml:space="preserve">, </w:t>
      </w:r>
      <w:r>
        <w:rPr>
          <w:rFonts w:ascii="Times New Roman" w:hAnsi="Times New Roman" w:cs="Times New Roman"/>
        </w:rPr>
        <w:t xml:space="preserve"> mlada obitelj može ostvariti pomoć pri kupnji  na ime subvencije kupoprodajne cijene do 20%</w:t>
      </w:r>
      <w:r w:rsidR="002507D4">
        <w:rPr>
          <w:rFonts w:ascii="Times New Roman" w:hAnsi="Times New Roman" w:cs="Times New Roman"/>
        </w:rPr>
        <w:t>,</w:t>
      </w:r>
      <w:r>
        <w:rPr>
          <w:rFonts w:ascii="Times New Roman" w:hAnsi="Times New Roman" w:cs="Times New Roman"/>
        </w:rPr>
        <w:t xml:space="preserve"> a </w:t>
      </w:r>
      <w:r w:rsidR="002507D4">
        <w:rPr>
          <w:rFonts w:ascii="Times New Roman" w:hAnsi="Times New Roman" w:cs="Times New Roman"/>
        </w:rPr>
        <w:t>najviše do</w:t>
      </w:r>
      <w:r>
        <w:rPr>
          <w:rFonts w:ascii="Times New Roman" w:hAnsi="Times New Roman" w:cs="Times New Roman"/>
        </w:rPr>
        <w:t xml:space="preserve"> </w:t>
      </w:r>
      <w:r w:rsidR="002507D4" w:rsidRPr="00003F94">
        <w:rPr>
          <w:rFonts w:ascii="Times New Roman" w:hAnsi="Times New Roman" w:cs="Times New Roman"/>
        </w:rPr>
        <w:t>5.000,00</w:t>
      </w:r>
      <w:r>
        <w:rPr>
          <w:rFonts w:ascii="Times New Roman" w:hAnsi="Times New Roman" w:cs="Times New Roman"/>
        </w:rPr>
        <w:t xml:space="preserve"> eura</w:t>
      </w:r>
      <w:r w:rsidR="009C4DF3">
        <w:rPr>
          <w:rFonts w:ascii="Times New Roman" w:hAnsi="Times New Roman" w:cs="Times New Roman"/>
        </w:rPr>
        <w:t>. Pritom podnositelj zahtjeva ne može stambeni objekt kupiti od svojih članova obitelji po bilo kojoj vrsti krvnog srodstva.</w:t>
      </w:r>
      <w:r w:rsidR="002E1BEB">
        <w:rPr>
          <w:rFonts w:ascii="Times New Roman" w:hAnsi="Times New Roman" w:cs="Times New Roman"/>
        </w:rPr>
        <w:t xml:space="preserve"> Valjani kupoprodajni ugovor mora biti sklopljen tijekom godine za koju se raspisuje javni </w:t>
      </w:r>
      <w:r w:rsidR="00023E95">
        <w:rPr>
          <w:rFonts w:ascii="Times New Roman" w:hAnsi="Times New Roman" w:cs="Times New Roman"/>
        </w:rPr>
        <w:t>natječaj</w:t>
      </w:r>
      <w:r w:rsidR="002E1BEB">
        <w:rPr>
          <w:rFonts w:ascii="Times New Roman" w:hAnsi="Times New Roman" w:cs="Times New Roman"/>
        </w:rPr>
        <w:t xml:space="preserve">. </w:t>
      </w:r>
    </w:p>
    <w:p w14:paraId="5E6C1202" w14:textId="369372C7" w:rsidR="0054734A" w:rsidRDefault="009C4DF3"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lastRenderedPageBreak/>
        <w:t xml:space="preserve">U slučaju izgradnje stambenog objekta na području Općine </w:t>
      </w:r>
      <w:r w:rsidR="003801BB">
        <w:rPr>
          <w:rFonts w:ascii="Times New Roman" w:hAnsi="Times New Roman" w:cs="Times New Roman"/>
        </w:rPr>
        <w:t>Brestovac</w:t>
      </w:r>
      <w:r>
        <w:rPr>
          <w:rFonts w:ascii="Times New Roman" w:hAnsi="Times New Roman" w:cs="Times New Roman"/>
        </w:rPr>
        <w:t xml:space="preserve">, mlada obitelj može ostvariti pomoć u iznosu od 5.000,00 eura. </w:t>
      </w:r>
      <w:r w:rsidR="002507D4">
        <w:rPr>
          <w:rFonts w:ascii="Times New Roman" w:hAnsi="Times New Roman" w:cs="Times New Roman"/>
        </w:rPr>
        <w:t xml:space="preserve"> </w:t>
      </w:r>
      <w:r w:rsidR="002E1BEB">
        <w:rPr>
          <w:rFonts w:ascii="Times New Roman" w:hAnsi="Times New Roman" w:cs="Times New Roman"/>
        </w:rPr>
        <w:t>Za korištenj</w:t>
      </w:r>
      <w:r w:rsidR="00310C06">
        <w:rPr>
          <w:rFonts w:ascii="Times New Roman" w:hAnsi="Times New Roman" w:cs="Times New Roman"/>
        </w:rPr>
        <w:t>e</w:t>
      </w:r>
      <w:r w:rsidR="002E1BEB">
        <w:rPr>
          <w:rFonts w:ascii="Times New Roman" w:hAnsi="Times New Roman" w:cs="Times New Roman"/>
        </w:rPr>
        <w:t xml:space="preserve"> o</w:t>
      </w:r>
      <w:r w:rsidR="007D6D52">
        <w:rPr>
          <w:rFonts w:ascii="Times New Roman" w:hAnsi="Times New Roman" w:cs="Times New Roman"/>
        </w:rPr>
        <w:t>ve mjere potrebno je započeti s</w:t>
      </w:r>
      <w:r w:rsidR="002E1BEB">
        <w:rPr>
          <w:rFonts w:ascii="Times New Roman" w:hAnsi="Times New Roman" w:cs="Times New Roman"/>
        </w:rPr>
        <w:t xml:space="preserve"> gradnjom tijekom godine za koju se raspisuje javni </w:t>
      </w:r>
      <w:r w:rsidR="00023E95">
        <w:rPr>
          <w:rFonts w:ascii="Times New Roman" w:hAnsi="Times New Roman" w:cs="Times New Roman"/>
        </w:rPr>
        <w:t>natječaj</w:t>
      </w:r>
      <w:r w:rsidR="002E1BEB">
        <w:rPr>
          <w:rFonts w:ascii="Times New Roman" w:hAnsi="Times New Roman" w:cs="Times New Roman"/>
        </w:rPr>
        <w:t xml:space="preserve">. </w:t>
      </w:r>
    </w:p>
    <w:p w14:paraId="7B5F0B70" w14:textId="4AB05F85" w:rsidR="00405D9B" w:rsidRPr="00F570DB"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Ugovorena kupoprodajna cijena utvrđuje se na temelju valjanog kupoprodajnog ugovora potpisanog i ovjerenog kod javnog bilježnika. Potpora za kupnju stambenog objekta, uz opće uvjete propisane ovim Programom, odobrava se </w:t>
      </w:r>
      <w:r w:rsidR="00375B5C">
        <w:rPr>
          <w:rFonts w:ascii="Times New Roman" w:hAnsi="Times New Roman" w:cs="Times New Roman"/>
        </w:rPr>
        <w:t xml:space="preserve">uz </w:t>
      </w:r>
      <w:r>
        <w:rPr>
          <w:rFonts w:ascii="Times New Roman" w:hAnsi="Times New Roman" w:cs="Times New Roman"/>
        </w:rPr>
        <w:t xml:space="preserve">uvjet da </w:t>
      </w:r>
      <w:r w:rsidR="00375B5C">
        <w:rPr>
          <w:rFonts w:ascii="Times New Roman" w:hAnsi="Times New Roman" w:cs="Times New Roman"/>
        </w:rPr>
        <w:t>je riječ</w:t>
      </w:r>
      <w:r>
        <w:rPr>
          <w:rFonts w:ascii="Times New Roman" w:hAnsi="Times New Roman" w:cs="Times New Roman"/>
        </w:rPr>
        <w:t xml:space="preserve"> o objektu na području Općine </w:t>
      </w:r>
      <w:r w:rsidR="003801BB">
        <w:rPr>
          <w:rFonts w:ascii="Times New Roman" w:hAnsi="Times New Roman" w:cs="Times New Roman"/>
        </w:rPr>
        <w:t>Brestovac</w:t>
      </w:r>
      <w:r>
        <w:rPr>
          <w:rFonts w:ascii="Times New Roman" w:hAnsi="Times New Roman" w:cs="Times New Roman"/>
        </w:rPr>
        <w:t xml:space="preserve"> </w:t>
      </w:r>
      <w:r w:rsidR="00375B5C">
        <w:rPr>
          <w:rFonts w:ascii="Times New Roman" w:hAnsi="Times New Roman" w:cs="Times New Roman"/>
        </w:rPr>
        <w:t>te uz uvjet da korisnici mjere prijave prebivalište u roku od 6 mje</w:t>
      </w:r>
      <w:r w:rsidR="007250CD">
        <w:rPr>
          <w:rFonts w:ascii="Times New Roman" w:hAnsi="Times New Roman" w:cs="Times New Roman"/>
        </w:rPr>
        <w:t>seci od zaključenja ugovora o do</w:t>
      </w:r>
      <w:r w:rsidR="00375B5C">
        <w:rPr>
          <w:rFonts w:ascii="Times New Roman" w:hAnsi="Times New Roman" w:cs="Times New Roman"/>
        </w:rPr>
        <w:t>djeli</w:t>
      </w:r>
      <w:r w:rsidR="008312FB">
        <w:rPr>
          <w:rFonts w:ascii="Times New Roman" w:hAnsi="Times New Roman" w:cs="Times New Roman"/>
        </w:rPr>
        <w:t xml:space="preserve"> financijske pomoći</w:t>
      </w:r>
      <w:r w:rsidR="00375B5C">
        <w:rPr>
          <w:rFonts w:ascii="Times New Roman" w:hAnsi="Times New Roman" w:cs="Times New Roman"/>
        </w:rPr>
        <w:t xml:space="preserve"> na adresi stambenog objekta za kojeg je odobrena potpora. </w:t>
      </w:r>
    </w:p>
    <w:p w14:paraId="72FBCDEF" w14:textId="069D6FD1" w:rsidR="0054734A" w:rsidRDefault="00375B5C"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izgradnje za koju se potpora dobiva na temelju građevinske dozvole korisnici moraju prijaviti prebivalište na adresi novoizgrađenog objekta u roku od 2 godine od </w:t>
      </w:r>
      <w:r w:rsidRPr="002E1BEB">
        <w:rPr>
          <w:rFonts w:ascii="Times New Roman" w:hAnsi="Times New Roman" w:cs="Times New Roman"/>
        </w:rPr>
        <w:t xml:space="preserve">zaključenja ugovora o </w:t>
      </w:r>
      <w:r w:rsidR="008312FB">
        <w:rPr>
          <w:rFonts w:ascii="Times New Roman" w:hAnsi="Times New Roman" w:cs="Times New Roman"/>
        </w:rPr>
        <w:t>dodjeli financijske pomoći</w:t>
      </w:r>
      <w:r w:rsidRPr="002E1BEB">
        <w:rPr>
          <w:rFonts w:ascii="Times New Roman" w:hAnsi="Times New Roman" w:cs="Times New Roman"/>
        </w:rPr>
        <w:t>.</w:t>
      </w:r>
    </w:p>
    <w:p w14:paraId="411849A7" w14:textId="680C0586"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Podnositelj </w:t>
      </w:r>
      <w:r w:rsidR="0025303B">
        <w:rPr>
          <w:rFonts w:ascii="Times New Roman" w:hAnsi="Times New Roman" w:cs="Times New Roman"/>
        </w:rPr>
        <w:t>zahtjeva</w:t>
      </w:r>
      <w:r>
        <w:rPr>
          <w:rFonts w:ascii="Times New Roman" w:hAnsi="Times New Roman" w:cs="Times New Roman"/>
        </w:rPr>
        <w:t xml:space="preserve"> korištenjem ove mjere prvi put rješava svoje stambeno pitanje. Prijava na ovu mjeru je moguća tijekom cijele godine po raspisanom javnom </w:t>
      </w:r>
      <w:r w:rsidR="00962A4A">
        <w:rPr>
          <w:rFonts w:ascii="Times New Roman" w:hAnsi="Times New Roman" w:cs="Times New Roman"/>
        </w:rPr>
        <w:t>pozivz</w:t>
      </w:r>
      <w:r>
        <w:rPr>
          <w:rFonts w:ascii="Times New Roman" w:hAnsi="Times New Roman" w:cs="Times New Roman"/>
        </w:rPr>
        <w:t xml:space="preserve"> ili do iskorištenja sredstava.</w:t>
      </w:r>
    </w:p>
    <w:p w14:paraId="5BCE6103" w14:textId="77777777"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Podnositelj zahtjeva odnosno korisnik ove mjere dostavlja instrument osiguranja u obliku bjanko zadužnice u korist Općine na iznos koji pokriva  iznos odobrene potpore uvećane za eventualne troškove prisilne naplate.</w:t>
      </w:r>
    </w:p>
    <w:p w14:paraId="176C85A9" w14:textId="64436C5F"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Instrument osiguranja se aktivira u slučaju da podnositelj zahtjeva odnosno korisnik mjere ne prijavi svoje prebivalište i prebivalište članova svoje obitelji u propisanim rokovima iz ovog Programa, ne izvršava obveze iz ugovora te postupa protivno smislu ovog Programa. Instrument osiguranja se vraća podnositelju zahtjeva istekom roka 15 godina</w:t>
      </w:r>
      <w:r w:rsidR="0025303B">
        <w:rPr>
          <w:rFonts w:ascii="Times New Roman" w:hAnsi="Times New Roman" w:cs="Times New Roman"/>
        </w:rPr>
        <w:t xml:space="preserve"> od prijave prebivališta na adresi kupljenog odnosno izgrađenog stambenog objekta</w:t>
      </w:r>
      <w:r>
        <w:rPr>
          <w:rFonts w:ascii="Times New Roman" w:hAnsi="Times New Roman" w:cs="Times New Roman"/>
        </w:rPr>
        <w:t xml:space="preserve">. </w:t>
      </w:r>
    </w:p>
    <w:p w14:paraId="39506881"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Dokumentacija koja se prilaže zahtjevu:</w:t>
      </w:r>
    </w:p>
    <w:p w14:paraId="5CC5FAF9" w14:textId="3029E0A0"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Obrazac 2. – prijava za Mjeru 2.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p>
    <w:p w14:paraId="323A01B1" w14:textId="3E7620E2"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preslika osobne iskaznice podnositelja i bračnog odnosno izvanbračnog druga odnosno životnih partnera (izjava o izvanbračnoj zajednici – obrazac u prilogu </w:t>
      </w:r>
      <w:r w:rsidR="00962A4A">
        <w:rPr>
          <w:rFonts w:ascii="Times New Roman Regular" w:hAnsi="Times New Roman Regular" w:cs="Times New Roman Regular"/>
          <w:lang w:val="hr-HR"/>
        </w:rPr>
        <w:t>javnog pozivva</w:t>
      </w:r>
      <w:r>
        <w:rPr>
          <w:rFonts w:ascii="Times New Roman Regular" w:hAnsi="Times New Roman Regular" w:cs="Times New Roman Regular"/>
          <w:lang w:val="hr-HR"/>
        </w:rPr>
        <w:t>),</w:t>
      </w:r>
    </w:p>
    <w:p w14:paraId="765FB7F7"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izvadak iz zemljišnih knjiga za zemljište odnosno stambeni objekt koji je predmet zahtjeva,</w:t>
      </w:r>
    </w:p>
    <w:p w14:paraId="512188AC" w14:textId="4C8E3834"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izjava za suvlasnika (obrazac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p>
    <w:p w14:paraId="0E8517C3"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lastRenderedPageBreak/>
        <w:t>dokaz o tome da se radi o prvoj i jedinoj nekretnini podnositelja zahtjeva i članova obitelji te da podnositelj zahtjeva ni drugi član njegove obitelji nije prodao ili na drugi način otuđio nekretninu u vlasništvu ili suvlasništvu na području Republike Hrvatske (izjava u prilogu natječaja ili drugi dokument),</w:t>
      </w:r>
    </w:p>
    <w:p w14:paraId="22ED4F2F" w14:textId="0E7CF863"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preslika ovjerenog kupoprodajnog ugovora o kupnji zemljišta odnosno stambenog objekta na području Općine </w:t>
      </w:r>
      <w:r w:rsidR="003801BB">
        <w:rPr>
          <w:rFonts w:ascii="Times New Roman Regular" w:hAnsi="Times New Roman Regular" w:cs="Times New Roman Regular"/>
          <w:lang w:val="hr-HR"/>
        </w:rPr>
        <w:t>Brestovac</w:t>
      </w:r>
      <w:r>
        <w:rPr>
          <w:rFonts w:ascii="Times New Roman Regular" w:hAnsi="Times New Roman Regular" w:cs="Times New Roman Regular"/>
          <w:lang w:val="hr-HR"/>
        </w:rPr>
        <w:t>,</w:t>
      </w:r>
    </w:p>
    <w:p w14:paraId="05039286" w14:textId="67F5702C"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preslika važeće građevinske dozvole ukoliko se radi o gradnji stambenog </w:t>
      </w:r>
      <w:r w:rsidR="00A61C66">
        <w:rPr>
          <w:rFonts w:ascii="Times New Roman Regular" w:hAnsi="Times New Roman Regular" w:cs="Times New Roman Regular"/>
          <w:lang w:val="hr-HR"/>
        </w:rPr>
        <w:t>objekta,</w:t>
      </w:r>
    </w:p>
    <w:p w14:paraId="70DD4BDE" w14:textId="08762599" w:rsidR="0025303B" w:rsidRPr="00F417A4" w:rsidRDefault="0025303B">
      <w:pPr>
        <w:pStyle w:val="Odlomakpopisa"/>
        <w:numPr>
          <w:ilvl w:val="0"/>
          <w:numId w:val="5"/>
        </w:numPr>
        <w:spacing w:after="0" w:line="360" w:lineRule="auto"/>
        <w:ind w:left="1066" w:right="0" w:hanging="709"/>
        <w:rPr>
          <w:rFonts w:ascii="Times New Roman Regular" w:hAnsi="Times New Roman Regular" w:cs="Times New Roman Regular" w:hint="eastAsia"/>
          <w:color w:val="0D0D0D" w:themeColor="text1" w:themeTint="F2"/>
          <w:lang w:val="hr-HR"/>
        </w:rPr>
      </w:pPr>
      <w:r w:rsidRPr="00F417A4">
        <w:rPr>
          <w:rFonts w:ascii="Times New Roman Regular" w:hAnsi="Times New Roman Regular" w:cs="Times New Roman Regular"/>
          <w:color w:val="0D0D0D" w:themeColor="text1" w:themeTint="F2"/>
          <w:lang w:val="hr-HR"/>
        </w:rPr>
        <w:t>dokaz o početku gradnje</w:t>
      </w:r>
      <w:r w:rsidR="00A61C66" w:rsidRPr="00F417A4">
        <w:rPr>
          <w:rFonts w:ascii="Times New Roman Regular" w:hAnsi="Times New Roman Regular" w:cs="Times New Roman Regular"/>
          <w:color w:val="0D0D0D" w:themeColor="text1" w:themeTint="F2"/>
          <w:lang w:val="hr-HR"/>
        </w:rPr>
        <w:t xml:space="preserve"> u slučaju gradnje stambenog objekta</w:t>
      </w:r>
      <w:r w:rsidRPr="00F417A4">
        <w:rPr>
          <w:rFonts w:ascii="Times New Roman Regular" w:hAnsi="Times New Roman Regular" w:cs="Times New Roman Regular"/>
          <w:color w:val="0D0D0D" w:themeColor="text1" w:themeTint="F2"/>
          <w:lang w:val="hr-HR"/>
        </w:rPr>
        <w:t xml:space="preserve">, </w:t>
      </w:r>
    </w:p>
    <w:p w14:paraId="5296CD79" w14:textId="7BAC90AD"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izjava da će</w:t>
      </w:r>
      <w:r w:rsidR="00D80B6F">
        <w:rPr>
          <w:rFonts w:ascii="Times New Roman Regular" w:hAnsi="Times New Roman Regular" w:cs="Times New Roman Regular"/>
          <w:lang w:val="hr-HR"/>
        </w:rPr>
        <w:t xml:space="preserve">  se</w:t>
      </w:r>
      <w:r>
        <w:rPr>
          <w:rFonts w:ascii="Times New Roman Regular" w:hAnsi="Times New Roman Regular" w:cs="Times New Roman Regular"/>
          <w:lang w:val="hr-HR"/>
        </w:rPr>
        <w:t xml:space="preserve"> prije isplate potpore dostaviti bjanko zadužnic</w:t>
      </w:r>
      <w:r w:rsidR="00D80B6F">
        <w:rPr>
          <w:rFonts w:ascii="Times New Roman Regular" w:hAnsi="Times New Roman Regular" w:cs="Times New Roman Regular"/>
          <w:lang w:val="hr-HR"/>
        </w:rPr>
        <w:t>a</w:t>
      </w:r>
      <w:r>
        <w:rPr>
          <w:rFonts w:ascii="Times New Roman Regular" w:hAnsi="Times New Roman Regular" w:cs="Times New Roman Regular"/>
          <w:lang w:val="hr-HR"/>
        </w:rPr>
        <w:t xml:space="preserve">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r w:rsidR="0025303B">
        <w:rPr>
          <w:rFonts w:ascii="Times New Roman Regular" w:hAnsi="Times New Roman Regular" w:cs="Times New Roman Regular"/>
          <w:lang w:val="hr-HR"/>
        </w:rPr>
        <w:t>,</w:t>
      </w:r>
    </w:p>
    <w:p w14:paraId="4DAD89CC" w14:textId="393794DB" w:rsidR="003B4939" w:rsidRPr="009154AF" w:rsidRDefault="003B4939" w:rsidP="003B4939">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sidRPr="009154AF">
        <w:rPr>
          <w:rFonts w:ascii="Times New Roman Regular" w:hAnsi="Times New Roman Regular" w:cs="Times New Roman Regular"/>
          <w:lang w:val="hr-HR"/>
        </w:rPr>
        <w:t xml:space="preserve">potvrda o stanju duga izdana od strane Porezne uprave te potvrda o nepostojanju dugovanja izdana od strane Općine </w:t>
      </w:r>
      <w:r w:rsidR="003801BB">
        <w:rPr>
          <w:rFonts w:ascii="Times New Roman Regular" w:hAnsi="Times New Roman Regular" w:cs="Times New Roman Regular"/>
          <w:lang w:val="hr-HR"/>
        </w:rPr>
        <w:t>Brestovac</w:t>
      </w:r>
      <w:r w:rsidRPr="009154AF">
        <w:rPr>
          <w:rFonts w:ascii="Times New Roman Regular" w:hAnsi="Times New Roman Regular" w:cs="Times New Roman Regular"/>
          <w:lang w:val="hr-HR"/>
        </w:rPr>
        <w:t>, ne starije od 30 dana od dana podnošenja zahtjeva,</w:t>
      </w:r>
    </w:p>
    <w:p w14:paraId="7E5574A5" w14:textId="04E52B6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izjava o promjeni prebivališta (u prilogu javnog </w:t>
      </w:r>
      <w:r w:rsidR="00962A4A">
        <w:rPr>
          <w:rFonts w:ascii="Times New Roman Regular" w:hAnsi="Times New Roman Regular" w:cs="Times New Roman Regular"/>
          <w:lang w:val="hr-HR"/>
        </w:rPr>
        <w:t>poziva</w:t>
      </w:r>
      <w:r>
        <w:rPr>
          <w:rFonts w:ascii="Times New Roman Regular" w:hAnsi="Times New Roman Regular" w:cs="Times New Roman Regular"/>
          <w:lang w:val="hr-HR"/>
        </w:rPr>
        <w:t>),</w:t>
      </w:r>
    </w:p>
    <w:p w14:paraId="2F68C80B" w14:textId="77777777" w:rsidR="0054734A" w:rsidRDefault="00EC7908">
      <w:pPr>
        <w:pStyle w:val="Odlomakpopisa"/>
        <w:numPr>
          <w:ilvl w:val="0"/>
          <w:numId w:val="5"/>
        </w:numPr>
        <w:spacing w:after="0" w:line="360" w:lineRule="auto"/>
        <w:ind w:left="1066" w:right="0" w:hanging="709"/>
        <w:rPr>
          <w:rFonts w:ascii="Times New Roman Regular" w:hAnsi="Times New Roman Regular" w:cs="Times New Roman Regular" w:hint="eastAsia"/>
          <w:lang w:val="hr-HR"/>
        </w:rPr>
      </w:pPr>
      <w:r>
        <w:rPr>
          <w:rFonts w:ascii="Times New Roman Regular" w:hAnsi="Times New Roman Regular" w:cs="Times New Roman Regular"/>
          <w:lang w:val="hr-HR"/>
        </w:rPr>
        <w:t>uvjerenje o nekažnjavanju za podnositelja odnosno bračnog ili izvanbračnog druga odnosno životnog partnera.</w:t>
      </w:r>
    </w:p>
    <w:p w14:paraId="2F236746" w14:textId="7C3DC497" w:rsidR="00F570DB" w:rsidRDefault="00EC7908" w:rsidP="00F570DB">
      <w:pPr>
        <w:pStyle w:val="Naslov1"/>
        <w:spacing w:before="360" w:after="240" w:line="360" w:lineRule="auto"/>
        <w:ind w:left="340" w:right="6" w:hanging="340"/>
        <w:rPr>
          <w:rFonts w:ascii="Times New Roman" w:hAnsi="Times New Roman" w:cs="Times New Roman"/>
          <w:lang w:val="hr-HR"/>
        </w:rPr>
      </w:pPr>
      <w:bookmarkStart w:id="25" w:name="_Toc207041993"/>
      <w:r w:rsidRPr="00003F94">
        <w:rPr>
          <w:rFonts w:ascii="Times New Roman" w:hAnsi="Times New Roman" w:cs="Times New Roman"/>
          <w:lang w:val="hr-HR"/>
        </w:rPr>
        <w:t>5. POSTUPAK PODNOŠENJA PRIJAVA</w:t>
      </w:r>
      <w:bookmarkEnd w:id="25"/>
      <w:r w:rsidRPr="00003F94">
        <w:rPr>
          <w:rFonts w:ascii="Times New Roman" w:hAnsi="Times New Roman" w:cs="Times New Roman"/>
          <w:lang w:val="hr-HR"/>
        </w:rPr>
        <w:t xml:space="preserve"> </w:t>
      </w:r>
    </w:p>
    <w:p w14:paraId="38550E82" w14:textId="07467700" w:rsidR="0054734A" w:rsidRPr="00DE61EF" w:rsidRDefault="00EC7908" w:rsidP="00DE61EF">
      <w:pPr>
        <w:pStyle w:val="TijeloA"/>
        <w:tabs>
          <w:tab w:val="left" w:pos="567"/>
        </w:tabs>
        <w:spacing w:after="120" w:line="360" w:lineRule="auto"/>
        <w:ind w:right="0" w:firstLine="709"/>
        <w:rPr>
          <w:rFonts w:ascii="Times New Roman" w:hAnsi="Times New Roman" w:cs="Times New Roman"/>
        </w:rPr>
      </w:pPr>
      <w:r w:rsidRPr="00DE61EF">
        <w:rPr>
          <w:rFonts w:ascii="Times New Roman" w:hAnsi="Times New Roman" w:cs="Times New Roman"/>
        </w:rPr>
        <w:t xml:space="preserve">Javni natječaj </w:t>
      </w:r>
      <w:r w:rsidR="0025303B" w:rsidRPr="00DE61EF">
        <w:rPr>
          <w:rFonts w:ascii="Times New Roman" w:hAnsi="Times New Roman" w:cs="Times New Roman"/>
        </w:rPr>
        <w:t xml:space="preserve">za </w:t>
      </w:r>
      <w:r w:rsidRPr="00DE61EF">
        <w:rPr>
          <w:rFonts w:ascii="Times New Roman" w:hAnsi="Times New Roman" w:cs="Times New Roman"/>
        </w:rPr>
        <w:t>Mjer</w:t>
      </w:r>
      <w:r w:rsidR="0025303B" w:rsidRPr="00DE61EF">
        <w:rPr>
          <w:rFonts w:ascii="Times New Roman" w:hAnsi="Times New Roman" w:cs="Times New Roman"/>
        </w:rPr>
        <w:t>u</w:t>
      </w:r>
      <w:r w:rsidRPr="00DE61EF">
        <w:rPr>
          <w:rFonts w:ascii="Times New Roman" w:hAnsi="Times New Roman" w:cs="Times New Roman"/>
        </w:rPr>
        <w:t xml:space="preserve"> 1. </w:t>
      </w:r>
      <w:r w:rsidR="0025303B" w:rsidRPr="00DE61EF">
        <w:rPr>
          <w:rFonts w:ascii="Times New Roman" w:hAnsi="Times New Roman" w:cs="Times New Roman"/>
        </w:rPr>
        <w:t xml:space="preserve">iz ovog </w:t>
      </w:r>
      <w:r w:rsidRPr="00DE61EF">
        <w:rPr>
          <w:rFonts w:ascii="Times New Roman" w:hAnsi="Times New Roman" w:cs="Times New Roman"/>
        </w:rPr>
        <w:t xml:space="preserve">Programa objavljuje se odvojeno u odnosu na javni </w:t>
      </w:r>
      <w:r w:rsidR="00023E95" w:rsidRPr="00DE61EF">
        <w:rPr>
          <w:rFonts w:ascii="Times New Roman" w:hAnsi="Times New Roman" w:cs="Times New Roman"/>
        </w:rPr>
        <w:t>natječaj</w:t>
      </w:r>
      <w:r w:rsidRPr="00DE61EF">
        <w:rPr>
          <w:rFonts w:ascii="Times New Roman" w:hAnsi="Times New Roman" w:cs="Times New Roman"/>
        </w:rPr>
        <w:t xml:space="preserve"> </w:t>
      </w:r>
      <w:r w:rsidR="0025303B" w:rsidRPr="00DE61EF">
        <w:rPr>
          <w:rFonts w:ascii="Times New Roman" w:hAnsi="Times New Roman" w:cs="Times New Roman"/>
        </w:rPr>
        <w:t xml:space="preserve">za </w:t>
      </w:r>
      <w:r w:rsidRPr="00DE61EF">
        <w:rPr>
          <w:rFonts w:ascii="Times New Roman" w:hAnsi="Times New Roman" w:cs="Times New Roman"/>
        </w:rPr>
        <w:t>Mjer</w:t>
      </w:r>
      <w:r w:rsidR="0025303B" w:rsidRPr="00DE61EF">
        <w:rPr>
          <w:rFonts w:ascii="Times New Roman" w:hAnsi="Times New Roman" w:cs="Times New Roman"/>
        </w:rPr>
        <w:t>u</w:t>
      </w:r>
      <w:r w:rsidRPr="00DE61EF">
        <w:rPr>
          <w:rFonts w:ascii="Times New Roman" w:hAnsi="Times New Roman" w:cs="Times New Roman"/>
        </w:rPr>
        <w:t xml:space="preserve"> 2. </w:t>
      </w:r>
      <w:r w:rsidR="0025303B" w:rsidRPr="00DE61EF">
        <w:rPr>
          <w:rFonts w:ascii="Times New Roman" w:hAnsi="Times New Roman" w:cs="Times New Roman"/>
        </w:rPr>
        <w:t>iz ovog P</w:t>
      </w:r>
      <w:r w:rsidR="004E096F" w:rsidRPr="00DE61EF">
        <w:rPr>
          <w:rFonts w:ascii="Times New Roman" w:hAnsi="Times New Roman" w:cs="Times New Roman"/>
        </w:rPr>
        <w:t>rograma</w:t>
      </w:r>
      <w:r w:rsidR="0025303B" w:rsidRPr="00DE61EF">
        <w:rPr>
          <w:rFonts w:ascii="Times New Roman" w:hAnsi="Times New Roman" w:cs="Times New Roman"/>
        </w:rPr>
        <w:t xml:space="preserve">. </w:t>
      </w:r>
    </w:p>
    <w:p w14:paraId="073A8EA9" w14:textId="63ED9801" w:rsidR="004038B3" w:rsidRPr="00DE61EF" w:rsidRDefault="004038B3" w:rsidP="00DE61EF">
      <w:pPr>
        <w:pStyle w:val="TijeloA"/>
        <w:tabs>
          <w:tab w:val="left" w:pos="567"/>
        </w:tabs>
        <w:spacing w:after="120" w:line="360" w:lineRule="auto"/>
        <w:ind w:right="0" w:firstLine="709"/>
        <w:rPr>
          <w:rFonts w:ascii="Times New Roman" w:hAnsi="Times New Roman" w:cs="Times New Roman"/>
        </w:rPr>
      </w:pPr>
      <w:r w:rsidRPr="00DE61EF">
        <w:rPr>
          <w:rFonts w:ascii="Times New Roman" w:hAnsi="Times New Roman" w:cs="Times New Roman"/>
        </w:rPr>
        <w:t>Podnositelj prijave može biti jedan od bračnih ili izvanbračnih partnera, životni partner ili samohrani roditelj. U slučaju bračne ili izvanbračne zajednice, prijavu može podnijeti samo jedan od partnera.</w:t>
      </w:r>
    </w:p>
    <w:p w14:paraId="38E3AFDC" w14:textId="7B1E9D75" w:rsidR="0054734A" w:rsidRPr="004E096F" w:rsidRDefault="00EC7908" w:rsidP="004E096F">
      <w:pPr>
        <w:pStyle w:val="Naslov2"/>
        <w:spacing w:before="240" w:after="120" w:line="360" w:lineRule="auto"/>
        <w:ind w:right="0"/>
        <w:rPr>
          <w:rFonts w:ascii="Times New Roman" w:hAnsi="Times New Roman" w:cs="Times New Roman"/>
          <w:color w:val="auto"/>
        </w:rPr>
      </w:pPr>
      <w:bookmarkStart w:id="26" w:name="_Toc207041994"/>
      <w:r w:rsidRPr="004E096F">
        <w:rPr>
          <w:rFonts w:ascii="Times New Roman" w:hAnsi="Times New Roman" w:cs="Times New Roman"/>
          <w:color w:val="auto"/>
        </w:rPr>
        <w:t xml:space="preserve">5.1. Javni natječaj </w:t>
      </w:r>
      <w:r w:rsidR="00687992" w:rsidRPr="004E096F">
        <w:rPr>
          <w:rFonts w:ascii="Times New Roman" w:hAnsi="Times New Roman" w:cs="Times New Roman"/>
          <w:color w:val="auto"/>
        </w:rPr>
        <w:t xml:space="preserve">za Mjeru 1.: Stambeno zbrinjavanje mladih obitelji prodajom građevinskog zemljišta u vlasništvu Općine </w:t>
      </w:r>
      <w:r w:rsidR="003801BB">
        <w:rPr>
          <w:rFonts w:ascii="Times New Roman" w:hAnsi="Times New Roman" w:cs="Times New Roman"/>
          <w:color w:val="auto"/>
        </w:rPr>
        <w:t>Brestovac</w:t>
      </w:r>
      <w:r w:rsidR="00687992" w:rsidRPr="004E096F">
        <w:rPr>
          <w:rFonts w:ascii="Times New Roman" w:hAnsi="Times New Roman" w:cs="Times New Roman"/>
          <w:color w:val="auto"/>
        </w:rPr>
        <w:t xml:space="preserve"> po povlaštenim cijenama radi izgradnje vlastite stambene zgrade na području Općine </w:t>
      </w:r>
      <w:r w:rsidR="003801BB">
        <w:rPr>
          <w:rFonts w:ascii="Times New Roman" w:hAnsi="Times New Roman" w:cs="Times New Roman"/>
          <w:color w:val="auto"/>
        </w:rPr>
        <w:t>Brestovac</w:t>
      </w:r>
      <w:bookmarkEnd w:id="26"/>
    </w:p>
    <w:p w14:paraId="11DE5C4C" w14:textId="1AC1A05A"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Javni natječaj namijenjen mladim obiteljima za prodaju građevinskog zemljišta u vlasništvu Općine </w:t>
      </w:r>
      <w:r w:rsidR="003801BB">
        <w:rPr>
          <w:rFonts w:ascii="Times New Roman" w:hAnsi="Times New Roman" w:cs="Times New Roman"/>
        </w:rPr>
        <w:t>Brestovac</w:t>
      </w:r>
      <w:r>
        <w:rPr>
          <w:rFonts w:ascii="Times New Roman" w:hAnsi="Times New Roman" w:cs="Times New Roman"/>
        </w:rPr>
        <w:t xml:space="preserve"> po povlaštenim cijenama radi rješavanja vlastitog stambenog pitanja objavljuje se ovisno o raspoloživosti nekretnina u vlasništvu Općine </w:t>
      </w:r>
      <w:r w:rsidR="003801BB">
        <w:rPr>
          <w:rFonts w:ascii="Times New Roman" w:hAnsi="Times New Roman" w:cs="Times New Roman"/>
        </w:rPr>
        <w:t>Brestovac</w:t>
      </w:r>
      <w:r>
        <w:rPr>
          <w:rFonts w:ascii="Times New Roman" w:hAnsi="Times New Roman" w:cs="Times New Roman"/>
        </w:rPr>
        <w:t xml:space="preserve">. </w:t>
      </w:r>
      <w:bookmarkStart w:id="27" w:name="_Hlk189475516"/>
      <w:r>
        <w:rPr>
          <w:rFonts w:ascii="Times New Roman" w:hAnsi="Times New Roman" w:cs="Times New Roman"/>
        </w:rPr>
        <w:t>Javni natječaj ob</w:t>
      </w:r>
      <w:r w:rsidR="00511029">
        <w:rPr>
          <w:rFonts w:ascii="Times New Roman" w:hAnsi="Times New Roman" w:cs="Times New Roman"/>
        </w:rPr>
        <w:t>a</w:t>
      </w:r>
      <w:r>
        <w:rPr>
          <w:rFonts w:ascii="Times New Roman" w:hAnsi="Times New Roman" w:cs="Times New Roman"/>
        </w:rPr>
        <w:t xml:space="preserve">vezno sadrži uvjete za sudjelovanje u postupku, isprave i dokaze koji se prilažu uz zahtjev, obrasce koji se prilažu uz zahtjev, naznaku o roku i mjestu podnošenja zahtjeva. Zahtjev se podnosi na posebnom obrascu koji je sastavni dio javnog natječaja. Javni natječaj se </w:t>
      </w:r>
      <w:r>
        <w:rPr>
          <w:rFonts w:ascii="Times New Roman" w:hAnsi="Times New Roman" w:cs="Times New Roman"/>
        </w:rPr>
        <w:lastRenderedPageBreak/>
        <w:t>objavljuje</w:t>
      </w:r>
      <w:r w:rsidR="00032C3E">
        <w:rPr>
          <w:rFonts w:ascii="Times New Roman" w:hAnsi="Times New Roman" w:cs="Times New Roman"/>
        </w:rPr>
        <w:t xml:space="preserve"> na</w:t>
      </w:r>
      <w:r>
        <w:rPr>
          <w:rFonts w:ascii="Times New Roman" w:hAnsi="Times New Roman" w:cs="Times New Roman"/>
        </w:rPr>
        <w:t xml:space="preserve"> internetskoj stranici Općine </w:t>
      </w:r>
      <w:r w:rsidR="003801BB">
        <w:rPr>
          <w:rFonts w:ascii="Times New Roman" w:hAnsi="Times New Roman" w:cs="Times New Roman"/>
        </w:rPr>
        <w:t>Brestovac</w:t>
      </w:r>
      <w:r>
        <w:rPr>
          <w:rFonts w:ascii="Times New Roman" w:hAnsi="Times New Roman" w:cs="Times New Roman"/>
        </w:rPr>
        <w:t xml:space="preserve">, </w:t>
      </w:r>
      <w:hyperlink r:id="rId10" w:history="1">
        <w:r w:rsidR="008B4A70" w:rsidRPr="00FD3924">
          <w:rPr>
            <w:rStyle w:val="Hiperveza"/>
            <w:rFonts w:ascii="Times New Roman" w:hAnsi="Times New Roman" w:cs="Times New Roman"/>
          </w:rPr>
          <w:t>https://www.brestovac.hr/</w:t>
        </w:r>
      </w:hyperlink>
      <w:r w:rsidR="008B4A70">
        <w:rPr>
          <w:rFonts w:ascii="Times New Roman" w:hAnsi="Times New Roman" w:cs="Times New Roman"/>
        </w:rPr>
        <w:t xml:space="preserve"> </w:t>
      </w:r>
      <w:r>
        <w:rPr>
          <w:rFonts w:ascii="Times New Roman" w:hAnsi="Times New Roman" w:cs="Times New Roman"/>
        </w:rPr>
        <w:t xml:space="preserve">i na oglasnoj ploči Općine </w:t>
      </w:r>
      <w:r w:rsidR="003801BB">
        <w:rPr>
          <w:rFonts w:ascii="Times New Roman" w:hAnsi="Times New Roman" w:cs="Times New Roman"/>
        </w:rPr>
        <w:t>Brestovac</w:t>
      </w:r>
      <w:r w:rsidR="00D516C4">
        <w:rPr>
          <w:rFonts w:ascii="Times New Roman" w:hAnsi="Times New Roman" w:cs="Times New Roman"/>
        </w:rPr>
        <w:t xml:space="preserve">. </w:t>
      </w:r>
    </w:p>
    <w:bookmarkEnd w:id="27"/>
    <w:p w14:paraId="1A878D21" w14:textId="577E54FE"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Mla</w:t>
      </w:r>
      <w:r w:rsidR="00D516C4" w:rsidRPr="004E096F">
        <w:rPr>
          <w:rFonts w:ascii="Times New Roman" w:hAnsi="Times New Roman" w:cs="Times New Roman"/>
        </w:rPr>
        <w:t xml:space="preserve">da </w:t>
      </w:r>
      <w:r w:rsidRPr="004E096F">
        <w:rPr>
          <w:rFonts w:ascii="Times New Roman" w:hAnsi="Times New Roman" w:cs="Times New Roman"/>
        </w:rPr>
        <w:t>obitelj može podnijeti prijavu na natječaj za više ponuđenih građevinskih zemljišta, ali može kupiti samo jedno od ponuđenih zemljišta.</w:t>
      </w:r>
      <w:r w:rsidR="00687992" w:rsidRPr="004E096F">
        <w:rPr>
          <w:rFonts w:ascii="Times New Roman" w:hAnsi="Times New Roman" w:cs="Times New Roman"/>
        </w:rPr>
        <w:t xml:space="preserve"> </w:t>
      </w:r>
    </w:p>
    <w:p w14:paraId="01B394DF" w14:textId="588FE652" w:rsidR="004D4D7A" w:rsidRDefault="004D4D7A"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Građevinska zemljišta označena su brojčano i dodjeljuju se redoslijedno prema listi prvenstva.</w:t>
      </w:r>
    </w:p>
    <w:p w14:paraId="5D3DE355" w14:textId="58EBEC2D"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Natječajni postupak, pregled prijava po natječaju, bodovanje i izradu liste prvenstva kod kupnje građevinskog zemljišta provodi povjerenstvo koje imenuje općinski načelnik. Povjerenstvo se sasto</w:t>
      </w:r>
      <w:r w:rsidR="008B4A70">
        <w:rPr>
          <w:rFonts w:ascii="Times New Roman" w:hAnsi="Times New Roman" w:cs="Times New Roman"/>
        </w:rPr>
        <w:t>ji od 3 člana od kojih ni jedan</w:t>
      </w:r>
      <w:r>
        <w:rPr>
          <w:rFonts w:ascii="Times New Roman" w:hAnsi="Times New Roman" w:cs="Times New Roman"/>
        </w:rPr>
        <w:t xml:space="preserve"> ne smije biti direktno ili indirektno zainteresiran za korištenje bilo koje mjere iz ovog Programa o čemu članovi daju pisanu izjavu pod materijalnom i kaznenom odgovornošću.</w:t>
      </w:r>
    </w:p>
    <w:p w14:paraId="2A47247F" w14:textId="2FDAB792"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Podnositelj prijave dostavlja popunjene propisane obrasce i dokumente tražene natječajem u roku koji je propisan natječajem te podnosi prijavu za kupnju građevinskog zemljišta po povlaštenoj cijeni propisanoj natječajem. Povjerenstvo će pregledati dostavljenu dokumentaciju, utvrditi da li podnositelj prijav</w:t>
      </w:r>
      <w:r w:rsidR="00D7718C">
        <w:rPr>
          <w:rFonts w:ascii="Times New Roman" w:hAnsi="Times New Roman" w:cs="Times New Roman"/>
        </w:rPr>
        <w:t>e</w:t>
      </w:r>
      <w:r>
        <w:rPr>
          <w:rFonts w:ascii="Times New Roman" w:hAnsi="Times New Roman" w:cs="Times New Roman"/>
        </w:rPr>
        <w:t xml:space="preserve"> zadovoljava uvjete da bi se mogao prijaviti, zatim se utvrđuju ostale okolnosti važne za bodovanje. </w:t>
      </w:r>
      <w:r w:rsidRPr="00D7718C">
        <w:rPr>
          <w:rFonts w:ascii="Times New Roman" w:hAnsi="Times New Roman" w:cs="Times New Roman"/>
        </w:rPr>
        <w:t>Nakon izvršenog bodovanja pojedine prijave, izrađuje se lista prvenstva za svaku nekretninu koja je bila predmet natječaja te predlaže općinskom načelniku donošenje odluke.</w:t>
      </w:r>
    </w:p>
    <w:p w14:paraId="064FF634"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Najpovoljniji ponuditelj je onaj koji postigne najveći broj bodova sukladno unaprijed utvrđenom sustavu bodovanja od mogućih 60 bodova. </w:t>
      </w:r>
    </w:p>
    <w:p w14:paraId="44A4E91B"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Ponuditelj s najvećim brojem bodova s kojim se zaključi ugovor,  dužan je cijenu platiti jednokratno u punom iznosu najkasnije u roku 30 dana od dana sklapanja ugovora.   </w:t>
      </w:r>
    </w:p>
    <w:p w14:paraId="058F7DD7" w14:textId="77777777"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 U slučaju da najpovoljniji ponuditelj iz bilo kojeg razloga odustane od prijave, ili prihvaćenu cijenu ne plati jednokratno u roku od 30 dana od dana sklapanja ugovora, zemljište će se ponuditi na prodaju idućem prijavitelju po broju ostvarenih bodova.</w:t>
      </w:r>
    </w:p>
    <w:p w14:paraId="6CDB4A17" w14:textId="77777777" w:rsidR="0054734A" w:rsidRDefault="00EC7908">
      <w:pPr>
        <w:pStyle w:val="TijeloA"/>
        <w:tabs>
          <w:tab w:val="left" w:pos="567"/>
        </w:tabs>
        <w:spacing w:after="120" w:line="259" w:lineRule="auto"/>
        <w:ind w:right="0" w:firstLine="0"/>
        <w:rPr>
          <w:rStyle w:val="Bez"/>
          <w:rFonts w:ascii="Times New Roman" w:hAnsi="Times New Roman" w:cs="Times New Roman"/>
          <w:b/>
          <w:bCs/>
        </w:rPr>
      </w:pPr>
      <w:r>
        <w:rPr>
          <w:rStyle w:val="Bez"/>
          <w:rFonts w:ascii="Times New Roman" w:hAnsi="Times New Roman" w:cs="Times New Roman"/>
          <w:b/>
          <w:bCs/>
        </w:rPr>
        <w:t>BODOVANJE:</w:t>
      </w:r>
    </w:p>
    <w:tbl>
      <w:tblPr>
        <w:tblW w:w="90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10" w:type="dxa"/>
          <w:right w:w="10" w:type="dxa"/>
        </w:tblCellMar>
        <w:tblLook w:val="04A0" w:firstRow="1" w:lastRow="0" w:firstColumn="1" w:lastColumn="0" w:noHBand="0" w:noVBand="1"/>
      </w:tblPr>
      <w:tblGrid>
        <w:gridCol w:w="3539"/>
        <w:gridCol w:w="3922"/>
        <w:gridCol w:w="1605"/>
      </w:tblGrid>
      <w:tr w:rsidR="0054734A" w14:paraId="50235B9D" w14:textId="77777777">
        <w:trPr>
          <w:trHeight w:val="56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vAlign w:val="center"/>
          </w:tcPr>
          <w:p w14:paraId="33B63BE8" w14:textId="77777777" w:rsidR="0054734A" w:rsidRDefault="00EC7908">
            <w:pPr>
              <w:rPr>
                <w:b/>
                <w:bCs/>
                <w:sz w:val="22"/>
                <w:szCs w:val="22"/>
                <w:lang w:val="hr-HR"/>
              </w:rPr>
            </w:pPr>
            <w:r>
              <w:rPr>
                <w:b/>
                <w:bCs/>
                <w:sz w:val="22"/>
                <w:szCs w:val="22"/>
                <w:lang w:val="hr-HR"/>
              </w:rPr>
              <w:t>Kriterij</w:t>
            </w:r>
          </w:p>
        </w:tc>
        <w:tc>
          <w:tcPr>
            <w:tcW w:w="392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vAlign w:val="center"/>
          </w:tcPr>
          <w:p w14:paraId="71250E51" w14:textId="77777777" w:rsidR="0054734A" w:rsidRDefault="00EC7908">
            <w:pPr>
              <w:rPr>
                <w:b/>
                <w:bCs/>
                <w:sz w:val="22"/>
                <w:szCs w:val="22"/>
                <w:lang w:val="hr-HR"/>
              </w:rPr>
            </w:pPr>
            <w:r>
              <w:rPr>
                <w:b/>
                <w:bCs/>
                <w:sz w:val="22"/>
                <w:szCs w:val="22"/>
                <w:lang w:val="hr-HR"/>
              </w:rPr>
              <w:t>Razrada kriterija</w:t>
            </w:r>
          </w:p>
        </w:tc>
        <w:tc>
          <w:tcPr>
            <w:tcW w:w="16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80" w:type="dxa"/>
              <w:left w:w="80" w:type="dxa"/>
              <w:bottom w:w="80" w:type="dxa"/>
              <w:right w:w="80" w:type="dxa"/>
            </w:tcMar>
            <w:vAlign w:val="center"/>
          </w:tcPr>
          <w:p w14:paraId="35A32DDE" w14:textId="77777777" w:rsidR="0054734A" w:rsidRDefault="00EC7908">
            <w:pPr>
              <w:rPr>
                <w:b/>
                <w:bCs/>
                <w:sz w:val="22"/>
                <w:szCs w:val="22"/>
                <w:lang w:val="hr-HR"/>
              </w:rPr>
            </w:pPr>
            <w:r>
              <w:rPr>
                <w:b/>
                <w:bCs/>
                <w:sz w:val="22"/>
                <w:szCs w:val="22"/>
                <w:lang w:val="hr-HR"/>
              </w:rPr>
              <w:t>Bodovi</w:t>
            </w:r>
          </w:p>
        </w:tc>
      </w:tr>
      <w:tr w:rsidR="0054734A" w14:paraId="16C6115B"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777E7830" w14:textId="77777777" w:rsidR="0054734A" w:rsidRDefault="00EC7908">
            <w:pPr>
              <w:rPr>
                <w:sz w:val="22"/>
                <w:szCs w:val="22"/>
                <w:lang w:val="hr-HR"/>
              </w:rPr>
            </w:pPr>
            <w:r>
              <w:rPr>
                <w:sz w:val="22"/>
                <w:szCs w:val="22"/>
                <w:lang w:val="hr-HR"/>
              </w:rPr>
              <w:t>Bračna zajednica</w:t>
            </w:r>
          </w:p>
        </w:tc>
        <w:tc>
          <w:tcPr>
            <w:tcW w:w="3922"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49D5C7B1" w14:textId="77777777" w:rsidR="0054734A" w:rsidRDefault="00EC7908">
            <w:pPr>
              <w:ind w:left="-680"/>
              <w:rPr>
                <w:sz w:val="22"/>
                <w:szCs w:val="22"/>
                <w:lang w:val="hr-HR"/>
              </w:rPr>
            </w:pPr>
            <w:r>
              <w:rPr>
                <w:sz w:val="22"/>
                <w:szCs w:val="22"/>
                <w:lang w:val="hr-HR"/>
              </w:rPr>
              <w:t>Par živi u bračnoj ili izvanbračnoj zajednici odnosno životnom partnerstvu</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295AADB0" w14:textId="77777777" w:rsidR="0054734A" w:rsidRDefault="00EC7908">
            <w:pPr>
              <w:rPr>
                <w:sz w:val="22"/>
                <w:szCs w:val="22"/>
                <w:lang w:val="hr-HR"/>
              </w:rPr>
            </w:pPr>
            <w:r>
              <w:rPr>
                <w:sz w:val="22"/>
                <w:szCs w:val="22"/>
                <w:lang w:val="hr-HR"/>
              </w:rPr>
              <w:t>10</w:t>
            </w:r>
          </w:p>
        </w:tc>
      </w:tr>
      <w:tr w:rsidR="00AA4B10" w14:paraId="1B5DC5D1"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52A5CD6F" w14:textId="77777777" w:rsidR="00AA4B10" w:rsidRDefault="00AA4B10">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3DC70653" w14:textId="38E70F37" w:rsidR="00AA4B10" w:rsidRPr="0020169F" w:rsidRDefault="00AA4B10">
            <w:pPr>
              <w:ind w:left="-680"/>
              <w:rPr>
                <w:sz w:val="22"/>
                <w:szCs w:val="22"/>
                <w:lang w:val="hr-HR"/>
              </w:rPr>
            </w:pPr>
            <w:r w:rsidRPr="0020169F">
              <w:rPr>
                <w:sz w:val="22"/>
                <w:szCs w:val="22"/>
                <w:lang w:val="hr-HR"/>
              </w:rPr>
              <w:t>Samohrani roditelj, jednoroditeljska obitelj</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174A6051" w14:textId="091EFC0F" w:rsidR="00AA4B10" w:rsidRPr="0020169F" w:rsidRDefault="00AA4B10">
            <w:pPr>
              <w:rPr>
                <w:sz w:val="22"/>
                <w:szCs w:val="22"/>
                <w:lang w:val="hr-HR"/>
              </w:rPr>
            </w:pPr>
            <w:r w:rsidRPr="0020169F">
              <w:rPr>
                <w:sz w:val="22"/>
                <w:szCs w:val="22"/>
                <w:lang w:val="hr-HR"/>
              </w:rPr>
              <w:t>10</w:t>
            </w:r>
          </w:p>
        </w:tc>
      </w:tr>
      <w:tr w:rsidR="0054734A" w14:paraId="5007B827"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4794906C"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269" w:type="dxa"/>
              <w:bottom w:w="80" w:type="dxa"/>
              <w:right w:w="87" w:type="dxa"/>
            </w:tcMar>
            <w:vAlign w:val="center"/>
          </w:tcPr>
          <w:p w14:paraId="29755A33" w14:textId="77777777" w:rsidR="0054734A" w:rsidRDefault="00EC7908">
            <w:pPr>
              <w:ind w:left="-170"/>
              <w:rPr>
                <w:sz w:val="22"/>
                <w:szCs w:val="22"/>
                <w:lang w:val="hr-HR"/>
              </w:rPr>
            </w:pPr>
            <w:r>
              <w:rPr>
                <w:sz w:val="22"/>
                <w:szCs w:val="22"/>
                <w:lang w:val="hr-HR"/>
              </w:rPr>
              <w:t>Par je vezi od 1-3 godine (ne žive zajedno)</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16121DA3" w14:textId="77777777" w:rsidR="0054734A" w:rsidRDefault="00EC7908">
            <w:pPr>
              <w:rPr>
                <w:sz w:val="22"/>
                <w:szCs w:val="22"/>
                <w:lang w:val="hr-HR"/>
              </w:rPr>
            </w:pPr>
            <w:r>
              <w:rPr>
                <w:sz w:val="22"/>
                <w:szCs w:val="22"/>
                <w:lang w:val="hr-HR"/>
              </w:rPr>
              <w:t>5</w:t>
            </w:r>
          </w:p>
        </w:tc>
      </w:tr>
      <w:tr w:rsidR="0054734A" w14:paraId="31BE6D6B"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53308403"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127" w:type="dxa"/>
              <w:bottom w:w="80" w:type="dxa"/>
              <w:right w:w="87" w:type="dxa"/>
            </w:tcMar>
            <w:vAlign w:val="center"/>
          </w:tcPr>
          <w:p w14:paraId="07454AC0" w14:textId="77777777" w:rsidR="0054734A" w:rsidRDefault="00EC7908">
            <w:pPr>
              <w:rPr>
                <w:sz w:val="22"/>
                <w:szCs w:val="22"/>
                <w:lang w:val="hr-HR"/>
              </w:rPr>
            </w:pPr>
            <w:r>
              <w:rPr>
                <w:sz w:val="22"/>
                <w:szCs w:val="22"/>
                <w:lang w:val="hr-HR"/>
              </w:rPr>
              <w:t>Par je u vezi do 1 godine</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08514B32" w14:textId="77777777" w:rsidR="0054734A" w:rsidRDefault="00EC7908">
            <w:pPr>
              <w:rPr>
                <w:sz w:val="22"/>
                <w:szCs w:val="22"/>
                <w:lang w:val="hr-HR"/>
              </w:rPr>
            </w:pPr>
            <w:r>
              <w:rPr>
                <w:sz w:val="22"/>
                <w:szCs w:val="22"/>
                <w:lang w:val="hr-HR"/>
              </w:rPr>
              <w:t>0</w:t>
            </w:r>
          </w:p>
        </w:tc>
      </w:tr>
      <w:tr w:rsidR="0054734A" w14:paraId="05A1D378" w14:textId="77777777">
        <w:trPr>
          <w:trHeight w:val="931"/>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71787ACF" w14:textId="77777777" w:rsidR="0054734A" w:rsidRDefault="00EC7908">
            <w:pPr>
              <w:rPr>
                <w:sz w:val="22"/>
                <w:szCs w:val="22"/>
                <w:lang w:val="hr-HR"/>
              </w:rPr>
            </w:pPr>
            <w:r>
              <w:rPr>
                <w:sz w:val="22"/>
                <w:szCs w:val="22"/>
                <w:lang w:val="hr-HR"/>
              </w:rPr>
              <w:t>Mjesto prebivališta</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360C4858" w14:textId="54888FCA" w:rsidR="0054734A" w:rsidRDefault="00EC7908">
            <w:pPr>
              <w:rPr>
                <w:sz w:val="22"/>
                <w:szCs w:val="22"/>
                <w:lang w:val="hr-HR"/>
              </w:rPr>
            </w:pPr>
            <w:r>
              <w:rPr>
                <w:sz w:val="22"/>
                <w:szCs w:val="22"/>
                <w:lang w:val="hr-HR"/>
              </w:rPr>
              <w:t xml:space="preserve">Oba partnera imaju prebivalište na području Općine </w:t>
            </w:r>
            <w:r w:rsidR="003801BB">
              <w:rPr>
                <w:sz w:val="22"/>
                <w:szCs w:val="22"/>
                <w:lang w:val="hr-HR"/>
              </w:rPr>
              <w:t>Brestovac</w:t>
            </w:r>
            <w:r>
              <w:rPr>
                <w:sz w:val="22"/>
                <w:szCs w:val="22"/>
                <w:lang w:val="hr-HR"/>
              </w:rPr>
              <w:t xml:space="preserve"> dulje od 10 godina</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1040163D" w14:textId="77777777" w:rsidR="0054734A" w:rsidRDefault="00EC7908">
            <w:pPr>
              <w:rPr>
                <w:sz w:val="22"/>
                <w:szCs w:val="22"/>
                <w:lang w:val="hr-HR"/>
              </w:rPr>
            </w:pPr>
            <w:r>
              <w:rPr>
                <w:sz w:val="22"/>
                <w:szCs w:val="22"/>
                <w:lang w:val="hr-HR"/>
              </w:rPr>
              <w:t>10</w:t>
            </w:r>
          </w:p>
        </w:tc>
      </w:tr>
      <w:tr w:rsidR="0054734A" w14:paraId="640FE812"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C3A43A3"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127" w:type="dxa"/>
              <w:bottom w:w="80" w:type="dxa"/>
              <w:right w:w="87" w:type="dxa"/>
            </w:tcMar>
            <w:vAlign w:val="center"/>
          </w:tcPr>
          <w:p w14:paraId="5241A206" w14:textId="4563A101" w:rsidR="0054734A" w:rsidRDefault="00EC7908">
            <w:pPr>
              <w:rPr>
                <w:sz w:val="22"/>
                <w:szCs w:val="22"/>
                <w:lang w:val="hr-HR"/>
              </w:rPr>
            </w:pPr>
            <w:r>
              <w:rPr>
                <w:sz w:val="22"/>
                <w:szCs w:val="22"/>
                <w:lang w:val="hr-HR"/>
              </w:rPr>
              <w:t xml:space="preserve">Jedan od partnera ima prebivalište na području Općine </w:t>
            </w:r>
            <w:r w:rsidR="003801BB">
              <w:rPr>
                <w:sz w:val="22"/>
                <w:szCs w:val="22"/>
                <w:lang w:val="hr-HR"/>
              </w:rPr>
              <w:t>Brestovac</w:t>
            </w:r>
            <w:r>
              <w:rPr>
                <w:sz w:val="22"/>
                <w:szCs w:val="22"/>
                <w:lang w:val="hr-HR"/>
              </w:rPr>
              <w:t xml:space="preserve"> dulje od 10 godina</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3AF1A9E7" w14:textId="77777777" w:rsidR="0054734A" w:rsidRDefault="00EC7908">
            <w:pPr>
              <w:rPr>
                <w:sz w:val="22"/>
                <w:szCs w:val="22"/>
                <w:lang w:val="hr-HR"/>
              </w:rPr>
            </w:pPr>
            <w:r>
              <w:rPr>
                <w:sz w:val="22"/>
                <w:szCs w:val="22"/>
                <w:lang w:val="hr-HR"/>
              </w:rPr>
              <w:t>5</w:t>
            </w:r>
          </w:p>
        </w:tc>
      </w:tr>
      <w:tr w:rsidR="0054734A" w14:paraId="45389FCD"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5146DC9F"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7" w:type="dxa"/>
            </w:tcMar>
            <w:vAlign w:val="center"/>
          </w:tcPr>
          <w:p w14:paraId="268A90B0" w14:textId="0490A951" w:rsidR="0054734A" w:rsidRDefault="00EC7908">
            <w:pPr>
              <w:rPr>
                <w:sz w:val="22"/>
                <w:szCs w:val="22"/>
                <w:lang w:val="hr-HR"/>
              </w:rPr>
            </w:pPr>
            <w:r>
              <w:rPr>
                <w:sz w:val="22"/>
                <w:szCs w:val="22"/>
                <w:lang w:val="hr-HR"/>
              </w:rPr>
              <w:t xml:space="preserve">Oba partnera imaju prebivalište na području Općine </w:t>
            </w:r>
            <w:r w:rsidR="003801BB">
              <w:rPr>
                <w:sz w:val="22"/>
                <w:szCs w:val="22"/>
                <w:lang w:val="hr-HR"/>
              </w:rPr>
              <w:t>Brestovac</w:t>
            </w:r>
            <w:r>
              <w:rPr>
                <w:sz w:val="22"/>
                <w:szCs w:val="22"/>
                <w:lang w:val="hr-HR"/>
              </w:rPr>
              <w:t xml:space="preserve"> kraće od 10 godina</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2CDD6A02" w14:textId="77777777" w:rsidR="0054734A" w:rsidRDefault="00EC7908">
            <w:pPr>
              <w:rPr>
                <w:sz w:val="22"/>
                <w:szCs w:val="22"/>
                <w:lang w:val="hr-HR"/>
              </w:rPr>
            </w:pPr>
            <w:r>
              <w:rPr>
                <w:sz w:val="22"/>
                <w:szCs w:val="22"/>
                <w:lang w:val="hr-HR"/>
              </w:rPr>
              <w:t>2</w:t>
            </w:r>
          </w:p>
        </w:tc>
      </w:tr>
      <w:tr w:rsidR="0054734A" w14:paraId="5A85D5E7"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857437B"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127" w:type="dxa"/>
              <w:bottom w:w="80" w:type="dxa"/>
              <w:right w:w="87" w:type="dxa"/>
            </w:tcMar>
            <w:vAlign w:val="center"/>
          </w:tcPr>
          <w:p w14:paraId="36C48E84" w14:textId="1CEB37BD" w:rsidR="0054734A" w:rsidRDefault="00EC7908">
            <w:pPr>
              <w:rPr>
                <w:sz w:val="22"/>
                <w:szCs w:val="22"/>
                <w:lang w:val="hr-HR"/>
              </w:rPr>
            </w:pPr>
            <w:r>
              <w:rPr>
                <w:sz w:val="22"/>
                <w:szCs w:val="22"/>
                <w:lang w:val="hr-HR"/>
              </w:rPr>
              <w:t xml:space="preserve">Niti jedan od partnera nema prebivalište na području Općine </w:t>
            </w:r>
            <w:r w:rsidR="003801BB">
              <w:rPr>
                <w:sz w:val="22"/>
                <w:szCs w:val="22"/>
                <w:lang w:val="hr-HR"/>
              </w:rPr>
              <w:t>Brestovac</w:t>
            </w:r>
          </w:p>
        </w:tc>
        <w:tc>
          <w:tcPr>
            <w:tcW w:w="1605" w:type="dxa"/>
            <w:tcBorders>
              <w:top w:val="single" w:sz="4" w:space="0" w:color="000000"/>
              <w:left w:val="single" w:sz="4" w:space="0" w:color="000000"/>
              <w:bottom w:val="single" w:sz="4" w:space="0" w:color="000000"/>
              <w:right w:val="single" w:sz="4" w:space="0" w:color="000000"/>
            </w:tcBorders>
            <w:tcMar>
              <w:top w:w="80" w:type="dxa"/>
              <w:left w:w="790" w:type="dxa"/>
              <w:bottom w:w="80" w:type="dxa"/>
              <w:right w:w="87" w:type="dxa"/>
            </w:tcMar>
            <w:vAlign w:val="center"/>
          </w:tcPr>
          <w:p w14:paraId="2D9C26B6" w14:textId="77777777" w:rsidR="0054734A" w:rsidRDefault="00EC7908">
            <w:pPr>
              <w:rPr>
                <w:sz w:val="22"/>
                <w:szCs w:val="22"/>
                <w:lang w:val="hr-HR"/>
              </w:rPr>
            </w:pPr>
            <w:r>
              <w:rPr>
                <w:sz w:val="22"/>
                <w:szCs w:val="22"/>
                <w:lang w:val="hr-HR"/>
              </w:rPr>
              <w:t>0</w:t>
            </w:r>
          </w:p>
        </w:tc>
      </w:tr>
      <w:tr w:rsidR="0054734A" w14:paraId="4BDB1945"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BEB30" w14:textId="77777777" w:rsidR="0054734A" w:rsidRDefault="00EC7908">
            <w:pPr>
              <w:rPr>
                <w:sz w:val="22"/>
                <w:szCs w:val="22"/>
                <w:lang w:val="hr-HR"/>
              </w:rPr>
            </w:pPr>
            <w:r>
              <w:rPr>
                <w:sz w:val="22"/>
                <w:szCs w:val="22"/>
                <w:lang w:val="hr-HR"/>
              </w:rPr>
              <w:t>Broj djece (u obzir se uzimaju samo zajednička djeca mlade obitelji i djeca iz prijašnjih odnosa ako žive s podnositeljem prijave)</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2A7C55" w14:textId="77777777" w:rsidR="0054734A" w:rsidRDefault="00EC7908">
            <w:pPr>
              <w:rPr>
                <w:sz w:val="22"/>
                <w:szCs w:val="22"/>
                <w:lang w:val="hr-HR"/>
              </w:rPr>
            </w:pPr>
            <w:r>
              <w:rPr>
                <w:sz w:val="22"/>
                <w:szCs w:val="22"/>
                <w:lang w:val="hr-HR"/>
              </w:rPr>
              <w:t>Bez djece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F0B84C" w14:textId="77777777" w:rsidR="0054734A" w:rsidRDefault="00EC7908">
            <w:pPr>
              <w:jc w:val="center"/>
              <w:rPr>
                <w:sz w:val="22"/>
                <w:szCs w:val="22"/>
                <w:lang w:val="hr-HR"/>
              </w:rPr>
            </w:pPr>
            <w:r>
              <w:rPr>
                <w:sz w:val="22"/>
                <w:szCs w:val="22"/>
                <w:lang w:val="hr-HR"/>
              </w:rPr>
              <w:t>0</w:t>
            </w:r>
          </w:p>
        </w:tc>
      </w:tr>
      <w:tr w:rsidR="0054734A" w14:paraId="35BCFE67"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F6547DB"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826397" w14:textId="77777777" w:rsidR="0054734A" w:rsidRDefault="00EC7908">
            <w:pPr>
              <w:rPr>
                <w:sz w:val="22"/>
                <w:szCs w:val="22"/>
                <w:lang w:val="hr-HR"/>
              </w:rPr>
            </w:pPr>
            <w:r>
              <w:rPr>
                <w:sz w:val="22"/>
                <w:szCs w:val="22"/>
                <w:lang w:val="hr-HR"/>
              </w:rPr>
              <w:t>1 dijete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337930" w14:textId="77777777" w:rsidR="0054734A" w:rsidRDefault="00EC7908">
            <w:pPr>
              <w:jc w:val="center"/>
              <w:rPr>
                <w:sz w:val="22"/>
                <w:szCs w:val="22"/>
                <w:lang w:val="hr-HR"/>
              </w:rPr>
            </w:pPr>
            <w:r>
              <w:rPr>
                <w:sz w:val="22"/>
                <w:szCs w:val="22"/>
                <w:lang w:val="hr-HR"/>
              </w:rPr>
              <w:t>5</w:t>
            </w:r>
          </w:p>
        </w:tc>
      </w:tr>
      <w:tr w:rsidR="0054734A" w14:paraId="39691170"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E7898B3"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86D85A" w14:textId="77777777" w:rsidR="0054734A" w:rsidRDefault="00EC7908">
            <w:pPr>
              <w:rPr>
                <w:sz w:val="22"/>
                <w:szCs w:val="22"/>
                <w:lang w:val="hr-HR"/>
              </w:rPr>
            </w:pPr>
            <w:r>
              <w:rPr>
                <w:sz w:val="22"/>
                <w:szCs w:val="22"/>
                <w:lang w:val="hr-HR"/>
              </w:rPr>
              <w:t>Dvoje i više djece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26DFEB" w14:textId="77777777" w:rsidR="0054734A" w:rsidRDefault="00EC7908">
            <w:pPr>
              <w:jc w:val="center"/>
              <w:rPr>
                <w:sz w:val="22"/>
                <w:szCs w:val="22"/>
                <w:lang w:val="hr-HR"/>
              </w:rPr>
            </w:pPr>
            <w:r>
              <w:rPr>
                <w:sz w:val="22"/>
                <w:szCs w:val="22"/>
                <w:lang w:val="hr-HR"/>
              </w:rPr>
              <w:t>10</w:t>
            </w:r>
          </w:p>
        </w:tc>
      </w:tr>
      <w:tr w:rsidR="0054734A" w14:paraId="02C06823" w14:textId="77777777">
        <w:trPr>
          <w:trHeight w:val="567"/>
          <w:jc w:val="center"/>
        </w:trPr>
        <w:tc>
          <w:tcPr>
            <w:tcW w:w="3539" w:type="dxa"/>
            <w:tcBorders>
              <w:top w:val="single" w:sz="4" w:space="0" w:color="000000"/>
              <w:left w:val="single" w:sz="4" w:space="0" w:color="000000"/>
              <w:bottom w:val="nil"/>
              <w:right w:val="single" w:sz="4" w:space="0" w:color="000000"/>
            </w:tcBorders>
            <w:tcMar>
              <w:top w:w="80" w:type="dxa"/>
              <w:left w:w="80" w:type="dxa"/>
              <w:bottom w:w="80" w:type="dxa"/>
              <w:right w:w="80" w:type="dxa"/>
            </w:tcMar>
            <w:vAlign w:val="center"/>
          </w:tcPr>
          <w:p w14:paraId="0ECED214" w14:textId="77777777" w:rsidR="0054734A" w:rsidRDefault="00EC7908">
            <w:pPr>
              <w:rPr>
                <w:sz w:val="22"/>
                <w:szCs w:val="22"/>
                <w:lang w:val="hr-HR"/>
              </w:rPr>
            </w:pPr>
            <w:r>
              <w:rPr>
                <w:sz w:val="22"/>
                <w:szCs w:val="22"/>
                <w:lang w:val="hr-HR"/>
              </w:rPr>
              <w:t>Prihodi domaćinstva</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5DFB52" w14:textId="77777777" w:rsidR="0054734A" w:rsidRDefault="00EC7908">
            <w:pPr>
              <w:rPr>
                <w:sz w:val="22"/>
                <w:szCs w:val="22"/>
                <w:lang w:val="hr-HR"/>
              </w:rPr>
            </w:pPr>
            <w:r>
              <w:rPr>
                <w:sz w:val="22"/>
                <w:szCs w:val="22"/>
                <w:lang w:val="hr-HR"/>
              </w:rPr>
              <w:t>Ukupni mjesečni prihod para manji od od dvije minimalne plaće u Republici Hrvatskoj u godini kada se raspisuje javni natječaj</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7F3927" w14:textId="77777777" w:rsidR="0054734A" w:rsidRDefault="00EC7908">
            <w:pPr>
              <w:jc w:val="center"/>
              <w:rPr>
                <w:sz w:val="22"/>
                <w:szCs w:val="22"/>
                <w:lang w:val="hr-HR"/>
              </w:rPr>
            </w:pPr>
            <w:r>
              <w:rPr>
                <w:sz w:val="22"/>
                <w:szCs w:val="22"/>
                <w:lang w:val="hr-HR"/>
              </w:rPr>
              <w:t>10</w:t>
            </w:r>
          </w:p>
        </w:tc>
      </w:tr>
      <w:tr w:rsidR="0054734A" w14:paraId="40F94C2A" w14:textId="77777777">
        <w:trPr>
          <w:trHeight w:val="567"/>
          <w:jc w:val="center"/>
        </w:trPr>
        <w:tc>
          <w:tcPr>
            <w:tcW w:w="3539" w:type="dxa"/>
            <w:tcBorders>
              <w:top w:val="nil"/>
              <w:left w:val="single" w:sz="4" w:space="0" w:color="000000"/>
              <w:bottom w:val="single" w:sz="4" w:space="0" w:color="000000"/>
              <w:right w:val="single" w:sz="4" w:space="0" w:color="000000"/>
            </w:tcBorders>
            <w:tcMar>
              <w:top w:w="80" w:type="dxa"/>
              <w:left w:w="80" w:type="dxa"/>
              <w:bottom w:w="80" w:type="dxa"/>
              <w:right w:w="80" w:type="dxa"/>
            </w:tcMar>
            <w:vAlign w:val="center"/>
          </w:tcPr>
          <w:p w14:paraId="2A67A776"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901BCE" w14:textId="77777777" w:rsidR="0054734A" w:rsidRDefault="00EC7908">
            <w:pPr>
              <w:rPr>
                <w:sz w:val="22"/>
                <w:szCs w:val="22"/>
                <w:lang w:val="hr-HR"/>
              </w:rPr>
            </w:pPr>
            <w:r>
              <w:rPr>
                <w:sz w:val="22"/>
                <w:szCs w:val="22"/>
                <w:lang w:val="hr-HR"/>
              </w:rPr>
              <w:t>Ukupni mjesečni prihod para je veći od dvije minimalne plaće u Republici Hrvatskoj u godini kada se raspisuje javni natječaj</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798AF" w14:textId="77777777" w:rsidR="0054734A" w:rsidRDefault="00EC7908">
            <w:pPr>
              <w:jc w:val="center"/>
              <w:rPr>
                <w:sz w:val="22"/>
                <w:szCs w:val="22"/>
                <w:lang w:val="hr-HR"/>
              </w:rPr>
            </w:pPr>
            <w:r>
              <w:rPr>
                <w:sz w:val="22"/>
                <w:szCs w:val="22"/>
                <w:lang w:val="hr-HR"/>
              </w:rPr>
              <w:t>5</w:t>
            </w:r>
          </w:p>
        </w:tc>
      </w:tr>
      <w:tr w:rsidR="0054734A" w14:paraId="4DBAEFED"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BB1E3" w14:textId="77777777" w:rsidR="0054734A" w:rsidRDefault="00EC7908">
            <w:pPr>
              <w:rPr>
                <w:sz w:val="22"/>
                <w:szCs w:val="22"/>
                <w:lang w:val="hr-HR"/>
              </w:rPr>
            </w:pPr>
            <w:r>
              <w:rPr>
                <w:sz w:val="22"/>
                <w:szCs w:val="22"/>
                <w:lang w:val="hr-HR"/>
              </w:rPr>
              <w:t>Zaposlenost</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142803" w14:textId="77777777" w:rsidR="0054734A" w:rsidRDefault="00EC7908">
            <w:pPr>
              <w:rPr>
                <w:sz w:val="22"/>
                <w:szCs w:val="22"/>
                <w:lang w:val="hr-HR"/>
              </w:rPr>
            </w:pPr>
            <w:r>
              <w:rPr>
                <w:sz w:val="22"/>
                <w:szCs w:val="22"/>
                <w:lang w:val="hr-HR"/>
              </w:rPr>
              <w:t>Oba partnera su u radnom odnosu</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4FA6B3" w14:textId="77777777" w:rsidR="0054734A" w:rsidRDefault="00EC7908">
            <w:pPr>
              <w:jc w:val="center"/>
              <w:rPr>
                <w:sz w:val="22"/>
                <w:szCs w:val="22"/>
                <w:lang w:val="hr-HR"/>
              </w:rPr>
            </w:pPr>
            <w:r>
              <w:rPr>
                <w:sz w:val="22"/>
                <w:szCs w:val="22"/>
                <w:lang w:val="hr-HR"/>
              </w:rPr>
              <w:t>5</w:t>
            </w:r>
          </w:p>
        </w:tc>
      </w:tr>
      <w:tr w:rsidR="0054734A" w14:paraId="23EF9C12"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17933B34"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30725" w14:textId="3A1B7CE0" w:rsidR="0054734A" w:rsidRDefault="00EC7908" w:rsidP="00552986">
            <w:pPr>
              <w:rPr>
                <w:sz w:val="22"/>
                <w:szCs w:val="22"/>
                <w:lang w:val="hr-HR"/>
              </w:rPr>
            </w:pPr>
            <w:r>
              <w:rPr>
                <w:sz w:val="22"/>
                <w:szCs w:val="22"/>
                <w:lang w:val="hr-HR"/>
              </w:rPr>
              <w:t xml:space="preserve">Jedan od partnera je u radnom odnosu </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45D455" w14:textId="77777777" w:rsidR="0054734A" w:rsidRDefault="00EC7908">
            <w:pPr>
              <w:jc w:val="center"/>
              <w:rPr>
                <w:sz w:val="22"/>
                <w:szCs w:val="22"/>
                <w:lang w:val="hr-HR"/>
              </w:rPr>
            </w:pPr>
            <w:r>
              <w:rPr>
                <w:sz w:val="22"/>
                <w:szCs w:val="22"/>
                <w:lang w:val="hr-HR"/>
              </w:rPr>
              <w:t>2</w:t>
            </w:r>
          </w:p>
        </w:tc>
      </w:tr>
      <w:tr w:rsidR="0054734A" w14:paraId="7AC67A80" w14:textId="77777777">
        <w:trPr>
          <w:trHeight w:val="567"/>
          <w:jc w:val="center"/>
        </w:trPr>
        <w:tc>
          <w:tcPr>
            <w:tcW w:w="353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0E05AB" w14:textId="77777777" w:rsidR="0054734A" w:rsidRDefault="00EC7908">
            <w:pPr>
              <w:rPr>
                <w:sz w:val="22"/>
                <w:szCs w:val="22"/>
                <w:lang w:val="hr-HR"/>
              </w:rPr>
            </w:pPr>
            <w:r>
              <w:rPr>
                <w:sz w:val="22"/>
                <w:szCs w:val="22"/>
                <w:lang w:val="hr-HR"/>
              </w:rPr>
              <w:t>Obrazovanje</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FC2700" w14:textId="77777777" w:rsidR="0054734A" w:rsidRDefault="00EC7908">
            <w:pPr>
              <w:rPr>
                <w:sz w:val="22"/>
                <w:szCs w:val="22"/>
                <w:lang w:val="hr-HR"/>
              </w:rPr>
            </w:pPr>
            <w:r>
              <w:rPr>
                <w:sz w:val="22"/>
                <w:szCs w:val="22"/>
                <w:lang w:val="hr-HR"/>
              </w:rPr>
              <w:t>Najmanje jedan od partnera ima deficitarno zanimanje</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0CF1D" w14:textId="77777777" w:rsidR="0054734A" w:rsidRDefault="00EC7908">
            <w:pPr>
              <w:jc w:val="center"/>
              <w:rPr>
                <w:sz w:val="22"/>
                <w:szCs w:val="22"/>
                <w:lang w:val="hr-HR"/>
              </w:rPr>
            </w:pPr>
            <w:r>
              <w:rPr>
                <w:sz w:val="22"/>
                <w:szCs w:val="22"/>
                <w:lang w:val="hr-HR"/>
              </w:rPr>
              <w:t>5</w:t>
            </w:r>
          </w:p>
        </w:tc>
      </w:tr>
      <w:tr w:rsidR="0054734A" w14:paraId="5843F021" w14:textId="77777777">
        <w:trPr>
          <w:trHeight w:val="567"/>
          <w:jc w:val="center"/>
        </w:trPr>
        <w:tc>
          <w:tcPr>
            <w:tcW w:w="3539" w:type="dxa"/>
            <w:vMerge/>
            <w:tcBorders>
              <w:top w:val="single" w:sz="4" w:space="0" w:color="000000"/>
              <w:left w:val="single" w:sz="4" w:space="0" w:color="000000"/>
              <w:bottom w:val="single" w:sz="4" w:space="0" w:color="000000"/>
              <w:right w:val="single" w:sz="4" w:space="0" w:color="000000"/>
            </w:tcBorders>
            <w:vAlign w:val="center"/>
          </w:tcPr>
          <w:p w14:paraId="2B568114" w14:textId="77777777" w:rsidR="0054734A" w:rsidRDefault="0054734A">
            <w:pPr>
              <w:rPr>
                <w:sz w:val="22"/>
                <w:szCs w:val="22"/>
                <w:lang w:val="hr-HR"/>
              </w:rPr>
            </w:pP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2AA6B" w14:textId="77777777" w:rsidR="0054734A" w:rsidRDefault="00EC7908">
            <w:pPr>
              <w:rPr>
                <w:sz w:val="22"/>
                <w:szCs w:val="22"/>
                <w:lang w:val="hr-HR"/>
              </w:rPr>
            </w:pPr>
            <w:r>
              <w:rPr>
                <w:sz w:val="22"/>
                <w:szCs w:val="22"/>
                <w:lang w:val="hr-HR"/>
              </w:rPr>
              <w:t>Najmanje jedan od partnera ima završeno visokoškolsko obrazovanje (VŠS, VSS)</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708FA7" w14:textId="77777777" w:rsidR="0054734A" w:rsidRDefault="00EC7908">
            <w:pPr>
              <w:jc w:val="center"/>
              <w:rPr>
                <w:sz w:val="22"/>
                <w:szCs w:val="22"/>
                <w:lang w:val="hr-HR"/>
              </w:rPr>
            </w:pPr>
            <w:r>
              <w:rPr>
                <w:sz w:val="22"/>
                <w:szCs w:val="22"/>
                <w:lang w:val="hr-HR"/>
              </w:rPr>
              <w:t>2</w:t>
            </w:r>
          </w:p>
        </w:tc>
      </w:tr>
      <w:tr w:rsidR="00033613" w14:paraId="52334DD9" w14:textId="77777777" w:rsidTr="004804DD">
        <w:trPr>
          <w:trHeight w:val="20"/>
          <w:jc w:val="center"/>
        </w:trPr>
        <w:tc>
          <w:tcPr>
            <w:tcW w:w="3539"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41600292" w14:textId="77777777" w:rsidR="00033613" w:rsidRDefault="00033613">
            <w:pPr>
              <w:rPr>
                <w:sz w:val="22"/>
                <w:szCs w:val="22"/>
                <w:lang w:val="hr-HR"/>
              </w:rPr>
            </w:pPr>
          </w:p>
          <w:p w14:paraId="1B4F7A0D" w14:textId="77777777" w:rsidR="00033613" w:rsidRDefault="00033613">
            <w:pPr>
              <w:rPr>
                <w:sz w:val="22"/>
                <w:szCs w:val="22"/>
                <w:lang w:val="hr-HR"/>
              </w:rPr>
            </w:pPr>
            <w:r>
              <w:rPr>
                <w:sz w:val="22"/>
                <w:szCs w:val="22"/>
                <w:lang w:val="hr-HR"/>
              </w:rPr>
              <w:t xml:space="preserve">Trenutni stambeni status </w:t>
            </w:r>
          </w:p>
        </w:tc>
        <w:tc>
          <w:tcPr>
            <w:tcW w:w="3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0A047C" w14:textId="77777777" w:rsidR="00033613" w:rsidRDefault="00033613">
            <w:pPr>
              <w:rPr>
                <w:sz w:val="22"/>
                <w:szCs w:val="22"/>
                <w:lang w:val="hr-HR"/>
              </w:rPr>
            </w:pPr>
            <w:r>
              <w:rPr>
                <w:sz w:val="22"/>
                <w:szCs w:val="22"/>
                <w:lang w:val="hr-HR"/>
              </w:rPr>
              <w:t xml:space="preserve">Podstanarstvo kod jednog od roditelja člana mlade obitelji </w:t>
            </w:r>
          </w:p>
        </w:tc>
        <w:tc>
          <w:tcPr>
            <w:tcW w:w="1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AF8FD" w14:textId="77777777" w:rsidR="00033613" w:rsidRDefault="00033613">
            <w:pPr>
              <w:jc w:val="center"/>
              <w:rPr>
                <w:sz w:val="22"/>
                <w:szCs w:val="22"/>
                <w:lang w:val="hr-HR"/>
              </w:rPr>
            </w:pPr>
          </w:p>
          <w:p w14:paraId="370EE9FD" w14:textId="77777777" w:rsidR="00033613" w:rsidRDefault="00033613">
            <w:pPr>
              <w:jc w:val="center"/>
              <w:rPr>
                <w:sz w:val="22"/>
                <w:szCs w:val="22"/>
                <w:lang w:val="hr-HR"/>
              </w:rPr>
            </w:pPr>
            <w:r>
              <w:rPr>
                <w:sz w:val="22"/>
                <w:szCs w:val="22"/>
                <w:lang w:val="hr-HR"/>
              </w:rPr>
              <w:t>5</w:t>
            </w:r>
          </w:p>
        </w:tc>
      </w:tr>
      <w:tr w:rsidR="00033613" w14:paraId="22F91B58" w14:textId="77777777" w:rsidTr="004804DD">
        <w:trPr>
          <w:trHeight w:val="759"/>
          <w:jc w:val="center"/>
        </w:trPr>
        <w:tc>
          <w:tcPr>
            <w:tcW w:w="3539" w:type="dxa"/>
            <w:vMerge/>
            <w:tcBorders>
              <w:left w:val="single" w:sz="4" w:space="0" w:color="000000"/>
              <w:bottom w:val="single" w:sz="4" w:space="0" w:color="auto"/>
              <w:right w:val="single" w:sz="4" w:space="0" w:color="000000"/>
            </w:tcBorders>
            <w:tcMar>
              <w:top w:w="80" w:type="dxa"/>
              <w:left w:w="80" w:type="dxa"/>
              <w:bottom w:w="80" w:type="dxa"/>
              <w:right w:w="80" w:type="dxa"/>
            </w:tcMar>
            <w:vAlign w:val="center"/>
          </w:tcPr>
          <w:p w14:paraId="153E6DDA" w14:textId="77777777" w:rsidR="00033613" w:rsidRDefault="00033613">
            <w:pPr>
              <w:rPr>
                <w:sz w:val="22"/>
                <w:szCs w:val="22"/>
                <w:lang w:val="hr-HR"/>
              </w:rPr>
            </w:pPr>
          </w:p>
        </w:tc>
        <w:tc>
          <w:tcPr>
            <w:tcW w:w="39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7090CE1" w14:textId="77777777" w:rsidR="00033613" w:rsidRDefault="00033613">
            <w:pPr>
              <w:rPr>
                <w:sz w:val="22"/>
                <w:szCs w:val="22"/>
                <w:lang w:val="hr-HR"/>
              </w:rPr>
            </w:pPr>
            <w:r>
              <w:rPr>
                <w:sz w:val="22"/>
                <w:szCs w:val="22"/>
                <w:lang w:val="hr-HR"/>
              </w:rPr>
              <w:t>Podstanarstvo u drugom stambenom prostoru</w:t>
            </w:r>
          </w:p>
          <w:p w14:paraId="513FCE8E" w14:textId="77777777" w:rsidR="00033613" w:rsidRDefault="00033613">
            <w:pPr>
              <w:rPr>
                <w:sz w:val="22"/>
                <w:szCs w:val="22"/>
                <w:lang w:val="hr-HR"/>
              </w:rPr>
            </w:pPr>
            <w:r>
              <w:rPr>
                <w:sz w:val="22"/>
                <w:szCs w:val="22"/>
                <w:lang w:val="hr-HR"/>
              </w:rPr>
              <w:t xml:space="preserve"> </w:t>
            </w:r>
          </w:p>
        </w:tc>
        <w:tc>
          <w:tcPr>
            <w:tcW w:w="160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7E40DFB" w14:textId="77777777" w:rsidR="00033613" w:rsidRDefault="00033613">
            <w:pPr>
              <w:jc w:val="center"/>
              <w:rPr>
                <w:sz w:val="22"/>
                <w:szCs w:val="22"/>
                <w:lang w:val="hr-HR"/>
              </w:rPr>
            </w:pPr>
            <w:r>
              <w:rPr>
                <w:sz w:val="22"/>
                <w:szCs w:val="22"/>
                <w:lang w:val="hr-HR"/>
              </w:rPr>
              <w:t>10</w:t>
            </w:r>
          </w:p>
        </w:tc>
      </w:tr>
    </w:tbl>
    <w:p w14:paraId="2F0BDD3A" w14:textId="77777777" w:rsidR="0054734A" w:rsidRDefault="0054734A">
      <w:pPr>
        <w:pStyle w:val="TijeloA"/>
        <w:ind w:right="285" w:firstLine="561"/>
      </w:pPr>
    </w:p>
    <w:p w14:paraId="7532CE49" w14:textId="087F3CB3"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Potrebna dokumentacija za dokazivanje pojedine činjenice bitne za bodovanje bit će propisana natječajnom dokumentacijom.</w:t>
      </w:r>
    </w:p>
    <w:p w14:paraId="3920CD04" w14:textId="56154184" w:rsidR="0054734A" w:rsidRDefault="004E096F"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 </w:t>
      </w:r>
      <w:r w:rsidR="00EC7908">
        <w:rPr>
          <w:rFonts w:ascii="Times New Roman" w:hAnsi="Times New Roman" w:cs="Times New Roman"/>
        </w:rPr>
        <w:t>Primanjima u smislu ovog Programa ne smatraju se primanja  ostvarena preko Hrvatskog zavoda za zapošljavanje (javni radovi i slično), preko Centra za socijalnu skrb (socijalna primanja, pomoći, naknade), povremena primanja preko Hrvatskog zavoda za mirovinsko osiguranje (npr. dječji doplatak)  i druga povremena primanja (ugovori o djelu i slično).</w:t>
      </w:r>
    </w:p>
    <w:p w14:paraId="3A65EE17" w14:textId="60A450FF"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U slučaju da podnositelj prijave odnosno niti jedan član njegove obitelji nema stalna mjesečna primanja, nije prihvatljiv podnositelj i  ne može biti korisnik ovih mjera.</w:t>
      </w:r>
    </w:p>
    <w:p w14:paraId="736BC7D0" w14:textId="1AC431B6"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da na natječaju dvije ili više ponuda postignu isti broj bodova </w:t>
      </w:r>
      <w:r w:rsidRPr="004E096F">
        <w:rPr>
          <w:rFonts w:ascii="Times New Roman" w:hAnsi="Times New Roman" w:cs="Times New Roman"/>
        </w:rPr>
        <w:t>za isto građevinsko zemljište</w:t>
      </w:r>
      <w:r>
        <w:rPr>
          <w:rFonts w:ascii="Times New Roman" w:hAnsi="Times New Roman" w:cs="Times New Roman"/>
        </w:rPr>
        <w:t xml:space="preserve"> prednost ponuditelja će se utvrđivati prema redoslijedu prioriteta kako slijedi: </w:t>
      </w:r>
    </w:p>
    <w:p w14:paraId="08DD6024" w14:textId="48F8861A" w:rsidR="0054734A" w:rsidRDefault="00EC7908" w:rsidP="004E096F">
      <w:pPr>
        <w:pStyle w:val="Odlomakpopisa"/>
        <w:numPr>
          <w:ilvl w:val="0"/>
          <w:numId w:val="5"/>
        </w:numPr>
        <w:spacing w:after="0" w:line="360" w:lineRule="auto"/>
        <w:ind w:left="641" w:right="0" w:hanging="284"/>
        <w:rPr>
          <w:rFonts w:ascii="Times New Roman Regular" w:hAnsi="Times New Roman Regular" w:cs="Times New Roman Regular" w:hint="eastAsia"/>
          <w:lang w:val="hr-HR"/>
        </w:rPr>
      </w:pPr>
      <w:r>
        <w:rPr>
          <w:rFonts w:ascii="Times New Roman Regular" w:hAnsi="Times New Roman Regular" w:cs="Times New Roman Regular"/>
          <w:lang w:val="hr-HR"/>
        </w:rPr>
        <w:t xml:space="preserve">vrijeme zaprimanja prijave pri čemu prije zaprimljena prijava ima  prednost što se utvrđuje </w:t>
      </w:r>
      <w:r w:rsidR="001F0177">
        <w:rPr>
          <w:rFonts w:ascii="Times New Roman Regular" w:hAnsi="Times New Roman Regular" w:cs="Times New Roman Regular"/>
          <w:lang w:val="hr-HR"/>
        </w:rPr>
        <w:t xml:space="preserve">uvidom u omotnicu na kojoj su navedeni datum i vrijeme predaje pošiljke poštanskom uredu. </w:t>
      </w:r>
    </w:p>
    <w:p w14:paraId="2FBDF602" w14:textId="236A0411" w:rsidR="0054734A" w:rsidRPr="004E096F" w:rsidRDefault="00EC7908" w:rsidP="004E096F">
      <w:pPr>
        <w:pStyle w:val="Naslov2"/>
        <w:spacing w:before="240" w:after="120" w:line="360" w:lineRule="auto"/>
        <w:ind w:right="0"/>
        <w:rPr>
          <w:rFonts w:ascii="Times New Roman" w:hAnsi="Times New Roman" w:cs="Times New Roman"/>
          <w:color w:val="auto"/>
        </w:rPr>
      </w:pPr>
      <w:bookmarkStart w:id="28" w:name="_Toc207041995"/>
      <w:r w:rsidRPr="004E096F">
        <w:rPr>
          <w:rFonts w:ascii="Times New Roman" w:hAnsi="Times New Roman" w:cs="Times New Roman"/>
          <w:color w:val="auto"/>
        </w:rPr>
        <w:t xml:space="preserve">5.2. Javni </w:t>
      </w:r>
      <w:r w:rsidR="00962A4A">
        <w:rPr>
          <w:rFonts w:ascii="Times New Roman" w:hAnsi="Times New Roman" w:cs="Times New Roman"/>
          <w:color w:val="auto"/>
        </w:rPr>
        <w:t>poziv</w:t>
      </w:r>
      <w:r w:rsidRPr="004E096F">
        <w:rPr>
          <w:rFonts w:ascii="Times New Roman" w:hAnsi="Times New Roman" w:cs="Times New Roman"/>
          <w:color w:val="auto"/>
        </w:rPr>
        <w:t xml:space="preserve"> </w:t>
      </w:r>
      <w:r w:rsidR="00687992" w:rsidRPr="004E096F">
        <w:rPr>
          <w:rFonts w:ascii="Times New Roman" w:hAnsi="Times New Roman" w:cs="Times New Roman"/>
          <w:color w:val="auto"/>
        </w:rPr>
        <w:t xml:space="preserve">za Mjeru 2.: </w:t>
      </w:r>
      <w:r w:rsidR="00FC1F8E" w:rsidRPr="004E096F">
        <w:rPr>
          <w:rFonts w:ascii="Times New Roman" w:hAnsi="Times New Roman" w:cs="Times New Roman"/>
          <w:color w:val="auto"/>
        </w:rPr>
        <w:t>Financijska pomoć pri kupnji ili gradnji stambenog objekta</w:t>
      </w:r>
      <w:bookmarkEnd w:id="28"/>
    </w:p>
    <w:p w14:paraId="5701CA11" w14:textId="206AB886" w:rsidR="008410D7" w:rsidRPr="004E096F" w:rsidRDefault="00EC7908" w:rsidP="00023E95">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Javni </w:t>
      </w:r>
      <w:r w:rsidR="00962A4A">
        <w:rPr>
          <w:rFonts w:ascii="Times New Roman" w:hAnsi="Times New Roman" w:cs="Times New Roman"/>
        </w:rPr>
        <w:t>poziv</w:t>
      </w:r>
      <w:r w:rsidRPr="004E096F">
        <w:rPr>
          <w:rFonts w:ascii="Times New Roman" w:hAnsi="Times New Roman" w:cs="Times New Roman"/>
        </w:rPr>
        <w:t xml:space="preserve"> mladim obiteljima za dostavu prijava </w:t>
      </w:r>
      <w:r w:rsidR="008410D7" w:rsidRPr="004E096F">
        <w:rPr>
          <w:rFonts w:ascii="Times New Roman" w:hAnsi="Times New Roman" w:cs="Times New Roman"/>
        </w:rPr>
        <w:t>za financijsku pomoć pri kupnji ili gradnji stambenog objekta</w:t>
      </w:r>
      <w:r w:rsidRPr="004E096F">
        <w:rPr>
          <w:rFonts w:ascii="Times New Roman" w:hAnsi="Times New Roman" w:cs="Times New Roman"/>
        </w:rPr>
        <w:t xml:space="preserve"> na području Općine </w:t>
      </w:r>
      <w:r w:rsidR="003801BB">
        <w:rPr>
          <w:rFonts w:ascii="Times New Roman" w:hAnsi="Times New Roman" w:cs="Times New Roman"/>
        </w:rPr>
        <w:t>Brestovac</w:t>
      </w:r>
      <w:r w:rsidRPr="004E096F">
        <w:rPr>
          <w:rFonts w:ascii="Times New Roman" w:hAnsi="Times New Roman" w:cs="Times New Roman"/>
        </w:rPr>
        <w:t xml:space="preserve"> objavljuje se, u pravilu, </w:t>
      </w:r>
      <w:r w:rsidR="008410D7" w:rsidRPr="004E096F">
        <w:rPr>
          <w:rFonts w:ascii="Times New Roman" w:hAnsi="Times New Roman" w:cs="Times New Roman"/>
        </w:rPr>
        <w:t>u prvom tromjesečju</w:t>
      </w:r>
      <w:r w:rsidR="00556F07" w:rsidRPr="004E096F">
        <w:rPr>
          <w:rFonts w:ascii="Times New Roman" w:hAnsi="Times New Roman" w:cs="Times New Roman"/>
        </w:rPr>
        <w:t xml:space="preserve"> </w:t>
      </w:r>
      <w:r w:rsidR="008410D7" w:rsidRPr="004E096F">
        <w:rPr>
          <w:rFonts w:ascii="Times New Roman" w:hAnsi="Times New Roman" w:cs="Times New Roman"/>
        </w:rPr>
        <w:t xml:space="preserve"> </w:t>
      </w:r>
      <w:r w:rsidRPr="004E096F">
        <w:rPr>
          <w:rFonts w:ascii="Times New Roman" w:hAnsi="Times New Roman" w:cs="Times New Roman"/>
        </w:rPr>
        <w:t xml:space="preserve">i </w:t>
      </w:r>
      <w:r w:rsidR="00556F07" w:rsidRPr="004E096F">
        <w:rPr>
          <w:rFonts w:ascii="Times New Roman" w:hAnsi="Times New Roman" w:cs="Times New Roman"/>
        </w:rPr>
        <w:t xml:space="preserve">obuhvaća razdoblje od 01.01. do 31.12. godine u kojoj se </w:t>
      </w:r>
      <w:r w:rsidR="00962A4A">
        <w:rPr>
          <w:rFonts w:ascii="Times New Roman" w:hAnsi="Times New Roman" w:cs="Times New Roman"/>
        </w:rPr>
        <w:t>poziv</w:t>
      </w:r>
      <w:r w:rsidR="00556F07" w:rsidRPr="004E096F">
        <w:rPr>
          <w:rFonts w:ascii="Times New Roman" w:hAnsi="Times New Roman" w:cs="Times New Roman"/>
        </w:rPr>
        <w:t xml:space="preserve"> raspisuje, a zahtjevi po javnom </w:t>
      </w:r>
      <w:r w:rsidR="00962A4A">
        <w:rPr>
          <w:rFonts w:ascii="Times New Roman" w:hAnsi="Times New Roman" w:cs="Times New Roman"/>
        </w:rPr>
        <w:t>pozivu</w:t>
      </w:r>
      <w:r w:rsidR="00556F07" w:rsidRPr="004E096F">
        <w:rPr>
          <w:rFonts w:ascii="Times New Roman" w:hAnsi="Times New Roman" w:cs="Times New Roman"/>
        </w:rPr>
        <w:t xml:space="preserve"> mogu se podnijeti zaključno do 31.01. sljedeće godine od godine u kojoj je objavljen javni </w:t>
      </w:r>
      <w:r w:rsidR="00962A4A">
        <w:rPr>
          <w:rFonts w:ascii="Times New Roman" w:hAnsi="Times New Roman" w:cs="Times New Roman"/>
        </w:rPr>
        <w:t>poziv</w:t>
      </w:r>
      <w:r w:rsidR="00556F07" w:rsidRPr="004E096F">
        <w:rPr>
          <w:rFonts w:ascii="Times New Roman" w:hAnsi="Times New Roman" w:cs="Times New Roman"/>
        </w:rPr>
        <w:t xml:space="preserve">. </w:t>
      </w:r>
    </w:p>
    <w:p w14:paraId="4860B606" w14:textId="12AA7C20" w:rsidR="00BD70B7" w:rsidRPr="004E096F" w:rsidRDefault="008410D7" w:rsidP="00023E95">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Javni </w:t>
      </w:r>
      <w:r w:rsidR="00962A4A">
        <w:rPr>
          <w:rFonts w:ascii="Times New Roman" w:hAnsi="Times New Roman" w:cs="Times New Roman"/>
        </w:rPr>
        <w:t>poziv</w:t>
      </w:r>
      <w:r w:rsidRPr="004E096F">
        <w:rPr>
          <w:rFonts w:ascii="Times New Roman" w:hAnsi="Times New Roman" w:cs="Times New Roman"/>
        </w:rPr>
        <w:t xml:space="preserve"> obvezno sadrži uvjete za sudjelovanje u postupku, isprave i dokaze koji se prilažu uz zahtjev, obrasce koji se prilažu uz zahtjev, naznaku o roku i mjestu podnošenja zahtjeva. Zahtjev se podnosi na posebnom obrascu koji je sastavni dio javnog </w:t>
      </w:r>
      <w:r w:rsidR="00023E95">
        <w:rPr>
          <w:rFonts w:ascii="Times New Roman" w:hAnsi="Times New Roman" w:cs="Times New Roman"/>
        </w:rPr>
        <w:t>natječaja</w:t>
      </w:r>
      <w:r w:rsidRPr="004E096F">
        <w:rPr>
          <w:rFonts w:ascii="Times New Roman" w:hAnsi="Times New Roman" w:cs="Times New Roman"/>
        </w:rPr>
        <w:t xml:space="preserve">. Javni </w:t>
      </w:r>
      <w:r w:rsidR="00962A4A">
        <w:rPr>
          <w:rFonts w:ascii="Times New Roman" w:hAnsi="Times New Roman" w:cs="Times New Roman"/>
        </w:rPr>
        <w:t>poziv</w:t>
      </w:r>
      <w:r w:rsidRPr="004E096F">
        <w:rPr>
          <w:rFonts w:ascii="Times New Roman" w:hAnsi="Times New Roman" w:cs="Times New Roman"/>
        </w:rPr>
        <w:t xml:space="preserve"> se objavljuje </w:t>
      </w:r>
      <w:r w:rsidR="00CC1F2E">
        <w:rPr>
          <w:rFonts w:ascii="Times New Roman" w:hAnsi="Times New Roman" w:cs="Times New Roman"/>
        </w:rPr>
        <w:t xml:space="preserve">na </w:t>
      </w:r>
      <w:r w:rsidRPr="004E096F">
        <w:rPr>
          <w:rFonts w:ascii="Times New Roman" w:hAnsi="Times New Roman" w:cs="Times New Roman"/>
        </w:rPr>
        <w:t xml:space="preserve">internetskoj stranici Općine </w:t>
      </w:r>
      <w:r w:rsidR="003801BB">
        <w:rPr>
          <w:rFonts w:ascii="Times New Roman" w:hAnsi="Times New Roman" w:cs="Times New Roman"/>
        </w:rPr>
        <w:t>Brestovac</w:t>
      </w:r>
      <w:r w:rsidRPr="004E096F">
        <w:rPr>
          <w:rFonts w:ascii="Times New Roman" w:hAnsi="Times New Roman" w:cs="Times New Roman"/>
        </w:rPr>
        <w:t xml:space="preserve">, </w:t>
      </w:r>
      <w:r w:rsidR="008B4A70" w:rsidRPr="008B4A70">
        <w:rPr>
          <w:rFonts w:ascii="Times New Roman" w:hAnsi="Times New Roman" w:cs="Times New Roman"/>
        </w:rPr>
        <w:t>https://www.brestovac.hr/</w:t>
      </w:r>
      <w:r w:rsidRPr="004E096F">
        <w:rPr>
          <w:rFonts w:ascii="Times New Roman" w:hAnsi="Times New Roman" w:cs="Times New Roman"/>
        </w:rPr>
        <w:t xml:space="preserve"> i na oglasnoj ploči Općine </w:t>
      </w:r>
      <w:r w:rsidR="003801BB">
        <w:rPr>
          <w:rFonts w:ascii="Times New Roman" w:hAnsi="Times New Roman" w:cs="Times New Roman"/>
        </w:rPr>
        <w:t>Brestovac</w:t>
      </w:r>
      <w:r w:rsidRPr="004E096F">
        <w:rPr>
          <w:rFonts w:ascii="Times New Roman" w:hAnsi="Times New Roman" w:cs="Times New Roman"/>
        </w:rPr>
        <w:t xml:space="preserve">. </w:t>
      </w:r>
    </w:p>
    <w:p w14:paraId="25157A16" w14:textId="5E050647" w:rsidR="0054734A" w:rsidRPr="004E096F" w:rsidRDefault="00EC790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Postupak objave javnog </w:t>
      </w:r>
      <w:r w:rsidR="00962A4A">
        <w:rPr>
          <w:rFonts w:ascii="Times New Roman" w:hAnsi="Times New Roman" w:cs="Times New Roman"/>
        </w:rPr>
        <w:t>poziva</w:t>
      </w:r>
      <w:r w:rsidRPr="004E096F">
        <w:rPr>
          <w:rFonts w:ascii="Times New Roman" w:hAnsi="Times New Roman" w:cs="Times New Roman"/>
        </w:rPr>
        <w:t xml:space="preserve">, zaprimanja prijava te razmatranja zahtjeva za isplatu provodi Jedinstveni upravni odjel Općine </w:t>
      </w:r>
      <w:r w:rsidR="003801BB">
        <w:rPr>
          <w:rFonts w:ascii="Times New Roman" w:hAnsi="Times New Roman" w:cs="Times New Roman"/>
        </w:rPr>
        <w:t>Brestovac</w:t>
      </w:r>
      <w:r w:rsidRPr="004E096F">
        <w:rPr>
          <w:rFonts w:ascii="Times New Roman" w:hAnsi="Times New Roman" w:cs="Times New Roman"/>
        </w:rPr>
        <w:t xml:space="preserve">. </w:t>
      </w:r>
    </w:p>
    <w:p w14:paraId="54B5630C" w14:textId="0785F1D7" w:rsidR="004C6CD8" w:rsidRPr="004E096F" w:rsidRDefault="004C6CD8"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lastRenderedPageBreak/>
        <w:t xml:space="preserve">Zahtjevi po javnom </w:t>
      </w:r>
      <w:r w:rsidR="00023E95">
        <w:rPr>
          <w:rFonts w:ascii="Times New Roman" w:hAnsi="Times New Roman" w:cs="Times New Roman"/>
        </w:rPr>
        <w:t>natječaju</w:t>
      </w:r>
      <w:r w:rsidRPr="004E096F">
        <w:rPr>
          <w:rFonts w:ascii="Times New Roman" w:hAnsi="Times New Roman" w:cs="Times New Roman"/>
        </w:rPr>
        <w:t xml:space="preserve"> obrađuju se po redoslijedu zaprimanja.</w:t>
      </w:r>
    </w:p>
    <w:p w14:paraId="43F95F7B" w14:textId="00A3CD76"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Prijava i zahtjev za isplatu koji sadrži potpunu dokumentaciju traženu </w:t>
      </w:r>
      <w:r w:rsidR="00962A4A">
        <w:rPr>
          <w:rFonts w:ascii="Times New Roman" w:hAnsi="Times New Roman" w:cs="Times New Roman"/>
        </w:rPr>
        <w:t>pozivom</w:t>
      </w:r>
      <w:r>
        <w:rPr>
          <w:rFonts w:ascii="Times New Roman" w:hAnsi="Times New Roman" w:cs="Times New Roman"/>
        </w:rPr>
        <w:t xml:space="preserve"> odobrava se sukladno ovom Programu. Odobrenje za isplatu potpore prema ovom Programu donosi općinski načelnik svojim zaključkom.</w:t>
      </w:r>
    </w:p>
    <w:p w14:paraId="50D0C215" w14:textId="77777777" w:rsidR="0054734A" w:rsidRPr="00507D04" w:rsidRDefault="00EC7908">
      <w:pPr>
        <w:pStyle w:val="Naslov1"/>
        <w:spacing w:before="360" w:after="240" w:line="360" w:lineRule="auto"/>
        <w:ind w:left="340" w:right="6" w:hanging="340"/>
        <w:rPr>
          <w:rFonts w:ascii="Times New Roman" w:hAnsi="Times New Roman" w:cs="Times New Roman"/>
          <w:color w:val="auto"/>
          <w:lang w:val="hr-HR"/>
        </w:rPr>
      </w:pPr>
      <w:bookmarkStart w:id="29" w:name="_Toc207041996"/>
      <w:r w:rsidRPr="00507D04">
        <w:rPr>
          <w:rFonts w:ascii="Times New Roman" w:hAnsi="Times New Roman" w:cs="Times New Roman"/>
          <w:color w:val="auto"/>
          <w:lang w:val="hr-HR"/>
        </w:rPr>
        <w:t>6. OSTALE ODREDBE</w:t>
      </w:r>
      <w:bookmarkEnd w:id="29"/>
    </w:p>
    <w:p w14:paraId="78D4AF57" w14:textId="2FD9E460" w:rsidR="00507D04" w:rsidRPr="004E096F" w:rsidRDefault="00507D04"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Korisnik mjere može ostvariti </w:t>
      </w:r>
      <w:r w:rsidR="004E096F" w:rsidRPr="004E096F">
        <w:rPr>
          <w:rFonts w:ascii="Times New Roman" w:hAnsi="Times New Roman" w:cs="Times New Roman"/>
        </w:rPr>
        <w:t xml:space="preserve">pravo na </w:t>
      </w:r>
      <w:r w:rsidRPr="004E096F">
        <w:rPr>
          <w:rFonts w:ascii="Times New Roman" w:hAnsi="Times New Roman" w:cs="Times New Roman"/>
        </w:rPr>
        <w:t xml:space="preserve">samo jednu mjeru iz ovog Programa. </w:t>
      </w:r>
    </w:p>
    <w:p w14:paraId="71246BBE" w14:textId="2BAFF11A"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Korisnici mjera po ovom Programu mogu imati prebivalište izvan područja Općine </w:t>
      </w:r>
      <w:r w:rsidR="003801BB">
        <w:rPr>
          <w:rFonts w:ascii="Times New Roman" w:hAnsi="Times New Roman" w:cs="Times New Roman"/>
        </w:rPr>
        <w:t>Brestovac</w:t>
      </w:r>
      <w:r w:rsidR="00A6197B">
        <w:rPr>
          <w:rFonts w:ascii="Times New Roman" w:hAnsi="Times New Roman" w:cs="Times New Roman"/>
        </w:rPr>
        <w:t xml:space="preserve"> </w:t>
      </w:r>
      <w:r>
        <w:rPr>
          <w:rFonts w:ascii="Times New Roman" w:hAnsi="Times New Roman" w:cs="Times New Roman"/>
        </w:rPr>
        <w:t xml:space="preserve">pod uvjetom da stambeno pitanje rješavaju na području Općine </w:t>
      </w:r>
      <w:r w:rsidR="003801BB">
        <w:rPr>
          <w:rFonts w:ascii="Times New Roman" w:hAnsi="Times New Roman" w:cs="Times New Roman"/>
        </w:rPr>
        <w:t>Brestovac</w:t>
      </w:r>
      <w:r>
        <w:rPr>
          <w:rFonts w:ascii="Times New Roman" w:hAnsi="Times New Roman" w:cs="Times New Roman"/>
        </w:rPr>
        <w:t>.</w:t>
      </w:r>
    </w:p>
    <w:p w14:paraId="1D46407A" w14:textId="2976487F"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Ukoliko prijava nije potpuna, može se podnositelja prijave pozvati da u određenom roku dopuni prijavu. Ukoliko u danom roku podnositelj ne otkloni nedostatak, njegova prijava neće se uzimati u obzir.</w:t>
      </w:r>
      <w:r w:rsidR="00A6197B">
        <w:rPr>
          <w:rFonts w:ascii="Times New Roman" w:hAnsi="Times New Roman" w:cs="Times New Roman"/>
        </w:rPr>
        <w:t xml:space="preserve"> </w:t>
      </w:r>
    </w:p>
    <w:p w14:paraId="2B2443E4" w14:textId="25B3060D"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Konačnu odluku o ostvarenom pravu temeljem ovog Programa donosi općinski načelnik. Odluka se dostavlja svim podnositeljima koji su se natjecali za istu nekretninu. Podnositelj koji je nezadovoljan može izvršiti uvid u bodovanje u roku od 8 dana od dana primitka odluke te izjaviti prigovor o kojem odlučuje općinski načelnik.</w:t>
      </w:r>
    </w:p>
    <w:p w14:paraId="294D44D1" w14:textId="78CFAC80" w:rsidR="0054734A" w:rsidRPr="004E096F" w:rsidRDefault="00A6197B" w:rsidP="004E096F">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 xml:space="preserve">S korisnicima mjere 2. sklapa se ugovor o dodjeli financijske pomoći kojim se definiraju uvjeti isplate. </w:t>
      </w:r>
    </w:p>
    <w:p w14:paraId="39EF9C7C" w14:textId="04660850"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Korisniku sredstava koji je dostavio bjanko zadužnicu kao instrument osiguranja, neiskorištena bjanko zadužnica se vraća po proteku 15 godina</w:t>
      </w:r>
      <w:r w:rsidR="00507D04">
        <w:rPr>
          <w:rFonts w:ascii="Times New Roman" w:hAnsi="Times New Roman" w:cs="Times New Roman"/>
        </w:rPr>
        <w:t xml:space="preserve"> od dana prijave prebivališta na adresu stambenog objekta u skladu sa uvjetima ovog Programa.</w:t>
      </w:r>
      <w:r>
        <w:rPr>
          <w:rFonts w:ascii="Times New Roman" w:hAnsi="Times New Roman" w:cs="Times New Roman"/>
        </w:rPr>
        <w:t xml:space="preserve"> </w:t>
      </w:r>
      <w:r w:rsidR="00033613">
        <w:rPr>
          <w:rFonts w:ascii="Times New Roman" w:hAnsi="Times New Roman" w:cs="Times New Roman"/>
        </w:rPr>
        <w:tab/>
      </w:r>
      <w:r>
        <w:rPr>
          <w:rFonts w:ascii="Times New Roman" w:hAnsi="Times New Roman" w:cs="Times New Roman"/>
        </w:rPr>
        <w:t xml:space="preserve">Unutar razdoblja od 15 godina bjanko zadužnica se može aktivirati </w:t>
      </w:r>
      <w:r w:rsidR="00507D04">
        <w:rPr>
          <w:rFonts w:ascii="Times New Roman" w:hAnsi="Times New Roman" w:cs="Times New Roman"/>
        </w:rPr>
        <w:t xml:space="preserve">u slučaju neispunjavanja obveza </w:t>
      </w:r>
      <w:r>
        <w:rPr>
          <w:rFonts w:ascii="Times New Roman" w:hAnsi="Times New Roman" w:cs="Times New Roman"/>
        </w:rPr>
        <w:t>utvrđen</w:t>
      </w:r>
      <w:r w:rsidR="00507D04">
        <w:rPr>
          <w:rFonts w:ascii="Times New Roman" w:hAnsi="Times New Roman" w:cs="Times New Roman"/>
        </w:rPr>
        <w:t xml:space="preserve">ih </w:t>
      </w:r>
      <w:r>
        <w:rPr>
          <w:rFonts w:ascii="Times New Roman" w:hAnsi="Times New Roman" w:cs="Times New Roman"/>
        </w:rPr>
        <w:t xml:space="preserve"> ugovorom.</w:t>
      </w:r>
    </w:p>
    <w:p w14:paraId="38531019" w14:textId="77777777" w:rsidR="0054734A" w:rsidRDefault="00EC7908">
      <w:pPr>
        <w:pStyle w:val="Naslov1"/>
        <w:spacing w:before="360" w:after="240" w:line="360" w:lineRule="auto"/>
        <w:ind w:left="340" w:right="6" w:hanging="340"/>
        <w:rPr>
          <w:rFonts w:ascii="Times New Roman" w:hAnsi="Times New Roman" w:cs="Times New Roman"/>
          <w:lang w:val="hr-HR"/>
        </w:rPr>
      </w:pPr>
      <w:bookmarkStart w:id="30" w:name="_Toc207041997"/>
      <w:r>
        <w:rPr>
          <w:rFonts w:ascii="Times New Roman" w:hAnsi="Times New Roman" w:cs="Times New Roman"/>
          <w:lang w:val="hr-HR"/>
        </w:rPr>
        <w:t>ZAKLJUČAK</w:t>
      </w:r>
      <w:bookmarkEnd w:id="30"/>
      <w:r>
        <w:rPr>
          <w:rFonts w:ascii="Times New Roman" w:hAnsi="Times New Roman" w:cs="Times New Roman"/>
          <w:lang w:val="hr-HR"/>
        </w:rPr>
        <w:t xml:space="preserve"> </w:t>
      </w:r>
    </w:p>
    <w:p w14:paraId="659D5AC2" w14:textId="25CB51C9"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Ovim Programom nije moguće u cijelosti riješiti ukupnu problematiku demografskog stanja na području Općine </w:t>
      </w:r>
      <w:r w:rsidR="003801BB">
        <w:rPr>
          <w:rFonts w:ascii="Times New Roman" w:hAnsi="Times New Roman" w:cs="Times New Roman"/>
        </w:rPr>
        <w:t>Brestovac</w:t>
      </w:r>
      <w:r>
        <w:rPr>
          <w:rFonts w:ascii="Times New Roman" w:hAnsi="Times New Roman" w:cs="Times New Roman"/>
        </w:rPr>
        <w:t xml:space="preserve">, ali demografsko stanje u Općini </w:t>
      </w:r>
      <w:r w:rsidR="003801BB">
        <w:rPr>
          <w:rFonts w:ascii="Times New Roman" w:hAnsi="Times New Roman" w:cs="Times New Roman"/>
        </w:rPr>
        <w:t>Brestovac</w:t>
      </w:r>
      <w:r>
        <w:rPr>
          <w:rFonts w:ascii="Times New Roman" w:hAnsi="Times New Roman" w:cs="Times New Roman"/>
        </w:rPr>
        <w:t xml:space="preserve"> ne sagledava se samo kao socijalni problem, već kao integralni dio ukupnog društvenog i gospodarskog razvoja s obzirom da se broj stanovništva, obrazovna i dobna struktura praktički odražava na razvoj svih gospodarskih i društvenih djelatnosti. Stoga je posebno naglašeno da se željeni demografski ciljevi ne mogu ostvarivati povremeno, već trebaju biti rezultat kontinuiranog </w:t>
      </w:r>
      <w:r>
        <w:rPr>
          <w:rFonts w:ascii="Times New Roman" w:hAnsi="Times New Roman" w:cs="Times New Roman"/>
        </w:rPr>
        <w:lastRenderedPageBreak/>
        <w:t xml:space="preserve">planiranja, uz angažiranje konkretnih financijskih sredstava koja se osiguravaju u Proračunu Općine </w:t>
      </w:r>
      <w:r w:rsidR="003801BB">
        <w:rPr>
          <w:rFonts w:ascii="Times New Roman" w:hAnsi="Times New Roman" w:cs="Times New Roman"/>
        </w:rPr>
        <w:t>Brestovac</w:t>
      </w:r>
      <w:r>
        <w:rPr>
          <w:rFonts w:ascii="Times New Roman" w:hAnsi="Times New Roman" w:cs="Times New Roman"/>
        </w:rPr>
        <w:t xml:space="preserve">, ali i u državnom Proračunu.  </w:t>
      </w:r>
    </w:p>
    <w:p w14:paraId="4EF9FCD6" w14:textId="0C26D888" w:rsidR="0054734A" w:rsidRDefault="00EC7908" w:rsidP="004E096F">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Ovaj Program objavit će se na službenoj internetskoj stranici Općine </w:t>
      </w:r>
      <w:r w:rsidR="003801BB">
        <w:rPr>
          <w:rFonts w:ascii="Times New Roman" w:hAnsi="Times New Roman" w:cs="Times New Roman"/>
        </w:rPr>
        <w:t>Brestovac</w:t>
      </w:r>
      <w:r>
        <w:rPr>
          <w:rFonts w:ascii="Times New Roman" w:hAnsi="Times New Roman" w:cs="Times New Roman"/>
        </w:rPr>
        <w:t xml:space="preserve">, </w:t>
      </w:r>
      <w:r w:rsidR="008B4A70" w:rsidRPr="008B4A70">
        <w:rPr>
          <w:rFonts w:ascii="Times New Roman" w:hAnsi="Times New Roman" w:cs="Times New Roman"/>
        </w:rPr>
        <w:t>https://www.brestovac.hr/</w:t>
      </w:r>
      <w:r>
        <w:rPr>
          <w:rFonts w:ascii="Times New Roman" w:hAnsi="Times New Roman" w:cs="Times New Roman"/>
        </w:rPr>
        <w:t xml:space="preserve">.  </w:t>
      </w:r>
    </w:p>
    <w:p w14:paraId="0952C113" w14:textId="77777777" w:rsidR="008B4A70" w:rsidRDefault="008B4A70" w:rsidP="004E096F">
      <w:pPr>
        <w:pStyle w:val="TijeloA"/>
        <w:tabs>
          <w:tab w:val="left" w:pos="567"/>
        </w:tabs>
        <w:spacing w:after="120" w:line="360" w:lineRule="auto"/>
        <w:ind w:right="0" w:firstLine="709"/>
        <w:rPr>
          <w:rFonts w:ascii="Times New Roman" w:hAnsi="Times New Roman" w:cs="Times New Roman"/>
        </w:rPr>
      </w:pPr>
    </w:p>
    <w:p w14:paraId="78A03811" w14:textId="6EA349CA" w:rsidR="008B4A70" w:rsidRDefault="00EC7908" w:rsidP="008B4A70">
      <w:pPr>
        <w:pStyle w:val="TijeloA"/>
        <w:tabs>
          <w:tab w:val="left" w:pos="567"/>
        </w:tabs>
        <w:spacing w:after="0" w:line="360" w:lineRule="auto"/>
        <w:ind w:right="0" w:firstLine="567"/>
        <w:rPr>
          <w:rStyle w:val="Bez"/>
          <w:rFonts w:ascii="Times New Roman Bold" w:hAnsi="Times New Roman Bold" w:cs="Times New Roman Bold" w:hint="eastAsia"/>
          <w:b/>
          <w:sz w:val="22"/>
          <w:szCs w:val="22"/>
        </w:rPr>
      </w:pPr>
      <w:r>
        <w:rPr>
          <w:rStyle w:val="Bez"/>
          <w:rFonts w:ascii="Times New Roman Bold" w:hAnsi="Times New Roman Bold" w:cs="Times New Roman Bold"/>
          <w:b/>
          <w:sz w:val="22"/>
          <w:szCs w:val="22"/>
        </w:rPr>
        <w:tab/>
        <w:t xml:space="preserve"> </w:t>
      </w:r>
      <w:r>
        <w:rPr>
          <w:rStyle w:val="Bez"/>
          <w:rFonts w:ascii="Times New Roman Bold" w:hAnsi="Times New Roman Bold" w:cs="Times New Roman Bold"/>
          <w:b/>
          <w:sz w:val="22"/>
          <w:szCs w:val="22"/>
        </w:rPr>
        <w:tab/>
      </w:r>
      <w:r w:rsidR="008B4A70" w:rsidRPr="008B4A70">
        <w:rPr>
          <w:rStyle w:val="Bez"/>
          <w:rFonts w:ascii="Times New Roman Bold" w:hAnsi="Times New Roman Bold" w:cs="Times New Roman Bold"/>
          <w:b/>
          <w:sz w:val="22"/>
          <w:szCs w:val="22"/>
        </w:rPr>
        <w:tab/>
      </w:r>
      <w:r w:rsidR="008B4A70">
        <w:rPr>
          <w:rStyle w:val="Bez"/>
          <w:rFonts w:ascii="Times New Roman Bold" w:hAnsi="Times New Roman Bold" w:cs="Times New Roman Bold"/>
          <w:b/>
          <w:sz w:val="22"/>
          <w:szCs w:val="22"/>
        </w:rPr>
        <w:t xml:space="preserve">                                             </w:t>
      </w:r>
      <w:r w:rsidR="008B4A70" w:rsidRPr="008B4A70">
        <w:rPr>
          <w:rStyle w:val="Bez"/>
          <w:rFonts w:ascii="Times New Roman Bold" w:hAnsi="Times New Roman Bold" w:cs="Times New Roman Bold"/>
          <w:b/>
          <w:sz w:val="22"/>
          <w:szCs w:val="22"/>
        </w:rPr>
        <w:t xml:space="preserve">PREDSJEDNIK OPĆINSKOG VIJEĆA     </w:t>
      </w:r>
    </w:p>
    <w:p w14:paraId="44E4967B" w14:textId="1725319E" w:rsidR="008B4A70" w:rsidRPr="008B4A70" w:rsidRDefault="008B4A70" w:rsidP="008B4A70">
      <w:pPr>
        <w:pStyle w:val="TijeloA"/>
        <w:tabs>
          <w:tab w:val="left" w:pos="567"/>
        </w:tabs>
        <w:spacing w:after="0" w:line="360" w:lineRule="auto"/>
        <w:ind w:right="0" w:firstLine="567"/>
        <w:rPr>
          <w:rStyle w:val="Bez"/>
          <w:rFonts w:ascii="Times New Roman Bold" w:hAnsi="Times New Roman Bold" w:cs="Times New Roman Bold" w:hint="eastAsia"/>
          <w:b/>
          <w:sz w:val="22"/>
          <w:szCs w:val="22"/>
        </w:rPr>
      </w:pPr>
      <w:r>
        <w:rPr>
          <w:rStyle w:val="Bez"/>
          <w:rFonts w:ascii="Times New Roman Bold" w:hAnsi="Times New Roman Bold" w:cs="Times New Roman Bold"/>
          <w:b/>
          <w:sz w:val="22"/>
          <w:szCs w:val="22"/>
        </w:rPr>
        <w:t xml:space="preserve">                                                                                     </w:t>
      </w:r>
      <w:r w:rsidRPr="008B4A70">
        <w:rPr>
          <w:rStyle w:val="Bez"/>
          <w:rFonts w:ascii="Times New Roman Bold" w:hAnsi="Times New Roman Bold" w:cs="Times New Roman Bold"/>
          <w:b/>
          <w:sz w:val="22"/>
          <w:szCs w:val="22"/>
        </w:rPr>
        <w:t>OPĆINE BRESTOVAC</w:t>
      </w:r>
    </w:p>
    <w:p w14:paraId="7C76C686" w14:textId="77777777" w:rsidR="008B4A70" w:rsidRDefault="008B4A70" w:rsidP="008B4A70">
      <w:pPr>
        <w:pStyle w:val="TijeloA"/>
        <w:tabs>
          <w:tab w:val="left" w:pos="567"/>
        </w:tabs>
        <w:spacing w:after="120" w:line="360" w:lineRule="auto"/>
        <w:ind w:right="0" w:firstLine="567"/>
        <w:rPr>
          <w:rStyle w:val="Bez"/>
          <w:rFonts w:ascii="Times New Roman Bold" w:hAnsi="Times New Roman Bold" w:cs="Times New Roman Bold" w:hint="eastAsia"/>
          <w:b/>
          <w:sz w:val="22"/>
          <w:szCs w:val="22"/>
        </w:rPr>
      </w:pPr>
      <w:r>
        <w:rPr>
          <w:rStyle w:val="Bez"/>
          <w:rFonts w:ascii="Times New Roman Bold" w:hAnsi="Times New Roman Bold" w:cs="Times New Roman Bold"/>
          <w:b/>
          <w:sz w:val="22"/>
          <w:szCs w:val="22"/>
        </w:rPr>
        <w:t xml:space="preserve">                                                   </w:t>
      </w:r>
    </w:p>
    <w:p w14:paraId="3D4F347F" w14:textId="1D61D927" w:rsidR="005A2F2C" w:rsidRPr="005A2F2C" w:rsidRDefault="008B4A70" w:rsidP="008B4A70">
      <w:pPr>
        <w:pStyle w:val="TijeloA"/>
        <w:tabs>
          <w:tab w:val="left" w:pos="567"/>
        </w:tabs>
        <w:spacing w:after="120" w:line="360" w:lineRule="auto"/>
        <w:ind w:right="0" w:firstLine="567"/>
        <w:rPr>
          <w:rFonts w:ascii="Times New Roman" w:hAnsi="Times New Roman" w:cs="Times New Roman"/>
        </w:rPr>
      </w:pPr>
      <w:r>
        <w:rPr>
          <w:rStyle w:val="Bez"/>
          <w:rFonts w:ascii="Times New Roman Bold" w:hAnsi="Times New Roman Bold" w:cs="Times New Roman Bold"/>
          <w:b/>
          <w:sz w:val="22"/>
          <w:szCs w:val="22"/>
        </w:rPr>
        <w:t xml:space="preserve">                                                                                   </w:t>
      </w:r>
      <w:r w:rsidR="00705B9F">
        <w:rPr>
          <w:rStyle w:val="Bez"/>
          <w:rFonts w:ascii="Times New Roman Bold" w:hAnsi="Times New Roman Bold" w:cs="Times New Roman Bold"/>
          <w:b/>
          <w:sz w:val="22"/>
          <w:szCs w:val="22"/>
        </w:rPr>
        <w:t xml:space="preserve">    </w:t>
      </w:r>
      <w:r>
        <w:rPr>
          <w:rStyle w:val="Bez"/>
          <w:rFonts w:ascii="Times New Roman Bold" w:hAnsi="Times New Roman Bold" w:cs="Times New Roman Bold"/>
          <w:b/>
          <w:sz w:val="22"/>
          <w:szCs w:val="22"/>
        </w:rPr>
        <w:t xml:space="preserve"> Goran </w:t>
      </w:r>
      <w:proofErr w:type="spellStart"/>
      <w:r>
        <w:rPr>
          <w:rStyle w:val="Bez"/>
          <w:rFonts w:ascii="Times New Roman Bold" w:hAnsi="Times New Roman Bold" w:cs="Times New Roman Bold"/>
          <w:b/>
          <w:sz w:val="22"/>
          <w:szCs w:val="22"/>
        </w:rPr>
        <w:t>Kitanović</w:t>
      </w:r>
      <w:proofErr w:type="spellEnd"/>
      <w:r w:rsidR="00EC7908">
        <w:rPr>
          <w:rStyle w:val="Bez"/>
          <w:rFonts w:ascii="Times New Roman Bold" w:hAnsi="Times New Roman Bold" w:cs="Times New Roman Bold"/>
          <w:b/>
          <w:sz w:val="22"/>
          <w:szCs w:val="22"/>
        </w:rPr>
        <w:tab/>
      </w:r>
    </w:p>
    <w:p w14:paraId="31BC2A1A" w14:textId="26B30839" w:rsidR="0054734A" w:rsidRDefault="0054734A" w:rsidP="005A2F2C">
      <w:pPr>
        <w:pStyle w:val="TijeloA"/>
        <w:tabs>
          <w:tab w:val="left" w:pos="567"/>
        </w:tabs>
        <w:spacing w:after="120" w:line="360" w:lineRule="auto"/>
        <w:ind w:right="0" w:firstLine="567"/>
        <w:rPr>
          <w:rFonts w:ascii="Times New Roman" w:hAnsi="Times New Roman" w:cs="Times New Roman"/>
          <w:b/>
          <w:bCs/>
        </w:rPr>
      </w:pPr>
    </w:p>
    <w:p w14:paraId="1AA7F24D" w14:textId="77777777" w:rsidR="0054734A" w:rsidRDefault="00EC7908">
      <w:pPr>
        <w:pStyle w:val="TijeloA"/>
        <w:spacing w:after="0" w:line="264" w:lineRule="auto"/>
        <w:ind w:left="10" w:right="0" w:hanging="10"/>
        <w:jc w:val="center"/>
      </w:pPr>
      <w:r>
        <w:t xml:space="preserve">                                                                             </w:t>
      </w:r>
    </w:p>
    <w:sectPr w:rsidR="0054734A">
      <w:footerReference w:type="default" r:id="rId11"/>
      <w:footerReference w:type="first" r:id="rId12"/>
      <w:pgSz w:w="11900" w:h="16840"/>
      <w:pgMar w:top="1417" w:right="1417" w:bottom="1417" w:left="141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5AD68" w14:textId="77777777" w:rsidR="00995445" w:rsidRDefault="00995445">
      <w:r>
        <w:separator/>
      </w:r>
    </w:p>
  </w:endnote>
  <w:endnote w:type="continuationSeparator" w:id="0">
    <w:p w14:paraId="4D0088DE" w14:textId="77777777" w:rsidR="00995445" w:rsidRDefault="0099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Regular">
    <w:altName w:val="Times New Roman"/>
    <w:charset w:val="00"/>
    <w:family w:val="auto"/>
    <w:pitch w:val="default"/>
  </w:font>
  <w:font w:name="Times New Roman Bold">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BFAD" w14:textId="25C015AF" w:rsidR="003801BB" w:rsidRDefault="003801BB">
    <w:pPr>
      <w:pStyle w:val="Podnoje"/>
      <w:jc w:val="center"/>
    </w:pPr>
  </w:p>
  <w:p w14:paraId="3BE82982" w14:textId="77777777" w:rsidR="003801BB" w:rsidRDefault="003801BB">
    <w:pPr>
      <w:pStyle w:val="TijeloA"/>
      <w:spacing w:after="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A3A2" w14:textId="595539C1" w:rsidR="003801BB" w:rsidRDefault="003801BB">
    <w:pPr>
      <w:pStyle w:val="Podnoje"/>
      <w:jc w:val="center"/>
    </w:pPr>
  </w:p>
  <w:p w14:paraId="3C2F67F3" w14:textId="77777777" w:rsidR="003801BB" w:rsidRDefault="003801B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15245"/>
      <w:docPartObj>
        <w:docPartGallery w:val="Page Numbers (Bottom of Page)"/>
        <w:docPartUnique/>
      </w:docPartObj>
    </w:sdtPr>
    <w:sdtContent>
      <w:p w14:paraId="6FC51A72" w14:textId="77777777" w:rsidR="003801BB" w:rsidRDefault="003801BB">
        <w:pPr>
          <w:pStyle w:val="Podnoje"/>
          <w:jc w:val="center"/>
        </w:pPr>
        <w:r>
          <w:fldChar w:fldCharType="begin"/>
        </w:r>
        <w:r>
          <w:instrText>PAGE   \* MERGEFORMAT</w:instrText>
        </w:r>
        <w:r>
          <w:fldChar w:fldCharType="separate"/>
        </w:r>
        <w:r w:rsidR="00962A4A" w:rsidRPr="00962A4A">
          <w:rPr>
            <w:noProof/>
            <w:lang w:val="hr-HR"/>
          </w:rPr>
          <w:t>16</w:t>
        </w:r>
        <w:r>
          <w:fldChar w:fldCharType="end"/>
        </w:r>
      </w:p>
    </w:sdtContent>
  </w:sdt>
  <w:p w14:paraId="77947DA6" w14:textId="77777777" w:rsidR="003801BB" w:rsidRDefault="003801BB">
    <w:pPr>
      <w:pStyle w:val="TijeloA"/>
      <w:spacing w:after="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66453"/>
      <w:docPartObj>
        <w:docPartGallery w:val="Page Numbers (Bottom of Page)"/>
        <w:docPartUnique/>
      </w:docPartObj>
    </w:sdtPr>
    <w:sdtContent>
      <w:p w14:paraId="7438B0CD" w14:textId="609FD40B" w:rsidR="003801BB" w:rsidRDefault="003801BB">
        <w:pPr>
          <w:pStyle w:val="Podnoje"/>
          <w:jc w:val="center"/>
        </w:pPr>
        <w:r>
          <w:fldChar w:fldCharType="begin"/>
        </w:r>
        <w:r>
          <w:instrText>PAGE   \* MERGEFORMAT</w:instrText>
        </w:r>
        <w:r>
          <w:fldChar w:fldCharType="separate"/>
        </w:r>
        <w:r w:rsidR="00962A4A" w:rsidRPr="00962A4A">
          <w:rPr>
            <w:noProof/>
            <w:lang w:val="hr-HR"/>
          </w:rPr>
          <w:t>1</w:t>
        </w:r>
        <w:r>
          <w:fldChar w:fldCharType="end"/>
        </w:r>
      </w:p>
    </w:sdtContent>
  </w:sdt>
  <w:p w14:paraId="5E2F360F" w14:textId="77777777" w:rsidR="003801BB" w:rsidRDefault="003801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03DE" w14:textId="77777777" w:rsidR="00995445" w:rsidRDefault="00995445">
      <w:r>
        <w:separator/>
      </w:r>
    </w:p>
  </w:footnote>
  <w:footnote w:type="continuationSeparator" w:id="0">
    <w:p w14:paraId="512CB955" w14:textId="77777777" w:rsidR="00995445" w:rsidRDefault="00995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9E097"/>
    <w:multiLevelType w:val="multilevel"/>
    <w:tmpl w:val="8FC9E097"/>
    <w:lvl w:ilvl="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FF78F329"/>
    <w:multiLevelType w:val="singleLevel"/>
    <w:tmpl w:val="FF78F329"/>
    <w:lvl w:ilvl="0">
      <w:start w:val="1"/>
      <w:numFmt w:val="decimal"/>
      <w:suff w:val="space"/>
      <w:lvlText w:val="%1)"/>
      <w:lvlJc w:val="left"/>
    </w:lvl>
  </w:abstractNum>
  <w:abstractNum w:abstractNumId="2" w15:restartNumberingAfterBreak="0">
    <w:nsid w:val="034C2247"/>
    <w:multiLevelType w:val="multilevel"/>
    <w:tmpl w:val="71AC14C2"/>
    <w:lvl w:ilvl="0">
      <w:start w:val="1"/>
      <w:numFmt w:val="lowerLetter"/>
      <w:lvlText w:val="%1)"/>
      <w:lvlJc w:val="left"/>
      <w:pPr>
        <w:ind w:left="567" w:hanging="567"/>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E9A240D"/>
    <w:multiLevelType w:val="multilevel"/>
    <w:tmpl w:val="4E9A240D"/>
    <w:lvl w:ilvl="0">
      <w:start w:val="1"/>
      <w:numFmt w:val="decimal"/>
      <w:lvlText w:val="%1."/>
      <w:lvlJc w:val="left"/>
      <w:pPr>
        <w:ind w:left="567" w:hanging="567"/>
      </w:pPr>
      <w:rPr>
        <w:rFonts w:ascii="Times New Roman"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56662F0"/>
    <w:multiLevelType w:val="hybridMultilevel"/>
    <w:tmpl w:val="6F14EC00"/>
    <w:lvl w:ilvl="0" w:tplc="E1EA5EFC">
      <w:start w:val="1"/>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4C703FA"/>
    <w:multiLevelType w:val="hybridMultilevel"/>
    <w:tmpl w:val="8BACCA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6C258E"/>
    <w:multiLevelType w:val="multilevel"/>
    <w:tmpl w:val="656C258E"/>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AC14C2"/>
    <w:multiLevelType w:val="multilevel"/>
    <w:tmpl w:val="71AC14C2"/>
    <w:lvl w:ilvl="0">
      <w:start w:val="1"/>
      <w:numFmt w:val="lowerLetter"/>
      <w:lvlText w:val="%1)"/>
      <w:lvlJc w:val="left"/>
      <w:pPr>
        <w:ind w:left="567" w:hanging="567"/>
      </w:pPr>
      <w:rPr>
        <w:rFont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74803055"/>
    <w:multiLevelType w:val="hybridMultilevel"/>
    <w:tmpl w:val="779C2B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19327814">
    <w:abstractNumId w:val="6"/>
  </w:num>
  <w:num w:numId="2" w16cid:durableId="324943513">
    <w:abstractNumId w:val="1"/>
  </w:num>
  <w:num w:numId="3" w16cid:durableId="560022374">
    <w:abstractNumId w:val="7"/>
  </w:num>
  <w:num w:numId="4" w16cid:durableId="1376780403">
    <w:abstractNumId w:val="3"/>
  </w:num>
  <w:num w:numId="5" w16cid:durableId="722173312">
    <w:abstractNumId w:val="0"/>
  </w:num>
  <w:num w:numId="6" w16cid:durableId="164251420">
    <w:abstractNumId w:val="4"/>
  </w:num>
  <w:num w:numId="7" w16cid:durableId="1056389628">
    <w:abstractNumId w:val="2"/>
  </w:num>
  <w:num w:numId="8" w16cid:durableId="1860509037">
    <w:abstractNumId w:val="5"/>
  </w:num>
  <w:num w:numId="9" w16cid:durableId="1569656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07"/>
    <w:rsid w:val="FDBDE799"/>
    <w:rsid w:val="00003F94"/>
    <w:rsid w:val="00016375"/>
    <w:rsid w:val="00023E95"/>
    <w:rsid w:val="0003050A"/>
    <w:rsid w:val="00032C3E"/>
    <w:rsid w:val="00033613"/>
    <w:rsid w:val="00036218"/>
    <w:rsid w:val="00036AC9"/>
    <w:rsid w:val="000463E0"/>
    <w:rsid w:val="000612CA"/>
    <w:rsid w:val="000D15AC"/>
    <w:rsid w:val="000E08EE"/>
    <w:rsid w:val="000E1402"/>
    <w:rsid w:val="001639BC"/>
    <w:rsid w:val="001C2C5F"/>
    <w:rsid w:val="001D0E4B"/>
    <w:rsid w:val="001F0177"/>
    <w:rsid w:val="0020169F"/>
    <w:rsid w:val="00215990"/>
    <w:rsid w:val="00245D9D"/>
    <w:rsid w:val="002507D4"/>
    <w:rsid w:val="0025303B"/>
    <w:rsid w:val="002556A8"/>
    <w:rsid w:val="00273A67"/>
    <w:rsid w:val="002B0922"/>
    <w:rsid w:val="002B161E"/>
    <w:rsid w:val="002B21C7"/>
    <w:rsid w:val="002B2254"/>
    <w:rsid w:val="002B6729"/>
    <w:rsid w:val="002E1BEB"/>
    <w:rsid w:val="00300880"/>
    <w:rsid w:val="00310C06"/>
    <w:rsid w:val="00312962"/>
    <w:rsid w:val="00323338"/>
    <w:rsid w:val="00342AC2"/>
    <w:rsid w:val="0034625A"/>
    <w:rsid w:val="00350687"/>
    <w:rsid w:val="00360139"/>
    <w:rsid w:val="00375B5C"/>
    <w:rsid w:val="003801BB"/>
    <w:rsid w:val="00392BD6"/>
    <w:rsid w:val="003B4939"/>
    <w:rsid w:val="003B50F6"/>
    <w:rsid w:val="003C3960"/>
    <w:rsid w:val="003F072A"/>
    <w:rsid w:val="003F5E79"/>
    <w:rsid w:val="004038B3"/>
    <w:rsid w:val="00405D9B"/>
    <w:rsid w:val="00421549"/>
    <w:rsid w:val="004652EA"/>
    <w:rsid w:val="004804DD"/>
    <w:rsid w:val="004A16D9"/>
    <w:rsid w:val="004C6CD8"/>
    <w:rsid w:val="004D4D7A"/>
    <w:rsid w:val="004E096F"/>
    <w:rsid w:val="00507D04"/>
    <w:rsid w:val="00511029"/>
    <w:rsid w:val="0051578C"/>
    <w:rsid w:val="005225C9"/>
    <w:rsid w:val="0054734A"/>
    <w:rsid w:val="00552986"/>
    <w:rsid w:val="00556F07"/>
    <w:rsid w:val="00580941"/>
    <w:rsid w:val="005A2F2C"/>
    <w:rsid w:val="005B761D"/>
    <w:rsid w:val="00603613"/>
    <w:rsid w:val="006047F5"/>
    <w:rsid w:val="00652C97"/>
    <w:rsid w:val="0066768B"/>
    <w:rsid w:val="00667EB8"/>
    <w:rsid w:val="00687992"/>
    <w:rsid w:val="0069081B"/>
    <w:rsid w:val="006A0AC8"/>
    <w:rsid w:val="006D7B72"/>
    <w:rsid w:val="00705B9F"/>
    <w:rsid w:val="007250CD"/>
    <w:rsid w:val="00761815"/>
    <w:rsid w:val="00784679"/>
    <w:rsid w:val="00795F23"/>
    <w:rsid w:val="007B34E6"/>
    <w:rsid w:val="007B4ADD"/>
    <w:rsid w:val="007D6D52"/>
    <w:rsid w:val="00807AD9"/>
    <w:rsid w:val="008312FB"/>
    <w:rsid w:val="008410D7"/>
    <w:rsid w:val="00852FDE"/>
    <w:rsid w:val="00856C26"/>
    <w:rsid w:val="00862B69"/>
    <w:rsid w:val="00882628"/>
    <w:rsid w:val="008B25C6"/>
    <w:rsid w:val="008B4A70"/>
    <w:rsid w:val="008C717A"/>
    <w:rsid w:val="008E2BA3"/>
    <w:rsid w:val="008F7A35"/>
    <w:rsid w:val="009154AF"/>
    <w:rsid w:val="009176A4"/>
    <w:rsid w:val="00922CD0"/>
    <w:rsid w:val="009561FB"/>
    <w:rsid w:val="00962A4A"/>
    <w:rsid w:val="009630EF"/>
    <w:rsid w:val="00971307"/>
    <w:rsid w:val="00995445"/>
    <w:rsid w:val="009C4DF3"/>
    <w:rsid w:val="00A27624"/>
    <w:rsid w:val="00A6197B"/>
    <w:rsid w:val="00A61C66"/>
    <w:rsid w:val="00AA4B10"/>
    <w:rsid w:val="00AA5F56"/>
    <w:rsid w:val="00AC5243"/>
    <w:rsid w:val="00AD4E35"/>
    <w:rsid w:val="00AD78AA"/>
    <w:rsid w:val="00AF6F4A"/>
    <w:rsid w:val="00B126B8"/>
    <w:rsid w:val="00B4717B"/>
    <w:rsid w:val="00B479E9"/>
    <w:rsid w:val="00B6038C"/>
    <w:rsid w:val="00B838EB"/>
    <w:rsid w:val="00BB4F04"/>
    <w:rsid w:val="00BB5E75"/>
    <w:rsid w:val="00BC45CB"/>
    <w:rsid w:val="00BC7235"/>
    <w:rsid w:val="00BD5FC0"/>
    <w:rsid w:val="00BD65F5"/>
    <w:rsid w:val="00BD70B7"/>
    <w:rsid w:val="00BE3816"/>
    <w:rsid w:val="00C1710D"/>
    <w:rsid w:val="00C17F83"/>
    <w:rsid w:val="00C22083"/>
    <w:rsid w:val="00C35B45"/>
    <w:rsid w:val="00C939E4"/>
    <w:rsid w:val="00CA2725"/>
    <w:rsid w:val="00CC0D67"/>
    <w:rsid w:val="00CC1F2E"/>
    <w:rsid w:val="00CF51B2"/>
    <w:rsid w:val="00CF5494"/>
    <w:rsid w:val="00D01A82"/>
    <w:rsid w:val="00D31DB1"/>
    <w:rsid w:val="00D516C4"/>
    <w:rsid w:val="00D534F1"/>
    <w:rsid w:val="00D7718C"/>
    <w:rsid w:val="00D80B6F"/>
    <w:rsid w:val="00D85C67"/>
    <w:rsid w:val="00DE61EF"/>
    <w:rsid w:val="00DF5B69"/>
    <w:rsid w:val="00DF67D4"/>
    <w:rsid w:val="00E13970"/>
    <w:rsid w:val="00E47DCE"/>
    <w:rsid w:val="00E56620"/>
    <w:rsid w:val="00E63C5E"/>
    <w:rsid w:val="00EC01D6"/>
    <w:rsid w:val="00EC7908"/>
    <w:rsid w:val="00EF7590"/>
    <w:rsid w:val="00F06238"/>
    <w:rsid w:val="00F25CCC"/>
    <w:rsid w:val="00F417A4"/>
    <w:rsid w:val="00F54CDB"/>
    <w:rsid w:val="00F570DB"/>
    <w:rsid w:val="00FB3E3A"/>
    <w:rsid w:val="00FC1F8E"/>
    <w:rsid w:val="00FD36D4"/>
    <w:rsid w:val="00FD7CF2"/>
    <w:rsid w:val="00FE243A"/>
    <w:rsid w:val="00FF47E3"/>
    <w:rsid w:val="3DEEF218"/>
    <w:rsid w:val="77DAEC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2FC07D"/>
  <w15:docId w15:val="{623248ED-C72E-47B9-84D7-4E0E3B38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Naslov1">
    <w:name w:val="heading 1"/>
    <w:next w:val="TijeloA"/>
    <w:qFormat/>
    <w:pPr>
      <w:keepNext/>
      <w:keepLines/>
      <w:spacing w:after="12" w:line="250" w:lineRule="auto"/>
      <w:ind w:right="7"/>
      <w:jc w:val="both"/>
      <w:outlineLvl w:val="0"/>
    </w:pPr>
    <w:rPr>
      <w:rFonts w:ascii="Arial" w:hAnsi="Arial" w:cs="Arial Unicode MS"/>
      <w:b/>
      <w:bCs/>
      <w:color w:val="000000"/>
      <w:sz w:val="24"/>
      <w:szCs w:val="24"/>
      <w:u w:color="000000"/>
      <w:lang w:val="de-DE"/>
    </w:rPr>
  </w:style>
  <w:style w:type="paragraph" w:styleId="Naslov2">
    <w:name w:val="heading 2"/>
    <w:next w:val="TijeloA"/>
    <w:qFormat/>
    <w:pPr>
      <w:keepNext/>
      <w:keepLines/>
      <w:spacing w:after="12" w:line="250" w:lineRule="auto"/>
      <w:ind w:right="7"/>
      <w:jc w:val="both"/>
      <w:outlineLvl w:val="1"/>
    </w:pPr>
    <w:rPr>
      <w:rFonts w:ascii="Arial" w:hAnsi="Arial" w:cs="Arial Unicode MS"/>
      <w:b/>
      <w:bCs/>
      <w:color w:val="000000"/>
      <w:sz w:val="24"/>
      <w:szCs w:val="24"/>
      <w:u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ijeloA">
    <w:name w:val="Tijelo A"/>
    <w:qFormat/>
    <w:pPr>
      <w:spacing w:after="5" w:line="265" w:lineRule="auto"/>
      <w:ind w:right="7" w:firstLine="710"/>
      <w:jc w:val="both"/>
    </w:pPr>
    <w:rPr>
      <w:rFonts w:ascii="Arial" w:hAnsi="Arial" w:cs="Arial Unicode MS"/>
      <w:color w:val="000000"/>
      <w:sz w:val="24"/>
      <w:szCs w:val="24"/>
      <w:u w:color="000000"/>
    </w:rPr>
  </w:style>
  <w:style w:type="paragraph" w:styleId="Podnoje">
    <w:name w:val="footer"/>
    <w:basedOn w:val="Normal"/>
    <w:link w:val="PodnojeChar"/>
    <w:uiPriority w:val="99"/>
    <w:qFormat/>
    <w:pPr>
      <w:tabs>
        <w:tab w:val="center" w:pos="4536"/>
        <w:tab w:val="right" w:pos="9072"/>
      </w:tabs>
    </w:pPr>
  </w:style>
  <w:style w:type="paragraph" w:styleId="Zaglavlje">
    <w:name w:val="header"/>
    <w:basedOn w:val="Normal"/>
    <w:link w:val="ZaglavljeChar"/>
    <w:qFormat/>
    <w:pPr>
      <w:tabs>
        <w:tab w:val="center" w:pos="4536"/>
        <w:tab w:val="right" w:pos="9072"/>
      </w:tabs>
    </w:pPr>
  </w:style>
  <w:style w:type="character" w:styleId="Hiperveza">
    <w:name w:val="Hyperlink"/>
    <w:uiPriority w:val="99"/>
    <w:qFormat/>
    <w:rPr>
      <w:u w:val="single"/>
    </w:rPr>
  </w:style>
  <w:style w:type="paragraph" w:styleId="Sadraj1">
    <w:name w:val="toc 1"/>
    <w:basedOn w:val="Normal"/>
    <w:next w:val="Normal"/>
    <w:uiPriority w:val="39"/>
    <w:qFormat/>
    <w:pPr>
      <w:spacing w:after="100"/>
    </w:pPr>
  </w:style>
  <w:style w:type="paragraph" w:styleId="Sadraj2">
    <w:name w:val="toc 2"/>
    <w:basedOn w:val="Normal"/>
    <w:next w:val="Normal"/>
    <w:uiPriority w:val="39"/>
    <w:qFormat/>
    <w:pPr>
      <w:spacing w:after="100"/>
      <w:ind w:left="240"/>
    </w:pPr>
  </w:style>
  <w:style w:type="table" w:customStyle="1" w:styleId="TableNormal1">
    <w:name w:val="Table Normal1"/>
    <w:qFormat/>
    <w:tblPr>
      <w:tblCellMar>
        <w:top w:w="0" w:type="dxa"/>
        <w:left w:w="0" w:type="dxa"/>
        <w:bottom w:w="0" w:type="dxa"/>
        <w:right w:w="0" w:type="dxa"/>
      </w:tblCellMar>
    </w:tblPr>
  </w:style>
  <w:style w:type="paragraph" w:customStyle="1" w:styleId="Zaglavljeipodnoje">
    <w:name w:val="Zaglavlje i podnožje"/>
    <w:qFormat/>
    <w:pPr>
      <w:tabs>
        <w:tab w:val="right" w:pos="9020"/>
      </w:tabs>
    </w:pPr>
    <w:rPr>
      <w:rFonts w:ascii="Helvetica" w:hAnsi="Helvetica" w:cs="Arial Unicode MS"/>
      <w:color w:val="000000"/>
      <w:sz w:val="24"/>
      <w:szCs w:val="24"/>
      <w:u w:color="000000"/>
    </w:rPr>
  </w:style>
  <w:style w:type="paragraph" w:styleId="Odlomakpopisa">
    <w:name w:val="List Paragraph"/>
    <w:qFormat/>
    <w:pPr>
      <w:spacing w:after="5" w:line="265" w:lineRule="auto"/>
      <w:ind w:left="720" w:right="7" w:firstLine="710"/>
      <w:jc w:val="both"/>
    </w:pPr>
    <w:rPr>
      <w:rFonts w:ascii="Arial" w:hAnsi="Arial" w:cs="Arial Unicode MS"/>
      <w:color w:val="000000"/>
      <w:sz w:val="24"/>
      <w:szCs w:val="24"/>
      <w:u w:color="000000"/>
      <w:lang w:val="de-DE"/>
    </w:rPr>
  </w:style>
  <w:style w:type="paragraph" w:customStyle="1" w:styleId="Tijelo">
    <w:name w:val="Tijelo"/>
    <w:qFormat/>
    <w:rPr>
      <w:rFonts w:cs="Arial Unicode MS"/>
      <w:color w:val="000000"/>
      <w:sz w:val="24"/>
      <w:szCs w:val="24"/>
      <w:u w:color="000000"/>
      <w:lang w:val="en-US"/>
    </w:rPr>
  </w:style>
  <w:style w:type="character" w:customStyle="1" w:styleId="Bez">
    <w:name w:val="Bez"/>
    <w:qFormat/>
  </w:style>
  <w:style w:type="character" w:customStyle="1" w:styleId="Hyperlink0">
    <w:name w:val="Hyperlink.0"/>
    <w:basedOn w:val="Bez"/>
    <w:qFormat/>
    <w:rPr>
      <w:rFonts w:ascii="Times New Roman" w:eastAsia="Times New Roman" w:hAnsi="Times New Roman" w:cs="Times New Roman"/>
      <w:color w:val="0563C1"/>
      <w:u w:val="single" w:color="0563C1"/>
    </w:rPr>
  </w:style>
  <w:style w:type="character" w:customStyle="1" w:styleId="Hyperlink1">
    <w:name w:val="Hyperlink.1"/>
    <w:basedOn w:val="Bez"/>
    <w:qFormat/>
    <w:rPr>
      <w:color w:val="0563C1"/>
      <w:u w:val="single" w:color="0563C1"/>
    </w:rPr>
  </w:style>
  <w:style w:type="character" w:customStyle="1" w:styleId="ZaglavljeChar">
    <w:name w:val="Zaglavlje Char"/>
    <w:basedOn w:val="Zadanifontodlomka"/>
    <w:link w:val="Zaglavlje"/>
    <w:qFormat/>
    <w:rPr>
      <w:sz w:val="24"/>
      <w:szCs w:val="24"/>
      <w:lang w:val="en-US" w:eastAsia="en-US"/>
    </w:rPr>
  </w:style>
  <w:style w:type="character" w:customStyle="1" w:styleId="PodnojeChar">
    <w:name w:val="Podnožje Char"/>
    <w:basedOn w:val="Zadanifontodlomka"/>
    <w:link w:val="Podnoje"/>
    <w:uiPriority w:val="99"/>
    <w:qFormat/>
    <w:rPr>
      <w:sz w:val="24"/>
      <w:szCs w:val="24"/>
      <w:lang w:val="en-US" w:eastAsia="en-US"/>
    </w:rPr>
  </w:style>
  <w:style w:type="paragraph" w:customStyle="1" w:styleId="TOCNaslov1">
    <w:name w:val="TOC Naslov1"/>
    <w:basedOn w:val="Naslov1"/>
    <w:next w:val="Normal"/>
    <w:uiPriority w:val="39"/>
    <w:unhideWhenUsed/>
    <w:qFormat/>
    <w:pPr>
      <w:spacing w:before="240" w:after="0" w:line="259" w:lineRule="auto"/>
      <w:ind w:right="0"/>
      <w:jc w:val="left"/>
      <w:outlineLvl w:val="9"/>
    </w:pPr>
    <w:rPr>
      <w:rFonts w:asciiTheme="majorHAnsi" w:eastAsiaTheme="majorEastAsia" w:hAnsiTheme="majorHAnsi" w:cstheme="majorBidi"/>
      <w:b w:val="0"/>
      <w:bCs w:val="0"/>
      <w:color w:val="2E74B5" w:themeColor="accent1" w:themeShade="BF"/>
      <w:sz w:val="32"/>
      <w:szCs w:val="32"/>
      <w:lang w:val="hr-HR"/>
    </w:rPr>
  </w:style>
  <w:style w:type="character" w:styleId="Referencakomentara">
    <w:name w:val="annotation reference"/>
    <w:basedOn w:val="Zadanifontodlomka"/>
    <w:rsid w:val="00AD78AA"/>
    <w:rPr>
      <w:sz w:val="16"/>
      <w:szCs w:val="16"/>
    </w:rPr>
  </w:style>
  <w:style w:type="paragraph" w:styleId="Tekstkomentara">
    <w:name w:val="annotation text"/>
    <w:basedOn w:val="Normal"/>
    <w:link w:val="TekstkomentaraChar"/>
    <w:rsid w:val="00AD78AA"/>
    <w:rPr>
      <w:sz w:val="20"/>
      <w:szCs w:val="20"/>
    </w:rPr>
  </w:style>
  <w:style w:type="character" w:customStyle="1" w:styleId="TekstkomentaraChar">
    <w:name w:val="Tekst komentara Char"/>
    <w:basedOn w:val="Zadanifontodlomka"/>
    <w:link w:val="Tekstkomentara"/>
    <w:rsid w:val="00AD78AA"/>
    <w:rPr>
      <w:lang w:val="en-US" w:eastAsia="en-US"/>
    </w:rPr>
  </w:style>
  <w:style w:type="paragraph" w:styleId="Predmetkomentara">
    <w:name w:val="annotation subject"/>
    <w:basedOn w:val="Tekstkomentara"/>
    <w:next w:val="Tekstkomentara"/>
    <w:link w:val="PredmetkomentaraChar"/>
    <w:rsid w:val="00AD78AA"/>
    <w:rPr>
      <w:b/>
      <w:bCs/>
    </w:rPr>
  </w:style>
  <w:style w:type="character" w:customStyle="1" w:styleId="PredmetkomentaraChar">
    <w:name w:val="Predmet komentara Char"/>
    <w:basedOn w:val="TekstkomentaraChar"/>
    <w:link w:val="Predmetkomentara"/>
    <w:rsid w:val="00AD78AA"/>
    <w:rPr>
      <w:b/>
      <w:bCs/>
      <w:lang w:val="en-US" w:eastAsia="en-US"/>
    </w:rPr>
  </w:style>
  <w:style w:type="paragraph" w:styleId="Tekstbalonia">
    <w:name w:val="Balloon Text"/>
    <w:basedOn w:val="Normal"/>
    <w:link w:val="TekstbaloniaChar"/>
    <w:rsid w:val="00C939E4"/>
    <w:rPr>
      <w:rFonts w:ascii="Segoe UI" w:hAnsi="Segoe UI" w:cs="Segoe UI"/>
      <w:sz w:val="18"/>
      <w:szCs w:val="18"/>
    </w:rPr>
  </w:style>
  <w:style w:type="character" w:customStyle="1" w:styleId="TekstbaloniaChar">
    <w:name w:val="Tekst balončića Char"/>
    <w:basedOn w:val="Zadanifontodlomka"/>
    <w:link w:val="Tekstbalonia"/>
    <w:rsid w:val="00C939E4"/>
    <w:rPr>
      <w:rFonts w:ascii="Segoe UI" w:hAnsi="Segoe UI" w:cs="Segoe UI"/>
      <w:sz w:val="18"/>
      <w:szCs w:val="18"/>
      <w:lang w:val="en-US" w:eastAsia="en-US"/>
    </w:rPr>
  </w:style>
  <w:style w:type="table" w:styleId="Reetkatablice">
    <w:name w:val="Table Grid"/>
    <w:basedOn w:val="Obinatablica"/>
    <w:rsid w:val="006A0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4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brestovac.h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Tema sustava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sustava Office">
      <a:majorFont>
        <a:latin typeface="Helvetica"/>
        <a:ea typeface="Helvetica"/>
        <a:cs typeface="Helvetica"/>
      </a:majorFont>
      <a:minorFont>
        <a:latin typeface="Helvetica"/>
        <a:ea typeface="Helvetica"/>
        <a:cs typeface="Helvetica"/>
      </a:minorFont>
    </a:fontScheme>
    <a:fmtScheme name="Tema sustav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2124</TotalTime>
  <Pages>18</Pages>
  <Words>5038</Words>
  <Characters>28717</Characters>
  <Application>Microsoft Office Word</Application>
  <DocSecurity>0</DocSecurity>
  <Lines>239</Lines>
  <Paragraphs>67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Zdravko Mandić</cp:lastModifiedBy>
  <cp:revision>63</cp:revision>
  <cp:lastPrinted>2025-03-03T13:21:00Z</cp:lastPrinted>
  <dcterms:created xsi:type="dcterms:W3CDTF">2025-01-22T22:11:00Z</dcterms:created>
  <dcterms:modified xsi:type="dcterms:W3CDTF">2025-09-24T06:45:00Z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