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AA" w:rsidRDefault="00D16EAA" w:rsidP="00D16EAA">
      <w:pPr>
        <w:spacing w:line="480" w:lineRule="auto"/>
        <w:jc w:val="center"/>
        <w:rPr>
          <w:rFonts w:ascii="Arial" w:hAnsi="Arial" w:cs="Arial"/>
          <w:b/>
          <w:sz w:val="28"/>
          <w:szCs w:val="28"/>
        </w:rPr>
      </w:pPr>
      <w:bookmarkStart w:id="0" w:name="_GoBack"/>
      <w:bookmarkEnd w:id="0"/>
      <w:r>
        <w:rPr>
          <w:rFonts w:ascii="Arial" w:hAnsi="Arial" w:cs="Arial"/>
          <w:b/>
          <w:sz w:val="28"/>
          <w:szCs w:val="28"/>
        </w:rPr>
        <w:t xml:space="preserve">POVJERENIK ZA INFORMIRANJE </w:t>
      </w:r>
    </w:p>
    <w:p w:rsidR="00D16EAA" w:rsidRDefault="00D16EAA" w:rsidP="00D16EAA">
      <w:pPr>
        <w:spacing w:line="480" w:lineRule="auto"/>
        <w:jc w:val="center"/>
        <w:rPr>
          <w:rFonts w:ascii="Arial" w:hAnsi="Arial" w:cs="Arial"/>
          <w:b/>
          <w:sz w:val="20"/>
          <w:szCs w:val="20"/>
        </w:rPr>
      </w:pPr>
    </w:p>
    <w:p w:rsidR="00D16EAA" w:rsidRDefault="00D16EAA" w:rsidP="00D16EAA">
      <w:pPr>
        <w:spacing w:line="480" w:lineRule="auto"/>
        <w:jc w:val="center"/>
        <w:rPr>
          <w:rFonts w:ascii="Arial" w:hAnsi="Arial" w:cs="Arial"/>
          <w:b/>
          <w:sz w:val="24"/>
          <w:szCs w:val="24"/>
        </w:rPr>
      </w:pPr>
    </w:p>
    <w:p w:rsidR="00D16EAA" w:rsidRDefault="00D16EAA" w:rsidP="00D16EAA">
      <w:pPr>
        <w:spacing w:line="480" w:lineRule="auto"/>
        <w:jc w:val="center"/>
        <w:rPr>
          <w:rFonts w:ascii="Arial" w:hAnsi="Arial" w:cs="Arial"/>
          <w:b/>
          <w:sz w:val="24"/>
          <w:szCs w:val="24"/>
        </w:rPr>
      </w:pPr>
    </w:p>
    <w:p w:rsidR="00D16EAA" w:rsidRDefault="00D16EAA" w:rsidP="00D16EAA">
      <w:pPr>
        <w:spacing w:after="0" w:line="360" w:lineRule="auto"/>
        <w:jc w:val="center"/>
        <w:rPr>
          <w:rFonts w:ascii="Arial" w:hAnsi="Arial" w:cs="Arial"/>
          <w:b/>
          <w:sz w:val="24"/>
          <w:szCs w:val="24"/>
        </w:rPr>
      </w:pPr>
      <w:r>
        <w:rPr>
          <w:rFonts w:ascii="Arial" w:hAnsi="Arial" w:cs="Arial"/>
          <w:b/>
          <w:sz w:val="24"/>
          <w:szCs w:val="24"/>
        </w:rPr>
        <w:t xml:space="preserve">ANALITIČKO IZVJEŠĆE O PRAĆENJU PROVEDBE  </w:t>
      </w:r>
    </w:p>
    <w:p w:rsidR="00D16EAA" w:rsidRDefault="00D16EAA" w:rsidP="00D16EAA">
      <w:pPr>
        <w:spacing w:after="0" w:line="360" w:lineRule="auto"/>
        <w:jc w:val="center"/>
        <w:rPr>
          <w:rFonts w:ascii="Arial" w:hAnsi="Arial" w:cs="Arial"/>
          <w:b/>
          <w:sz w:val="24"/>
          <w:szCs w:val="24"/>
        </w:rPr>
      </w:pPr>
      <w:r>
        <w:rPr>
          <w:rFonts w:ascii="Arial" w:hAnsi="Arial" w:cs="Arial"/>
          <w:b/>
          <w:sz w:val="24"/>
          <w:szCs w:val="24"/>
        </w:rPr>
        <w:t xml:space="preserve">ZAKONA O PRAVU NA PRISTUP INFORMACIJAMA </w:t>
      </w:r>
    </w:p>
    <w:p w:rsidR="00D16EAA" w:rsidRDefault="00D16EAA" w:rsidP="00D16EAA">
      <w:pPr>
        <w:spacing w:line="480" w:lineRule="auto"/>
        <w:jc w:val="center"/>
        <w:rPr>
          <w:rFonts w:ascii="Arial" w:hAnsi="Arial" w:cs="Arial"/>
          <w:b/>
          <w:sz w:val="24"/>
          <w:szCs w:val="24"/>
        </w:rPr>
      </w:pPr>
      <w:r>
        <w:rPr>
          <w:rFonts w:ascii="Arial" w:hAnsi="Arial" w:cs="Arial"/>
          <w:b/>
          <w:sz w:val="24"/>
          <w:szCs w:val="24"/>
        </w:rPr>
        <w:t xml:space="preserve">br. </w:t>
      </w:r>
      <w:r w:rsidR="001C390A">
        <w:rPr>
          <w:rFonts w:ascii="Arial" w:hAnsi="Arial" w:cs="Arial"/>
          <w:b/>
          <w:sz w:val="24"/>
          <w:szCs w:val="24"/>
        </w:rPr>
        <w:t>2</w:t>
      </w:r>
      <w:r w:rsidR="00D37F19">
        <w:rPr>
          <w:rFonts w:ascii="Arial" w:hAnsi="Arial" w:cs="Arial"/>
          <w:b/>
          <w:sz w:val="24"/>
          <w:szCs w:val="24"/>
        </w:rPr>
        <w:t>.</w:t>
      </w:r>
      <w:r w:rsidR="007947FC">
        <w:rPr>
          <w:rFonts w:ascii="Arial" w:hAnsi="Arial" w:cs="Arial"/>
          <w:b/>
          <w:sz w:val="24"/>
          <w:szCs w:val="24"/>
        </w:rPr>
        <w:t>2</w:t>
      </w:r>
      <w:r w:rsidR="00485B7D">
        <w:rPr>
          <w:rFonts w:ascii="Arial" w:hAnsi="Arial" w:cs="Arial"/>
          <w:b/>
          <w:sz w:val="24"/>
          <w:szCs w:val="24"/>
        </w:rPr>
        <w:t>/2017</w:t>
      </w:r>
    </w:p>
    <w:p w:rsidR="00D16EAA" w:rsidRDefault="00D16EAA" w:rsidP="00D16EAA">
      <w:pPr>
        <w:spacing w:line="480" w:lineRule="auto"/>
        <w:jc w:val="center"/>
        <w:rPr>
          <w:rFonts w:ascii="Arial" w:hAnsi="Arial" w:cs="Arial"/>
          <w:b/>
          <w:sz w:val="20"/>
          <w:szCs w:val="20"/>
        </w:rPr>
      </w:pPr>
    </w:p>
    <w:p w:rsidR="00D16EAA" w:rsidRDefault="00D16EAA" w:rsidP="00D16EAA">
      <w:pPr>
        <w:spacing w:line="480" w:lineRule="auto"/>
        <w:jc w:val="center"/>
        <w:rPr>
          <w:rFonts w:ascii="Arial" w:hAnsi="Arial" w:cs="Arial"/>
          <w:b/>
          <w:sz w:val="20"/>
          <w:szCs w:val="20"/>
        </w:rPr>
      </w:pPr>
    </w:p>
    <w:tbl>
      <w:tblPr>
        <w:tblStyle w:val="Reetkatablice"/>
        <w:tblW w:w="0" w:type="auto"/>
        <w:tblLook w:val="04A0" w:firstRow="1" w:lastRow="0" w:firstColumn="1" w:lastColumn="0" w:noHBand="0" w:noVBand="1"/>
      </w:tblPr>
      <w:tblGrid>
        <w:gridCol w:w="9062"/>
      </w:tblGrid>
      <w:tr w:rsidR="00D16EAA" w:rsidTr="009772BF">
        <w:trPr>
          <w:trHeight w:val="697"/>
        </w:trPr>
        <w:tc>
          <w:tcPr>
            <w:tcW w:w="9288" w:type="dxa"/>
            <w:tcBorders>
              <w:top w:val="single" w:sz="4" w:space="0" w:color="auto"/>
              <w:left w:val="single" w:sz="4" w:space="0" w:color="auto"/>
              <w:bottom w:val="single" w:sz="4" w:space="0" w:color="auto"/>
              <w:right w:val="single" w:sz="4" w:space="0" w:color="auto"/>
            </w:tcBorders>
            <w:vAlign w:val="center"/>
            <w:hideMark/>
          </w:tcPr>
          <w:p w:rsidR="007F6BEF" w:rsidRDefault="00D16EAA" w:rsidP="007F6BEF">
            <w:pPr>
              <w:jc w:val="center"/>
              <w:rPr>
                <w:rFonts w:ascii="Arial" w:hAnsi="Arial" w:cs="Arial"/>
                <w:b/>
                <w:sz w:val="32"/>
                <w:szCs w:val="20"/>
              </w:rPr>
            </w:pPr>
            <w:r>
              <w:rPr>
                <w:rFonts w:ascii="Arial" w:hAnsi="Arial" w:cs="Arial"/>
                <w:b/>
                <w:sz w:val="32"/>
                <w:szCs w:val="20"/>
              </w:rPr>
              <w:t xml:space="preserve">Transparentnost </w:t>
            </w:r>
            <w:r w:rsidR="007F6BEF">
              <w:rPr>
                <w:rFonts w:ascii="Arial" w:hAnsi="Arial" w:cs="Arial"/>
                <w:b/>
                <w:sz w:val="32"/>
                <w:szCs w:val="20"/>
              </w:rPr>
              <w:t xml:space="preserve">i otvorenost u lokalnoj i područnoj (regionalnoj) samoupravi: </w:t>
            </w:r>
          </w:p>
          <w:p w:rsidR="00D16EAA" w:rsidRDefault="003902B9" w:rsidP="007F6BEF">
            <w:pPr>
              <w:jc w:val="center"/>
              <w:rPr>
                <w:rFonts w:ascii="Arial" w:hAnsi="Arial" w:cs="Arial"/>
                <w:b/>
                <w:sz w:val="20"/>
                <w:szCs w:val="20"/>
              </w:rPr>
            </w:pPr>
            <w:r>
              <w:rPr>
                <w:rFonts w:ascii="Arial" w:hAnsi="Arial" w:cs="Arial"/>
                <w:b/>
                <w:sz w:val="32"/>
                <w:szCs w:val="20"/>
              </w:rPr>
              <w:t>Požeško-slavonska županija</w:t>
            </w:r>
          </w:p>
        </w:tc>
      </w:tr>
    </w:tbl>
    <w:p w:rsidR="006D0449" w:rsidRPr="00B83570" w:rsidRDefault="006D0449" w:rsidP="00B83570">
      <w:pPr>
        <w:spacing w:line="480" w:lineRule="auto"/>
        <w:jc w:val="center"/>
        <w:rPr>
          <w:rFonts w:ascii="Arial" w:hAnsi="Arial" w:cs="Arial"/>
          <w:b/>
          <w:sz w:val="20"/>
          <w:szCs w:val="20"/>
        </w:rPr>
      </w:pPr>
    </w:p>
    <w:p w:rsidR="00C041F0" w:rsidRDefault="00C041F0" w:rsidP="00B83570">
      <w:pPr>
        <w:spacing w:line="480" w:lineRule="auto"/>
        <w:jc w:val="center"/>
        <w:rPr>
          <w:rFonts w:ascii="Arial" w:hAnsi="Arial" w:cs="Arial"/>
          <w:b/>
          <w:sz w:val="20"/>
          <w:szCs w:val="20"/>
        </w:rPr>
      </w:pPr>
    </w:p>
    <w:p w:rsidR="00C041F0" w:rsidRDefault="00C041F0" w:rsidP="00B83570">
      <w:pPr>
        <w:spacing w:line="480" w:lineRule="auto"/>
        <w:jc w:val="center"/>
        <w:rPr>
          <w:rFonts w:ascii="Arial" w:hAnsi="Arial" w:cs="Arial"/>
          <w:b/>
          <w:sz w:val="20"/>
          <w:szCs w:val="20"/>
        </w:rPr>
      </w:pPr>
    </w:p>
    <w:p w:rsidR="00C041F0" w:rsidRPr="00557289" w:rsidRDefault="00C041F0" w:rsidP="00B83570">
      <w:pPr>
        <w:spacing w:line="480" w:lineRule="auto"/>
        <w:jc w:val="center"/>
        <w:rPr>
          <w:rFonts w:ascii="Arial" w:hAnsi="Arial" w:cs="Arial"/>
          <w:b/>
          <w:sz w:val="24"/>
          <w:szCs w:val="24"/>
        </w:rPr>
      </w:pPr>
    </w:p>
    <w:p w:rsidR="00B83570" w:rsidRPr="00557289" w:rsidRDefault="00B83570">
      <w:pPr>
        <w:rPr>
          <w:rFonts w:ascii="Arial" w:hAnsi="Arial" w:cs="Arial"/>
          <w:b/>
          <w:sz w:val="24"/>
          <w:szCs w:val="24"/>
        </w:rPr>
      </w:pPr>
    </w:p>
    <w:p w:rsidR="00C041F0" w:rsidRPr="00557289" w:rsidRDefault="00C041F0">
      <w:pPr>
        <w:rPr>
          <w:rFonts w:ascii="Arial" w:hAnsi="Arial" w:cs="Arial"/>
          <w:b/>
          <w:sz w:val="24"/>
          <w:szCs w:val="24"/>
        </w:rPr>
      </w:pPr>
    </w:p>
    <w:p w:rsidR="00C041F0" w:rsidRDefault="00C041F0">
      <w:pPr>
        <w:rPr>
          <w:rFonts w:ascii="Arial" w:hAnsi="Arial" w:cs="Arial"/>
          <w:b/>
          <w:sz w:val="24"/>
          <w:szCs w:val="24"/>
        </w:rPr>
      </w:pPr>
    </w:p>
    <w:p w:rsidR="002F4907" w:rsidRDefault="002F4907">
      <w:pPr>
        <w:rPr>
          <w:rFonts w:ascii="Arial" w:hAnsi="Arial" w:cs="Arial"/>
          <w:b/>
          <w:sz w:val="24"/>
          <w:szCs w:val="24"/>
        </w:rPr>
      </w:pPr>
    </w:p>
    <w:p w:rsidR="002F4907" w:rsidRDefault="002F4907">
      <w:pPr>
        <w:rPr>
          <w:rFonts w:ascii="Arial" w:hAnsi="Arial" w:cs="Arial"/>
          <w:b/>
          <w:sz w:val="24"/>
          <w:szCs w:val="24"/>
        </w:rPr>
      </w:pPr>
    </w:p>
    <w:p w:rsidR="002F4907" w:rsidRPr="00557289" w:rsidRDefault="002F4907">
      <w:pPr>
        <w:rPr>
          <w:rFonts w:ascii="Arial" w:hAnsi="Arial" w:cs="Arial"/>
          <w:b/>
          <w:sz w:val="24"/>
          <w:szCs w:val="24"/>
        </w:rPr>
      </w:pPr>
    </w:p>
    <w:p w:rsidR="00B83570" w:rsidRPr="00557289" w:rsidRDefault="00B83570">
      <w:pPr>
        <w:rPr>
          <w:rFonts w:ascii="Arial" w:hAnsi="Arial" w:cs="Arial"/>
          <w:b/>
          <w:sz w:val="24"/>
          <w:szCs w:val="24"/>
        </w:rPr>
      </w:pPr>
    </w:p>
    <w:p w:rsidR="009F1BFA" w:rsidRDefault="00C041F0" w:rsidP="004E6679">
      <w:pPr>
        <w:spacing w:line="480" w:lineRule="auto"/>
        <w:jc w:val="center"/>
        <w:rPr>
          <w:rFonts w:ascii="Arial" w:hAnsi="Arial" w:cs="Arial"/>
        </w:rPr>
        <w:sectPr w:rsidR="009F1BFA" w:rsidSect="009F1BFA">
          <w:headerReference w:type="even" r:id="rId9"/>
          <w:headerReference w:type="default" r:id="rId10"/>
          <w:headerReference w:type="first" r:id="rId11"/>
          <w:pgSz w:w="11906" w:h="16838"/>
          <w:pgMar w:top="1417" w:right="1417" w:bottom="1417" w:left="1417" w:header="708" w:footer="708" w:gutter="0"/>
          <w:pgNumType w:start="2"/>
          <w:cols w:space="708"/>
          <w:docGrid w:linePitch="360"/>
        </w:sectPr>
      </w:pPr>
      <w:r w:rsidRPr="00557289">
        <w:rPr>
          <w:rFonts w:ascii="Arial" w:hAnsi="Arial" w:cs="Arial"/>
          <w:b/>
          <w:sz w:val="24"/>
          <w:szCs w:val="24"/>
        </w:rPr>
        <w:t xml:space="preserve">Zagreb, </w:t>
      </w:r>
      <w:r w:rsidR="00485B7D">
        <w:rPr>
          <w:rFonts w:ascii="Arial" w:hAnsi="Arial" w:cs="Arial"/>
          <w:b/>
          <w:sz w:val="24"/>
          <w:szCs w:val="24"/>
        </w:rPr>
        <w:t>kolovoz</w:t>
      </w:r>
      <w:r w:rsidR="00D16EAA">
        <w:rPr>
          <w:rFonts w:ascii="Arial" w:hAnsi="Arial" w:cs="Arial"/>
          <w:b/>
          <w:sz w:val="24"/>
          <w:szCs w:val="24"/>
        </w:rPr>
        <w:t xml:space="preserve"> 201</w:t>
      </w:r>
      <w:r w:rsidR="00485B7D">
        <w:rPr>
          <w:rFonts w:ascii="Arial" w:hAnsi="Arial" w:cs="Arial"/>
          <w:b/>
          <w:sz w:val="24"/>
          <w:szCs w:val="24"/>
        </w:rPr>
        <w:t>7</w:t>
      </w:r>
      <w:r w:rsidR="00B67CD2">
        <w:rPr>
          <w:rFonts w:ascii="Arial" w:hAnsi="Arial" w:cs="Arial"/>
          <w:b/>
          <w:sz w:val="24"/>
          <w:szCs w:val="24"/>
        </w:rPr>
        <w:t>.</w:t>
      </w:r>
    </w:p>
    <w:p w:rsidR="000C6B35" w:rsidRPr="006D0449" w:rsidRDefault="000C6B35" w:rsidP="000C6B35">
      <w:pPr>
        <w:jc w:val="both"/>
        <w:rPr>
          <w:rFonts w:ascii="Arial" w:hAnsi="Arial" w:cs="Arial"/>
        </w:rPr>
      </w:pPr>
    </w:p>
    <w:sdt>
      <w:sdtPr>
        <w:rPr>
          <w:rFonts w:asciiTheme="minorHAnsi" w:eastAsiaTheme="minorEastAsia" w:hAnsiTheme="minorHAnsi" w:cs="Arial"/>
          <w:b w:val="0"/>
          <w:bCs w:val="0"/>
          <w:i w:val="0"/>
          <w:color w:val="auto"/>
          <w:sz w:val="20"/>
          <w:szCs w:val="20"/>
          <w:lang w:eastAsia="hr-HR"/>
        </w:rPr>
        <w:id w:val="12138548"/>
        <w:docPartObj>
          <w:docPartGallery w:val="Table of Contents"/>
          <w:docPartUnique/>
        </w:docPartObj>
      </w:sdtPr>
      <w:sdtEndPr/>
      <w:sdtContent>
        <w:p w:rsidR="001C4808" w:rsidRPr="00CC0F93" w:rsidRDefault="001C4808" w:rsidP="008A69A5">
          <w:pPr>
            <w:pStyle w:val="TOCNaslov"/>
            <w:rPr>
              <w:rFonts w:cs="Arial"/>
              <w:color w:val="auto"/>
              <w:sz w:val="22"/>
              <w:szCs w:val="22"/>
            </w:rPr>
          </w:pPr>
          <w:r w:rsidRPr="00CC0F93">
            <w:rPr>
              <w:rFonts w:cs="Arial"/>
              <w:color w:val="auto"/>
              <w:sz w:val="22"/>
              <w:szCs w:val="22"/>
            </w:rPr>
            <w:t>Sadržaj</w:t>
          </w:r>
        </w:p>
        <w:p w:rsidR="00E471CE" w:rsidRPr="00C5766E" w:rsidRDefault="00E471CE" w:rsidP="008A69A5">
          <w:pPr>
            <w:rPr>
              <w:rFonts w:ascii="Arial" w:hAnsi="Arial" w:cs="Arial"/>
              <w:lang w:eastAsia="en-US"/>
            </w:rPr>
          </w:pPr>
        </w:p>
        <w:p w:rsidR="00C5766E" w:rsidRPr="00C5766E" w:rsidRDefault="008A125C">
          <w:pPr>
            <w:pStyle w:val="Sadraj1"/>
            <w:tabs>
              <w:tab w:val="right" w:leader="dot" w:pos="9062"/>
            </w:tabs>
            <w:rPr>
              <w:rFonts w:ascii="Arial" w:hAnsi="Arial" w:cs="Arial"/>
              <w:noProof/>
              <w:lang w:eastAsia="hr-HR"/>
            </w:rPr>
          </w:pPr>
          <w:r w:rsidRPr="00C5766E">
            <w:rPr>
              <w:rFonts w:ascii="Arial" w:hAnsi="Arial" w:cs="Arial"/>
            </w:rPr>
            <w:fldChar w:fldCharType="begin"/>
          </w:r>
          <w:r w:rsidR="001C4808" w:rsidRPr="00C5766E">
            <w:rPr>
              <w:rFonts w:ascii="Arial" w:hAnsi="Arial" w:cs="Arial"/>
            </w:rPr>
            <w:instrText xml:space="preserve"> TOC \o "1-3" \h \z \u </w:instrText>
          </w:r>
          <w:r w:rsidRPr="00C5766E">
            <w:rPr>
              <w:rFonts w:ascii="Arial" w:hAnsi="Arial" w:cs="Arial"/>
            </w:rPr>
            <w:fldChar w:fldCharType="separate"/>
          </w:r>
          <w:hyperlink w:anchor="_Toc501365599" w:history="1">
            <w:r w:rsidR="00C5766E" w:rsidRPr="00C5766E">
              <w:rPr>
                <w:rStyle w:val="Hiperveza"/>
                <w:rFonts w:ascii="Arial" w:hAnsi="Arial" w:cs="Arial"/>
                <w:noProof/>
              </w:rPr>
              <w:t>DIO I. SVRHA, PREDMET I METODOLOGIJA PRAĆENJA</w:t>
            </w:r>
            <w:r w:rsidR="00C5766E" w:rsidRPr="00C5766E">
              <w:rPr>
                <w:rFonts w:ascii="Arial" w:hAnsi="Arial" w:cs="Arial"/>
                <w:noProof/>
                <w:webHidden/>
              </w:rPr>
              <w:tab/>
            </w:r>
            <w:r w:rsidRPr="00C5766E">
              <w:rPr>
                <w:rFonts w:ascii="Arial" w:hAnsi="Arial" w:cs="Arial"/>
                <w:noProof/>
                <w:webHidden/>
              </w:rPr>
              <w:fldChar w:fldCharType="begin"/>
            </w:r>
            <w:r w:rsidR="00C5766E" w:rsidRPr="00C5766E">
              <w:rPr>
                <w:rFonts w:ascii="Arial" w:hAnsi="Arial" w:cs="Arial"/>
                <w:noProof/>
                <w:webHidden/>
              </w:rPr>
              <w:instrText xml:space="preserve"> PAGEREF _Toc501365599 \h </w:instrText>
            </w:r>
            <w:r w:rsidRPr="00C5766E">
              <w:rPr>
                <w:rFonts w:ascii="Arial" w:hAnsi="Arial" w:cs="Arial"/>
                <w:noProof/>
                <w:webHidden/>
              </w:rPr>
            </w:r>
            <w:r w:rsidRPr="00C5766E">
              <w:rPr>
                <w:rFonts w:ascii="Arial" w:hAnsi="Arial" w:cs="Arial"/>
                <w:noProof/>
                <w:webHidden/>
              </w:rPr>
              <w:fldChar w:fldCharType="separate"/>
            </w:r>
            <w:r w:rsidR="00C5766E" w:rsidRPr="00C5766E">
              <w:rPr>
                <w:rFonts w:ascii="Arial" w:hAnsi="Arial" w:cs="Arial"/>
                <w:noProof/>
                <w:webHidden/>
              </w:rPr>
              <w:t>2</w:t>
            </w:r>
            <w:r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0" w:history="1">
            <w:r w:rsidR="00C5766E" w:rsidRPr="00C5766E">
              <w:rPr>
                <w:rStyle w:val="Hiperveza"/>
                <w:rFonts w:ascii="Arial" w:hAnsi="Arial" w:cs="Arial"/>
                <w:noProof/>
              </w:rPr>
              <w:t>1.</w:t>
            </w:r>
            <w:r w:rsidR="00C5766E" w:rsidRPr="00C5766E">
              <w:rPr>
                <w:rFonts w:ascii="Arial" w:hAnsi="Arial" w:cs="Arial"/>
                <w:noProof/>
                <w:lang w:eastAsia="hr-HR"/>
              </w:rPr>
              <w:tab/>
            </w:r>
            <w:r w:rsidR="00C5766E" w:rsidRPr="00C5766E">
              <w:rPr>
                <w:rStyle w:val="Hiperveza"/>
                <w:rFonts w:ascii="Arial" w:hAnsi="Arial" w:cs="Arial"/>
                <w:noProof/>
              </w:rPr>
              <w:t>Svrha praćenja</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_Toc501365600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2</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1" w:history="1">
            <w:r w:rsidR="00C5766E" w:rsidRPr="00C5766E">
              <w:rPr>
                <w:rStyle w:val="Hiperveza"/>
                <w:rFonts w:ascii="Arial" w:hAnsi="Arial" w:cs="Arial"/>
                <w:noProof/>
              </w:rPr>
              <w:t>2.</w:t>
            </w:r>
            <w:r w:rsidR="00C5766E" w:rsidRPr="00C5766E">
              <w:rPr>
                <w:rFonts w:ascii="Arial" w:hAnsi="Arial" w:cs="Arial"/>
                <w:noProof/>
                <w:lang w:eastAsia="hr-HR"/>
              </w:rPr>
              <w:tab/>
            </w:r>
            <w:r w:rsidR="00C5766E" w:rsidRPr="00C5766E">
              <w:rPr>
                <w:rStyle w:val="Hiperveza"/>
                <w:rFonts w:ascii="Arial" w:hAnsi="Arial" w:cs="Arial"/>
                <w:noProof/>
              </w:rPr>
              <w:t>Predmet praćenja</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_Toc501365601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5</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2" w:history="1">
            <w:r w:rsidR="00C5766E" w:rsidRPr="00C5766E">
              <w:rPr>
                <w:rStyle w:val="Hiperveza"/>
                <w:rFonts w:ascii="Arial" w:hAnsi="Arial" w:cs="Arial"/>
                <w:noProof/>
              </w:rPr>
              <w:t>3.</w:t>
            </w:r>
            <w:r w:rsidR="00C5766E" w:rsidRPr="00C5766E">
              <w:rPr>
                <w:rFonts w:ascii="Arial" w:hAnsi="Arial" w:cs="Arial"/>
                <w:noProof/>
                <w:lang w:eastAsia="hr-HR"/>
              </w:rPr>
              <w:tab/>
            </w:r>
            <w:r w:rsidR="00C5766E" w:rsidRPr="00C5766E">
              <w:rPr>
                <w:rStyle w:val="Hiperveza"/>
                <w:rFonts w:ascii="Arial" w:hAnsi="Arial" w:cs="Arial"/>
                <w:noProof/>
              </w:rPr>
              <w:t>Metodologija praćenja</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_Toc501365602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6</w:t>
            </w:r>
            <w:r w:rsidR="008A125C" w:rsidRPr="00C5766E">
              <w:rPr>
                <w:rFonts w:ascii="Arial" w:hAnsi="Arial" w:cs="Arial"/>
                <w:noProof/>
                <w:webHidden/>
              </w:rPr>
              <w:fldChar w:fldCharType="end"/>
            </w:r>
          </w:hyperlink>
        </w:p>
        <w:p w:rsidR="00C5766E" w:rsidRDefault="00C5766E">
          <w:pPr>
            <w:pStyle w:val="Sadraj1"/>
            <w:tabs>
              <w:tab w:val="right" w:leader="dot" w:pos="9062"/>
            </w:tabs>
            <w:rPr>
              <w:rStyle w:val="Hiperveza"/>
              <w:rFonts w:ascii="Arial" w:hAnsi="Arial" w:cs="Arial"/>
              <w:noProof/>
            </w:rPr>
          </w:pPr>
        </w:p>
        <w:p w:rsidR="00C5766E" w:rsidRPr="00C5766E" w:rsidRDefault="008D5853">
          <w:pPr>
            <w:pStyle w:val="Sadraj1"/>
            <w:tabs>
              <w:tab w:val="right" w:leader="dot" w:pos="9062"/>
            </w:tabs>
            <w:rPr>
              <w:rFonts w:ascii="Arial" w:hAnsi="Arial" w:cs="Arial"/>
              <w:noProof/>
              <w:lang w:eastAsia="hr-HR"/>
            </w:rPr>
          </w:pPr>
          <w:hyperlink w:anchor="_Toc501365603" w:history="1">
            <w:r w:rsidR="00C5766E" w:rsidRPr="00C5766E">
              <w:rPr>
                <w:rStyle w:val="Hiperveza"/>
                <w:rFonts w:ascii="Arial" w:hAnsi="Arial" w:cs="Arial"/>
                <w:noProof/>
              </w:rPr>
              <w:t>DIO II. REZULTATI PRAĆENJA</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_Toc501365603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8</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4" w:history="1">
            <w:r w:rsidR="00C5766E" w:rsidRPr="00C5766E">
              <w:rPr>
                <w:rStyle w:val="Hiperveza"/>
                <w:rFonts w:ascii="Arial" w:hAnsi="Arial" w:cs="Arial"/>
                <w:noProof/>
              </w:rPr>
              <w:t>4.</w:t>
            </w:r>
            <w:r w:rsidR="00C5766E" w:rsidRPr="00C5766E">
              <w:rPr>
                <w:rFonts w:ascii="Arial" w:hAnsi="Arial" w:cs="Arial"/>
                <w:noProof/>
                <w:lang w:eastAsia="hr-HR"/>
              </w:rPr>
              <w:tab/>
            </w:r>
            <w:r w:rsidR="00C5766E" w:rsidRPr="00C5766E">
              <w:rPr>
                <w:rStyle w:val="Hiperveza"/>
                <w:rFonts w:ascii="Arial" w:hAnsi="Arial" w:cs="Arial"/>
                <w:noProof/>
              </w:rPr>
              <w:t>Proaktivna objava: Rezultati praćenja provedbe članka 10. ZPPI</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_Toc501365604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8</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5" w:history="1">
            <w:r w:rsidR="00C5766E" w:rsidRPr="00C5766E">
              <w:rPr>
                <w:rStyle w:val="Hiperveza"/>
                <w:rFonts w:ascii="Arial" w:hAnsi="Arial" w:cs="Arial"/>
                <w:noProof/>
              </w:rPr>
              <w:t>5.</w:t>
            </w:r>
            <w:r w:rsidR="00C5766E" w:rsidRPr="00C5766E">
              <w:rPr>
                <w:rFonts w:ascii="Arial" w:hAnsi="Arial" w:cs="Arial"/>
                <w:noProof/>
                <w:lang w:eastAsia="hr-HR"/>
              </w:rPr>
              <w:tab/>
            </w:r>
            <w:r w:rsidR="00C5766E" w:rsidRPr="00C5766E">
              <w:rPr>
                <w:rStyle w:val="Hiperveza"/>
                <w:rFonts w:ascii="Arial" w:hAnsi="Arial" w:cs="Arial"/>
                <w:noProof/>
              </w:rPr>
              <w:t>Savjetovanja s javnošću: Rezultati praćenja provedbe članka 11. ZPPI</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_Toc501365605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21</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6" w:history="1">
            <w:r w:rsidR="00C5766E" w:rsidRPr="00C5766E">
              <w:rPr>
                <w:rStyle w:val="Hiperveza"/>
                <w:rFonts w:ascii="Arial" w:hAnsi="Arial" w:cs="Arial"/>
                <w:noProof/>
              </w:rPr>
              <w:t>6.</w:t>
            </w:r>
            <w:r w:rsidR="00C5766E" w:rsidRPr="00C5766E">
              <w:rPr>
                <w:rFonts w:ascii="Arial" w:hAnsi="Arial" w:cs="Arial"/>
                <w:noProof/>
                <w:lang w:eastAsia="hr-HR"/>
              </w:rPr>
              <w:tab/>
            </w:r>
            <w:r w:rsidR="00C5766E" w:rsidRPr="00C5766E">
              <w:rPr>
                <w:rStyle w:val="Hiperveza"/>
                <w:rFonts w:ascii="Arial" w:hAnsi="Arial" w:cs="Arial"/>
                <w:noProof/>
              </w:rPr>
              <w:t>Javnost rada: Rezultati praćenja provedbe članka 12. ZPPI</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_Toc501365606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22</w:t>
            </w:r>
            <w:r w:rsidR="008A125C" w:rsidRPr="00C5766E">
              <w:rPr>
                <w:rFonts w:ascii="Arial" w:hAnsi="Arial" w:cs="Arial"/>
                <w:noProof/>
                <w:webHidden/>
              </w:rPr>
              <w:fldChar w:fldCharType="end"/>
            </w:r>
          </w:hyperlink>
        </w:p>
        <w:p w:rsidR="00C5766E" w:rsidRDefault="00C5766E">
          <w:pPr>
            <w:pStyle w:val="Sadraj1"/>
            <w:tabs>
              <w:tab w:val="left" w:pos="440"/>
              <w:tab w:val="right" w:leader="dot" w:pos="9062"/>
            </w:tabs>
            <w:rPr>
              <w:rStyle w:val="Hiperveza"/>
              <w:rFonts w:ascii="Arial" w:hAnsi="Arial" w:cs="Arial"/>
              <w:noProof/>
            </w:rPr>
          </w:pPr>
        </w:p>
        <w:p w:rsidR="00C5766E" w:rsidRPr="00C5766E" w:rsidRDefault="008D5853">
          <w:pPr>
            <w:pStyle w:val="Sadraj1"/>
            <w:tabs>
              <w:tab w:val="left" w:pos="440"/>
              <w:tab w:val="right" w:leader="dot" w:pos="9062"/>
            </w:tabs>
            <w:rPr>
              <w:rFonts w:ascii="Arial" w:hAnsi="Arial" w:cs="Arial"/>
              <w:noProof/>
              <w:lang w:eastAsia="hr-HR"/>
            </w:rPr>
          </w:pPr>
          <w:hyperlink w:anchor="_Toc501365607" w:history="1">
            <w:r w:rsidR="00C5766E" w:rsidRPr="00C5766E">
              <w:rPr>
                <w:rStyle w:val="Hiperveza"/>
                <w:rFonts w:ascii="Arial" w:hAnsi="Arial" w:cs="Arial"/>
                <w:noProof/>
              </w:rPr>
              <w:t>7.</w:t>
            </w:r>
            <w:r w:rsidR="00C5766E" w:rsidRPr="00C5766E">
              <w:rPr>
                <w:rFonts w:ascii="Arial" w:hAnsi="Arial" w:cs="Arial"/>
                <w:noProof/>
                <w:lang w:eastAsia="hr-HR"/>
              </w:rPr>
              <w:tab/>
            </w:r>
            <w:r w:rsidR="00C5766E" w:rsidRPr="00C5766E">
              <w:rPr>
                <w:rStyle w:val="Hiperveza"/>
                <w:rFonts w:ascii="Arial" w:hAnsi="Arial" w:cs="Arial"/>
                <w:noProof/>
              </w:rPr>
              <w:t>Zaključak: ocjena stanja</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_Toc501365607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25</w:t>
            </w:r>
            <w:r w:rsidR="008A125C" w:rsidRPr="00C5766E">
              <w:rPr>
                <w:rFonts w:ascii="Arial" w:hAnsi="Arial" w:cs="Arial"/>
                <w:noProof/>
                <w:webHidden/>
              </w:rPr>
              <w:fldChar w:fldCharType="end"/>
            </w:r>
          </w:hyperlink>
        </w:p>
        <w:p w:rsidR="00C5766E" w:rsidRPr="00C5766E" w:rsidRDefault="008D5853">
          <w:pPr>
            <w:pStyle w:val="Sadraj1"/>
            <w:tabs>
              <w:tab w:val="left" w:pos="440"/>
              <w:tab w:val="right" w:leader="dot" w:pos="9062"/>
            </w:tabs>
            <w:rPr>
              <w:rFonts w:ascii="Arial" w:hAnsi="Arial" w:cs="Arial"/>
              <w:noProof/>
              <w:lang w:eastAsia="hr-HR"/>
            </w:rPr>
          </w:pPr>
          <w:hyperlink w:anchor="_Toc501365608" w:history="1">
            <w:r w:rsidR="00C5766E" w:rsidRPr="00C5766E">
              <w:rPr>
                <w:rStyle w:val="Hiperveza"/>
                <w:rFonts w:ascii="Arial" w:eastAsia="Times New Roman" w:hAnsi="Arial" w:cs="Arial"/>
                <w:noProof/>
              </w:rPr>
              <w:t>8.</w:t>
            </w:r>
            <w:r w:rsidR="00C5766E" w:rsidRPr="00C5766E">
              <w:rPr>
                <w:rFonts w:ascii="Arial" w:hAnsi="Arial" w:cs="Arial"/>
                <w:noProof/>
                <w:lang w:eastAsia="hr-HR"/>
              </w:rPr>
              <w:tab/>
            </w:r>
            <w:r w:rsidR="00C5766E" w:rsidRPr="00C5766E">
              <w:rPr>
                <w:rStyle w:val="Hiperveza"/>
                <w:rFonts w:ascii="Arial" w:eastAsia="Times New Roman" w:hAnsi="Arial" w:cs="Arial"/>
                <w:noProof/>
              </w:rPr>
              <w:t>Preporuke</w:t>
            </w:r>
            <w:r w:rsidR="00C5766E" w:rsidRPr="00C5766E">
              <w:rPr>
                <w:rFonts w:ascii="Arial" w:hAnsi="Arial" w:cs="Arial"/>
                <w:noProof/>
                <w:webHidden/>
              </w:rPr>
              <w:tab/>
            </w:r>
            <w:r w:rsidR="008A125C" w:rsidRPr="00C5766E">
              <w:rPr>
                <w:rFonts w:ascii="Arial" w:hAnsi="Arial" w:cs="Arial"/>
                <w:noProof/>
                <w:webHidden/>
              </w:rPr>
              <w:fldChar w:fldCharType="begin"/>
            </w:r>
            <w:r w:rsidR="00C5766E" w:rsidRPr="00C5766E">
              <w:rPr>
                <w:rFonts w:ascii="Arial" w:hAnsi="Arial" w:cs="Arial"/>
                <w:noProof/>
                <w:webHidden/>
              </w:rPr>
              <w:instrText xml:space="preserve"> PAGEREF _Toc501365608 \h </w:instrText>
            </w:r>
            <w:r w:rsidR="008A125C" w:rsidRPr="00C5766E">
              <w:rPr>
                <w:rFonts w:ascii="Arial" w:hAnsi="Arial" w:cs="Arial"/>
                <w:noProof/>
                <w:webHidden/>
              </w:rPr>
            </w:r>
            <w:r w:rsidR="008A125C" w:rsidRPr="00C5766E">
              <w:rPr>
                <w:rFonts w:ascii="Arial" w:hAnsi="Arial" w:cs="Arial"/>
                <w:noProof/>
                <w:webHidden/>
              </w:rPr>
              <w:fldChar w:fldCharType="separate"/>
            </w:r>
            <w:r w:rsidR="00C5766E" w:rsidRPr="00C5766E">
              <w:rPr>
                <w:rFonts w:ascii="Arial" w:hAnsi="Arial" w:cs="Arial"/>
                <w:noProof/>
                <w:webHidden/>
              </w:rPr>
              <w:t>28</w:t>
            </w:r>
            <w:r w:rsidR="008A125C" w:rsidRPr="00C5766E">
              <w:rPr>
                <w:rFonts w:ascii="Arial" w:hAnsi="Arial" w:cs="Arial"/>
                <w:noProof/>
                <w:webHidden/>
              </w:rPr>
              <w:fldChar w:fldCharType="end"/>
            </w:r>
          </w:hyperlink>
        </w:p>
        <w:p w:rsidR="001C4808" w:rsidRPr="0096721F" w:rsidRDefault="008A125C" w:rsidP="008A69A5">
          <w:pPr>
            <w:rPr>
              <w:rFonts w:ascii="Arial" w:hAnsi="Arial" w:cs="Arial"/>
              <w:sz w:val="20"/>
              <w:szCs w:val="20"/>
            </w:rPr>
          </w:pPr>
          <w:r w:rsidRPr="00C5766E">
            <w:rPr>
              <w:rFonts w:ascii="Arial" w:hAnsi="Arial" w:cs="Arial"/>
            </w:rPr>
            <w:fldChar w:fldCharType="end"/>
          </w:r>
        </w:p>
      </w:sdtContent>
    </w:sdt>
    <w:p w:rsidR="00EB2B13" w:rsidRPr="00B83570" w:rsidRDefault="00EB2B13" w:rsidP="008A69A5">
      <w:pPr>
        <w:rPr>
          <w:rFonts w:ascii="Arial" w:hAnsi="Arial" w:cs="Arial"/>
          <w:b/>
          <w:sz w:val="20"/>
          <w:szCs w:val="20"/>
          <w:u w:val="single"/>
        </w:rPr>
      </w:pPr>
    </w:p>
    <w:p w:rsidR="00EB2B13" w:rsidRPr="00B83570" w:rsidRDefault="00EB2B13" w:rsidP="007C4BE8">
      <w:pPr>
        <w:jc w:val="center"/>
        <w:rPr>
          <w:rFonts w:ascii="Arial" w:hAnsi="Arial" w:cs="Arial"/>
          <w:b/>
          <w:sz w:val="20"/>
          <w:szCs w:val="20"/>
          <w:u w:val="single"/>
        </w:rPr>
      </w:pPr>
    </w:p>
    <w:p w:rsidR="00EB2B13" w:rsidRPr="00B83570" w:rsidRDefault="00EB2B13" w:rsidP="008A69A5">
      <w:pPr>
        <w:rPr>
          <w:rFonts w:ascii="Arial" w:hAnsi="Arial" w:cs="Arial"/>
          <w:b/>
          <w:sz w:val="20"/>
          <w:szCs w:val="20"/>
          <w:u w:val="single"/>
        </w:rPr>
      </w:pPr>
    </w:p>
    <w:p w:rsidR="00EB2B13" w:rsidRPr="00B83570" w:rsidRDefault="00EB2B13" w:rsidP="008A69A5">
      <w:pPr>
        <w:rPr>
          <w:rFonts w:ascii="Arial" w:hAnsi="Arial" w:cs="Arial"/>
          <w:b/>
          <w:sz w:val="20"/>
          <w:szCs w:val="20"/>
          <w:u w:val="single"/>
        </w:rPr>
      </w:pPr>
    </w:p>
    <w:p w:rsidR="00EB2B13" w:rsidRPr="00B83570" w:rsidRDefault="00EB2B13" w:rsidP="008A69A5">
      <w:pPr>
        <w:rPr>
          <w:rFonts w:ascii="Arial" w:hAnsi="Arial" w:cs="Arial"/>
          <w:b/>
          <w:sz w:val="20"/>
          <w:szCs w:val="20"/>
          <w:u w:val="single"/>
        </w:rPr>
      </w:pPr>
    </w:p>
    <w:p w:rsidR="00EB2B13" w:rsidRPr="00B83570" w:rsidRDefault="00EB2B13" w:rsidP="008A69A5">
      <w:pPr>
        <w:rPr>
          <w:rFonts w:ascii="Arial" w:hAnsi="Arial" w:cs="Arial"/>
          <w:b/>
          <w:sz w:val="20"/>
          <w:szCs w:val="20"/>
          <w:u w:val="single"/>
        </w:rPr>
      </w:pPr>
    </w:p>
    <w:p w:rsidR="00530A39" w:rsidRPr="00B83570" w:rsidRDefault="00530A39" w:rsidP="008A69A5">
      <w:pPr>
        <w:pStyle w:val="Naslov1"/>
        <w:rPr>
          <w:rFonts w:eastAsiaTheme="minorEastAsia" w:cs="Arial"/>
          <w:bCs w:val="0"/>
          <w:color w:val="auto"/>
          <w:sz w:val="20"/>
          <w:szCs w:val="20"/>
          <w:u w:val="single"/>
        </w:rPr>
      </w:pPr>
    </w:p>
    <w:p w:rsidR="00E471CE" w:rsidRPr="00B83570" w:rsidRDefault="00E471CE" w:rsidP="008A69A5">
      <w:pPr>
        <w:rPr>
          <w:rFonts w:ascii="Arial" w:hAnsi="Arial" w:cs="Arial"/>
          <w:sz w:val="20"/>
          <w:szCs w:val="20"/>
        </w:rPr>
      </w:pPr>
    </w:p>
    <w:p w:rsidR="005850CE" w:rsidRPr="00B83570" w:rsidRDefault="005850CE" w:rsidP="008A69A5">
      <w:pPr>
        <w:rPr>
          <w:rFonts w:ascii="Arial" w:hAnsi="Arial" w:cs="Arial"/>
          <w:sz w:val="20"/>
          <w:szCs w:val="20"/>
        </w:rPr>
      </w:pPr>
    </w:p>
    <w:p w:rsidR="002A66B7" w:rsidRPr="00B83570" w:rsidRDefault="002A66B7" w:rsidP="008A69A5">
      <w:pPr>
        <w:rPr>
          <w:rFonts w:ascii="Arial" w:hAnsi="Arial" w:cs="Arial"/>
          <w:sz w:val="20"/>
          <w:szCs w:val="20"/>
        </w:rPr>
      </w:pPr>
    </w:p>
    <w:p w:rsidR="002A66B7" w:rsidRPr="00B83570" w:rsidRDefault="002A66B7" w:rsidP="008A69A5">
      <w:pPr>
        <w:rPr>
          <w:rFonts w:ascii="Arial" w:hAnsi="Arial" w:cs="Arial"/>
          <w:sz w:val="20"/>
          <w:szCs w:val="20"/>
        </w:rPr>
      </w:pPr>
    </w:p>
    <w:p w:rsidR="002A66B7" w:rsidRPr="00B83570" w:rsidRDefault="002A66B7" w:rsidP="008A69A5">
      <w:pPr>
        <w:rPr>
          <w:rFonts w:ascii="Arial" w:hAnsi="Arial" w:cs="Arial"/>
          <w:sz w:val="20"/>
          <w:szCs w:val="20"/>
        </w:rPr>
      </w:pPr>
    </w:p>
    <w:p w:rsidR="002A66B7" w:rsidRPr="00B83570" w:rsidRDefault="002A66B7" w:rsidP="008A69A5">
      <w:pPr>
        <w:rPr>
          <w:rFonts w:ascii="Arial" w:hAnsi="Arial" w:cs="Arial"/>
          <w:sz w:val="20"/>
          <w:szCs w:val="20"/>
        </w:rPr>
      </w:pPr>
    </w:p>
    <w:p w:rsidR="008A69A5" w:rsidRPr="00B83570" w:rsidRDefault="008A69A5" w:rsidP="008A69A5">
      <w:pPr>
        <w:rPr>
          <w:rFonts w:ascii="Arial" w:hAnsi="Arial" w:cs="Arial"/>
          <w:sz w:val="20"/>
          <w:szCs w:val="20"/>
        </w:rPr>
      </w:pPr>
    </w:p>
    <w:p w:rsidR="00AA2D37" w:rsidRDefault="00AA2D37">
      <w:pPr>
        <w:rPr>
          <w:rFonts w:ascii="Arial" w:eastAsiaTheme="majorEastAsia" w:hAnsi="Arial" w:cstheme="majorBidi"/>
          <w:bCs/>
          <w:i/>
          <w:color w:val="000000" w:themeColor="text1"/>
          <w:sz w:val="28"/>
          <w:szCs w:val="28"/>
        </w:rPr>
      </w:pPr>
      <w:r>
        <w:rPr>
          <w:b/>
        </w:rPr>
        <w:br w:type="page"/>
      </w:r>
    </w:p>
    <w:p w:rsidR="008A69A5" w:rsidRPr="00EA210C" w:rsidRDefault="0081617B" w:rsidP="0081617B">
      <w:pPr>
        <w:pStyle w:val="Naslov1"/>
        <w:rPr>
          <w:b w:val="0"/>
        </w:rPr>
      </w:pPr>
      <w:bookmarkStart w:id="1" w:name="_Toc501365599"/>
      <w:r w:rsidRPr="00EA210C">
        <w:rPr>
          <w:b w:val="0"/>
        </w:rPr>
        <w:lastRenderedPageBreak/>
        <w:t>DIO I. SVRHA, PREDMET I METODOLOGIJA PRAĆENJA</w:t>
      </w:r>
      <w:bookmarkEnd w:id="1"/>
    </w:p>
    <w:p w:rsidR="007F6BEF" w:rsidRPr="0081617B" w:rsidRDefault="007F6BEF" w:rsidP="0081617B"/>
    <w:p w:rsidR="00A55E6D" w:rsidRPr="00A55E6D" w:rsidRDefault="0081617B" w:rsidP="00607799">
      <w:pPr>
        <w:pStyle w:val="Naslov1"/>
        <w:numPr>
          <w:ilvl w:val="0"/>
          <w:numId w:val="2"/>
        </w:numPr>
        <w:spacing w:before="0" w:after="120"/>
        <w:rPr>
          <w:rFonts w:cs="Arial"/>
          <w:color w:val="auto"/>
          <w:sz w:val="22"/>
          <w:szCs w:val="22"/>
        </w:rPr>
      </w:pPr>
      <w:bookmarkStart w:id="2" w:name="_Toc501365600"/>
      <w:r w:rsidRPr="007947FC">
        <w:rPr>
          <w:rFonts w:cs="Arial"/>
          <w:color w:val="auto"/>
          <w:sz w:val="22"/>
          <w:szCs w:val="22"/>
        </w:rPr>
        <w:t xml:space="preserve">Svrha </w:t>
      </w:r>
      <w:r w:rsidR="009772BF" w:rsidRPr="007947FC">
        <w:rPr>
          <w:rFonts w:cs="Arial"/>
          <w:color w:val="auto"/>
          <w:sz w:val="22"/>
          <w:szCs w:val="22"/>
        </w:rPr>
        <w:t>praćenja</w:t>
      </w:r>
      <w:bookmarkEnd w:id="2"/>
    </w:p>
    <w:p w:rsidR="004B2B04"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Povjerenik za informiranje kao neovisno tijelo koje štiti, prati i promiče pravo na pristup informacijama i ponovnu uporabu informacija, u okviru funkcije praćenja provedbe Zakona o pravu na pristup informacijama (NN 25/13, 85/15 – Zakon, ZPPI) kontinuirano provodi istraživanja i analize usklađenosti postupanja tijela javne vlasti sa zakonskim obvezama. Takva stručno-analitička praćenja provedbe Zakona,</w:t>
      </w:r>
      <w:r w:rsidRPr="00FB0C3A">
        <w:rPr>
          <w:rFonts w:ascii="Gill Sans MT" w:hAnsi="Gill Sans MT"/>
          <w:sz w:val="23"/>
          <w:szCs w:val="23"/>
        </w:rPr>
        <w:t xml:space="preserve"> </w:t>
      </w:r>
      <w:r w:rsidRPr="00FB0C3A">
        <w:rPr>
          <w:rFonts w:ascii="Arial" w:hAnsi="Arial" w:cs="Arial"/>
          <w:sz w:val="22"/>
          <w:szCs w:val="22"/>
        </w:rPr>
        <w:t xml:space="preserve">osobito poštivanja odredbi o proaktivnoj objavi informacija (članak 10.), </w:t>
      </w:r>
      <w:r>
        <w:rPr>
          <w:rFonts w:ascii="Arial" w:hAnsi="Arial" w:cs="Arial"/>
          <w:sz w:val="22"/>
          <w:szCs w:val="22"/>
        </w:rPr>
        <w:t>provedbi savjetovanj</w:t>
      </w:r>
      <w:r w:rsidRPr="00FB0C3A">
        <w:rPr>
          <w:rFonts w:ascii="Arial" w:hAnsi="Arial" w:cs="Arial"/>
          <w:sz w:val="22"/>
          <w:szCs w:val="22"/>
        </w:rPr>
        <w:t>a s javn</w:t>
      </w:r>
      <w:r>
        <w:rPr>
          <w:rFonts w:ascii="Arial" w:hAnsi="Arial" w:cs="Arial"/>
          <w:sz w:val="22"/>
          <w:szCs w:val="22"/>
        </w:rPr>
        <w:t>ošću (članak 11.) i osiguravanju</w:t>
      </w:r>
      <w:r w:rsidRPr="00FB0C3A">
        <w:rPr>
          <w:rFonts w:ascii="Arial" w:hAnsi="Arial" w:cs="Arial"/>
          <w:sz w:val="22"/>
          <w:szCs w:val="22"/>
        </w:rPr>
        <w:t xml:space="preserve"> javnosti rada (članak 12.),</w:t>
      </w:r>
      <w:r w:rsidRPr="00FB0C3A">
        <w:rPr>
          <w:rFonts w:ascii="Gill Sans MT" w:hAnsi="Gill Sans MT"/>
          <w:sz w:val="23"/>
          <w:szCs w:val="23"/>
        </w:rPr>
        <w:t xml:space="preserve"> </w:t>
      </w:r>
      <w:r>
        <w:rPr>
          <w:rFonts w:ascii="Arial" w:hAnsi="Arial" w:cs="Arial"/>
          <w:sz w:val="22"/>
          <w:szCs w:val="22"/>
        </w:rPr>
        <w:t xml:space="preserve">i to za određene skupine tijela </w:t>
      </w:r>
      <w:r w:rsidRPr="00FB0C3A">
        <w:rPr>
          <w:rFonts w:ascii="Arial" w:hAnsi="Arial" w:cs="Arial"/>
          <w:sz w:val="22"/>
          <w:szCs w:val="22"/>
        </w:rPr>
        <w:t>u odnosu na koj</w:t>
      </w:r>
      <w:r>
        <w:rPr>
          <w:rFonts w:ascii="Arial" w:hAnsi="Arial" w:cs="Arial"/>
          <w:sz w:val="22"/>
          <w:szCs w:val="22"/>
        </w:rPr>
        <w:t>e</w:t>
      </w:r>
      <w:r w:rsidRPr="00FB0C3A">
        <w:rPr>
          <w:rFonts w:ascii="Arial" w:hAnsi="Arial" w:cs="Arial"/>
          <w:sz w:val="22"/>
          <w:szCs w:val="22"/>
        </w:rPr>
        <w:t xml:space="preserve"> su uočeni posebni izazovi u primjeni Zakona, odnosno za koja postoji znatan interes javnosti</w:t>
      </w:r>
      <w:r>
        <w:rPr>
          <w:rFonts w:ascii="Arial" w:hAnsi="Arial" w:cs="Arial"/>
          <w:sz w:val="22"/>
          <w:szCs w:val="22"/>
        </w:rPr>
        <w:t>, služe Povjereniku kao putokaz za rad i usmjeravanje dodatnih napora u promicanju, daljnjem praćenju i educiranju službenika za informiranje i drugih zaposlenika tijela javne vlasti.</w:t>
      </w:r>
    </w:p>
    <w:p w:rsidR="004B2B04"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Jedinice lokalne i (područne) regionalne samouprave sukladno članku 5. stavku 1. točki 2. ZPPI predstavljaju tijela javne vlasti koja su dužna ispunjavati obveze propisane Zakonom. Ta specifična skupina tijela, čije je djelovanje od iznimnog značaja za život građana i s kojima su građani i pravne osobe u svakodnevnom neposrednom kontaktu, u posebnom je fokusu prilikom evaluacija i praćenja provedbe Zakona. Naime, u dosadašnjem radu i postupanju Povjerenice za informiranje po žalbama, predstavkama, u okviru inspekcijskog nadzora, kao i praćenju provedbe pojedinih zakonskih odredbi, utvrđeno je da osobito jedinice lokalne samouprave zaostaju u poštivanju provedbe Zakona, a slično su pokazala i neka druga istraživanja (primjerice, istraživanje proračunske transparentnosti koje provodi Institut za javne financije</w:t>
      </w:r>
      <w:r>
        <w:rPr>
          <w:rStyle w:val="Referencafusnote"/>
          <w:rFonts w:ascii="Arial" w:hAnsi="Arial" w:cs="Arial"/>
          <w:sz w:val="22"/>
          <w:szCs w:val="22"/>
        </w:rPr>
        <w:footnoteReference w:id="1"/>
      </w:r>
      <w:r>
        <w:rPr>
          <w:rFonts w:ascii="Arial" w:hAnsi="Arial" w:cs="Arial"/>
          <w:sz w:val="22"/>
          <w:szCs w:val="22"/>
        </w:rPr>
        <w:t>). Istovremeno, njihova je uloga od neposredne važnosti za život građana i funkcioniranje gospodarstva, s obzirom na to da su lokalne samouprave prvi institucionalni okvir s kojim se građani i tvrtke susreću.</w:t>
      </w:r>
    </w:p>
    <w:p w:rsidR="004B2B04"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Stoga je u sklopu aktivnosti praćenja provedbe Zakona o pravu na pristup informacijama utvrđena potreba provedbe praćenja u što većem broju lokalnih i područnih (regionalnih) jedinica, kako bi se identificiralo ključne nedostatke u ostvarivanju transparentnosti i otvorenosti, usmjerilo tijela na kvalitetniju provedbu Zakona te omogućilo identifikaciju dobre prakse na lokalnoj razini. Povjerenica za informiranje je stoga započela projekt praćenja JLP(R)S po određenim županijama (županija te općina i gradova na području županije, uz određen broj županijskih i/ili gradskih/općinskih javnih ustanova i trgovačkih društava), uz koje, po objavi svakog analitičkog praćenja, predstavlja rezultate provedenog praćenja i identificira preporuke za poboljšanje transparentnosti i otvorenosti. Pilot-praćenje provedeno je tijekom lipnja 2016., u sklopu kojeg je praćeno 36 tijela javne vlasti </w:t>
      </w:r>
      <w:r w:rsidRPr="001B1C95">
        <w:rPr>
          <w:rFonts w:ascii="Arial" w:hAnsi="Arial" w:cs="Arial"/>
          <w:sz w:val="22"/>
          <w:szCs w:val="22"/>
        </w:rPr>
        <w:t>na područ</w:t>
      </w:r>
      <w:r>
        <w:rPr>
          <w:rFonts w:ascii="Arial" w:hAnsi="Arial" w:cs="Arial"/>
          <w:sz w:val="22"/>
          <w:szCs w:val="22"/>
        </w:rPr>
        <w:t>ju Krapinsko-zagorske županije (</w:t>
      </w:r>
      <w:r w:rsidRPr="001B1C95">
        <w:rPr>
          <w:rFonts w:ascii="Arial" w:hAnsi="Arial" w:cs="Arial"/>
          <w:sz w:val="22"/>
          <w:szCs w:val="22"/>
        </w:rPr>
        <w:t>Županij</w:t>
      </w:r>
      <w:r>
        <w:rPr>
          <w:rFonts w:ascii="Arial" w:hAnsi="Arial" w:cs="Arial"/>
          <w:sz w:val="22"/>
          <w:szCs w:val="22"/>
        </w:rPr>
        <w:t>a</w:t>
      </w:r>
      <w:r w:rsidRPr="001B1C95">
        <w:rPr>
          <w:rFonts w:ascii="Arial" w:hAnsi="Arial" w:cs="Arial"/>
          <w:sz w:val="22"/>
          <w:szCs w:val="22"/>
        </w:rPr>
        <w:t>, 32 lokalne jedinice u Županiji</w:t>
      </w:r>
      <w:r>
        <w:rPr>
          <w:rFonts w:ascii="Arial" w:hAnsi="Arial" w:cs="Arial"/>
          <w:sz w:val="22"/>
          <w:szCs w:val="22"/>
        </w:rPr>
        <w:t xml:space="preserve"> i tri pravne osobe</w:t>
      </w:r>
      <w:r w:rsidRPr="001B1C95">
        <w:rPr>
          <w:rFonts w:ascii="Arial" w:hAnsi="Arial" w:cs="Arial"/>
          <w:sz w:val="22"/>
          <w:szCs w:val="22"/>
        </w:rPr>
        <w:t xml:space="preserve"> Županije</w:t>
      </w:r>
      <w:r>
        <w:rPr>
          <w:rFonts w:ascii="Arial" w:hAnsi="Arial" w:cs="Arial"/>
          <w:sz w:val="22"/>
          <w:szCs w:val="22"/>
        </w:rPr>
        <w:t>)</w:t>
      </w:r>
      <w:r w:rsidRPr="001B1C95">
        <w:rPr>
          <w:rFonts w:ascii="Arial" w:hAnsi="Arial" w:cs="Arial"/>
          <w:sz w:val="22"/>
          <w:szCs w:val="22"/>
        </w:rPr>
        <w:t xml:space="preserve">, s ciljem utvrđivanja u kojoj mjeri kao </w:t>
      </w:r>
      <w:r>
        <w:rPr>
          <w:rFonts w:ascii="Arial" w:hAnsi="Arial" w:cs="Arial"/>
          <w:sz w:val="22"/>
          <w:szCs w:val="22"/>
        </w:rPr>
        <w:t>obveznici provedbe ZPPI</w:t>
      </w:r>
      <w:r w:rsidRPr="001B1C95">
        <w:rPr>
          <w:rFonts w:ascii="Arial" w:hAnsi="Arial" w:cs="Arial"/>
          <w:sz w:val="22"/>
          <w:szCs w:val="22"/>
        </w:rPr>
        <w:t xml:space="preserve"> ispunjavaju </w:t>
      </w:r>
      <w:r w:rsidRPr="00E46FD4">
        <w:rPr>
          <w:rFonts w:ascii="Arial" w:hAnsi="Arial" w:cs="Arial"/>
          <w:sz w:val="22"/>
          <w:szCs w:val="22"/>
        </w:rPr>
        <w:t xml:space="preserve">obveze </w:t>
      </w:r>
      <w:r>
        <w:rPr>
          <w:rFonts w:ascii="Arial" w:hAnsi="Arial" w:cs="Arial"/>
          <w:sz w:val="22"/>
          <w:szCs w:val="22"/>
        </w:rPr>
        <w:t>iz članaka 10., 11. i 12.,</w:t>
      </w:r>
      <w:r w:rsidRPr="00E46FD4">
        <w:rPr>
          <w:rFonts w:ascii="Arial" w:hAnsi="Arial" w:cs="Arial"/>
          <w:sz w:val="22"/>
          <w:szCs w:val="22"/>
        </w:rPr>
        <w:t xml:space="preserve"> kao i u svrhu definiranja metodologije praćenja</w:t>
      </w:r>
      <w:r>
        <w:rPr>
          <w:rStyle w:val="Referencafusnote"/>
          <w:rFonts w:ascii="Arial" w:hAnsi="Arial" w:cs="Arial"/>
          <w:sz w:val="22"/>
          <w:szCs w:val="22"/>
        </w:rPr>
        <w:footnoteReference w:id="2"/>
      </w:r>
      <w:r>
        <w:rPr>
          <w:rFonts w:ascii="Arial" w:hAnsi="Arial" w:cs="Arial"/>
          <w:sz w:val="22"/>
          <w:szCs w:val="22"/>
        </w:rPr>
        <w:t xml:space="preserve">. </w:t>
      </w:r>
    </w:p>
    <w:p w:rsidR="004B2B04" w:rsidRDefault="004B2B04" w:rsidP="004B2B04">
      <w:pPr>
        <w:pStyle w:val="t-9-8"/>
        <w:spacing w:before="0" w:beforeAutospacing="0" w:after="120" w:afterAutospacing="0" w:line="276" w:lineRule="auto"/>
        <w:jc w:val="both"/>
        <w:rPr>
          <w:rFonts w:ascii="Arial" w:hAnsi="Arial" w:cs="Arial"/>
          <w:sz w:val="22"/>
          <w:szCs w:val="22"/>
          <w:highlight w:val="yellow"/>
        </w:rPr>
      </w:pPr>
      <w:r>
        <w:rPr>
          <w:rFonts w:ascii="Arial" w:hAnsi="Arial" w:cs="Arial"/>
          <w:sz w:val="22"/>
          <w:szCs w:val="22"/>
        </w:rPr>
        <w:t>Pr</w:t>
      </w:r>
      <w:r w:rsidRPr="00E46FD4">
        <w:rPr>
          <w:rFonts w:ascii="Arial" w:hAnsi="Arial" w:cs="Arial"/>
          <w:sz w:val="22"/>
          <w:szCs w:val="22"/>
        </w:rPr>
        <w:t>o</w:t>
      </w:r>
      <w:r>
        <w:rPr>
          <w:rFonts w:ascii="Arial" w:hAnsi="Arial" w:cs="Arial"/>
          <w:sz w:val="22"/>
          <w:szCs w:val="22"/>
        </w:rPr>
        <w:t xml:space="preserve">jekt praćenja u 2017. obuhvaća pet županija i </w:t>
      </w:r>
      <w:r w:rsidRPr="00E46FD4">
        <w:rPr>
          <w:rFonts w:ascii="Arial" w:hAnsi="Arial" w:cs="Arial"/>
          <w:sz w:val="22"/>
          <w:szCs w:val="22"/>
        </w:rPr>
        <w:t xml:space="preserve">njihove jedinice lokalne samouprave </w:t>
      </w:r>
      <w:r>
        <w:rPr>
          <w:rFonts w:ascii="Arial" w:hAnsi="Arial" w:cs="Arial"/>
          <w:sz w:val="22"/>
          <w:szCs w:val="22"/>
        </w:rPr>
        <w:t>te</w:t>
      </w:r>
      <w:r w:rsidRPr="00E46FD4">
        <w:rPr>
          <w:rFonts w:ascii="Arial" w:hAnsi="Arial" w:cs="Arial"/>
          <w:sz w:val="22"/>
          <w:szCs w:val="22"/>
        </w:rPr>
        <w:t xml:space="preserve"> određene </w:t>
      </w:r>
      <w:r>
        <w:rPr>
          <w:rFonts w:ascii="Arial" w:hAnsi="Arial" w:cs="Arial"/>
          <w:sz w:val="22"/>
          <w:szCs w:val="22"/>
        </w:rPr>
        <w:t xml:space="preserve">pravne osobe županije i lokalnih jedinica s područja županije. Praćenje obuhvaća preko 120 tijela javne vlasti, odnosno 100 jedinica lokalne i područne (regionalne) </w:t>
      </w:r>
      <w:r>
        <w:rPr>
          <w:rFonts w:ascii="Arial" w:hAnsi="Arial" w:cs="Arial"/>
          <w:sz w:val="22"/>
          <w:szCs w:val="22"/>
        </w:rPr>
        <w:lastRenderedPageBreak/>
        <w:t>samouprave i 22 pravne osobe, a p</w:t>
      </w:r>
      <w:r w:rsidRPr="00E46FD4">
        <w:rPr>
          <w:rFonts w:ascii="Arial" w:hAnsi="Arial" w:cs="Arial"/>
          <w:sz w:val="22"/>
          <w:szCs w:val="22"/>
        </w:rPr>
        <w:t>rovodi se u razdoblju lipanj-</w:t>
      </w:r>
      <w:r w:rsidRPr="00997A26">
        <w:rPr>
          <w:rFonts w:ascii="Arial" w:hAnsi="Arial" w:cs="Arial"/>
          <w:sz w:val="22"/>
          <w:szCs w:val="22"/>
        </w:rPr>
        <w:t xml:space="preserve">rujan 2017. </w:t>
      </w:r>
      <w:r>
        <w:rPr>
          <w:rFonts w:ascii="Arial" w:hAnsi="Arial" w:cs="Arial"/>
          <w:sz w:val="22"/>
          <w:szCs w:val="22"/>
        </w:rPr>
        <w:t xml:space="preserve">Odabrane su sljedeće županije: </w:t>
      </w:r>
      <w:r w:rsidRPr="00842CFF">
        <w:rPr>
          <w:rFonts w:ascii="Arial" w:hAnsi="Arial" w:cs="Arial"/>
          <w:b/>
          <w:sz w:val="22"/>
          <w:szCs w:val="22"/>
        </w:rPr>
        <w:t>Šibensko-kninska</w:t>
      </w:r>
      <w:r>
        <w:rPr>
          <w:rFonts w:ascii="Arial" w:hAnsi="Arial" w:cs="Arial"/>
          <w:sz w:val="22"/>
          <w:szCs w:val="22"/>
        </w:rPr>
        <w:t xml:space="preserve"> (25 tijela javne vlasti), </w:t>
      </w:r>
      <w:r w:rsidRPr="00842CFF">
        <w:rPr>
          <w:rFonts w:ascii="Arial" w:hAnsi="Arial" w:cs="Arial"/>
          <w:b/>
          <w:sz w:val="22"/>
          <w:szCs w:val="22"/>
        </w:rPr>
        <w:t>Požeško-slavonska</w:t>
      </w:r>
      <w:r>
        <w:rPr>
          <w:rFonts w:ascii="Arial" w:hAnsi="Arial" w:cs="Arial"/>
          <w:sz w:val="22"/>
          <w:szCs w:val="22"/>
        </w:rPr>
        <w:t xml:space="preserve"> (17 tijela), </w:t>
      </w:r>
      <w:r w:rsidRPr="00842CFF">
        <w:rPr>
          <w:rFonts w:ascii="Arial" w:hAnsi="Arial" w:cs="Arial"/>
          <w:b/>
          <w:sz w:val="22"/>
          <w:szCs w:val="22"/>
        </w:rPr>
        <w:t>Sisačko-moslavačka</w:t>
      </w:r>
      <w:r>
        <w:rPr>
          <w:rFonts w:ascii="Arial" w:hAnsi="Arial" w:cs="Arial"/>
          <w:sz w:val="22"/>
          <w:szCs w:val="22"/>
        </w:rPr>
        <w:t xml:space="preserve"> (25 tijela), </w:t>
      </w:r>
      <w:r w:rsidRPr="00842CFF">
        <w:rPr>
          <w:rFonts w:ascii="Arial" w:hAnsi="Arial" w:cs="Arial"/>
          <w:b/>
          <w:sz w:val="22"/>
          <w:szCs w:val="22"/>
        </w:rPr>
        <w:t>Zadarska</w:t>
      </w:r>
      <w:r>
        <w:rPr>
          <w:rFonts w:ascii="Arial" w:hAnsi="Arial" w:cs="Arial"/>
          <w:sz w:val="22"/>
          <w:szCs w:val="22"/>
        </w:rPr>
        <w:t xml:space="preserve"> (40 tijela) i </w:t>
      </w:r>
      <w:r w:rsidRPr="00842CFF">
        <w:rPr>
          <w:rFonts w:ascii="Arial" w:hAnsi="Arial" w:cs="Arial"/>
          <w:b/>
          <w:sz w:val="22"/>
          <w:szCs w:val="22"/>
        </w:rPr>
        <w:t>Ličko-senjska</w:t>
      </w:r>
      <w:r>
        <w:rPr>
          <w:rFonts w:ascii="Arial" w:hAnsi="Arial" w:cs="Arial"/>
          <w:sz w:val="22"/>
          <w:szCs w:val="22"/>
        </w:rPr>
        <w:t xml:space="preserve"> (15 tijela).</w:t>
      </w:r>
    </w:p>
    <w:p w:rsidR="004B2B04"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Također, projekt praćenja lokalne i regionalne samouprave vezan je uz činjenicu da su polovicom 2017. završeni lokalni izbori, nakon kojih je promijenjena struktura lokalne vlasti u mnogim općinama, gradovima i županijama, stoga upravo na početku četverogodišnjeg mandata predstavničke i izvršne vlasti u lokalnoj i područnoj (regionalnoj) samoupravi Povjerenica za informiranje želi ukazati na uočene nedostatke u pojedinim segmentima provedbe ZPPI, kao i na preporuke za poboljšanje postojećeg stanja transparentnosti i otvorenosti jedinica lokalne i područne (regionalne) samouprave i odabranih pravnih osoba koje su jedinice osnovale.</w:t>
      </w:r>
    </w:p>
    <w:p w:rsidR="004B2B04"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Praćenje provedbe Zakona predviđeno je i u sklopu aktivnosti  praćenja koje Povjerenik za informiranje planira za svaku godinu, kao i aktivnostima kojima je Povjerenik nositelj sukladno </w:t>
      </w:r>
      <w:hyperlink r:id="rId12" w:history="1">
        <w:r w:rsidRPr="00927987">
          <w:rPr>
            <w:rStyle w:val="Hiperveza"/>
            <w:rFonts w:ascii="Arial" w:hAnsi="Arial" w:cs="Arial"/>
            <w:sz w:val="22"/>
            <w:szCs w:val="22"/>
          </w:rPr>
          <w:t>Akcijskom planu za 2017. i 2018.</w:t>
        </w:r>
      </w:hyperlink>
      <w:r>
        <w:rPr>
          <w:rFonts w:ascii="Arial" w:hAnsi="Arial" w:cs="Arial"/>
          <w:sz w:val="22"/>
          <w:szCs w:val="22"/>
        </w:rPr>
        <w:t xml:space="preserve"> uz </w:t>
      </w:r>
      <w:hyperlink r:id="rId13" w:history="1">
        <w:r w:rsidRPr="00927987">
          <w:rPr>
            <w:rStyle w:val="Hiperveza"/>
            <w:rFonts w:ascii="Arial" w:hAnsi="Arial" w:cs="Arial"/>
            <w:noProof/>
            <w:sz w:val="22"/>
            <w:szCs w:val="22"/>
          </w:rPr>
          <w:t>Strategiju suzbijanja korupcije 2015.-2020. godine (NN 26/15)</w:t>
        </w:r>
      </w:hyperlink>
      <w:r w:rsidRPr="00927987">
        <w:rPr>
          <w:rFonts w:ascii="Arial" w:hAnsi="Arial" w:cs="Arial"/>
          <w:sz w:val="22"/>
          <w:szCs w:val="22"/>
        </w:rPr>
        <w:t xml:space="preserve"> te Akcijsk</w:t>
      </w:r>
      <w:r>
        <w:rPr>
          <w:rFonts w:ascii="Arial" w:hAnsi="Arial" w:cs="Arial"/>
          <w:sz w:val="22"/>
          <w:szCs w:val="22"/>
        </w:rPr>
        <w:t>om planu inicijative Partnerstvo za otvorenu vlast 2017.-2019., čije se usvajanje očekuje u III. kvartalu 2017.</w:t>
      </w:r>
    </w:p>
    <w:p w:rsidR="004B2B04" w:rsidRPr="00D25342" w:rsidRDefault="004B2B04" w:rsidP="004B2B04">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Glede zakonskih obveza koje propisuju članci 10., 11. i 12. ZPPI, a čije se ispunjenje prati po pojedinim županijama, Povjerenica za informiranje je tijekom 2016. donijela </w:t>
      </w:r>
      <w:r w:rsidRPr="002F50B5">
        <w:rPr>
          <w:rFonts w:ascii="Arial" w:hAnsi="Arial" w:cs="Arial"/>
          <w:i/>
          <w:sz w:val="22"/>
          <w:szCs w:val="22"/>
        </w:rPr>
        <w:t>Uputu za primjenu članka 10. Zakona o pravu na pristup informacijama o proaktivnoj objavi</w:t>
      </w:r>
      <w:r>
        <w:rPr>
          <w:rFonts w:ascii="Arial" w:hAnsi="Arial" w:cs="Arial"/>
          <w:sz w:val="22"/>
          <w:szCs w:val="22"/>
        </w:rPr>
        <w:t xml:space="preserve"> i </w:t>
      </w:r>
      <w:r w:rsidRPr="002F50B5">
        <w:rPr>
          <w:rFonts w:ascii="Arial" w:hAnsi="Arial" w:cs="Arial"/>
          <w:i/>
          <w:sz w:val="22"/>
          <w:szCs w:val="22"/>
        </w:rPr>
        <w:t>Smjernice o primjeni članka 11. Zakona o pravu na pristup informacijama i provedbi savjetovanja s javnošću</w:t>
      </w:r>
      <w:r>
        <w:rPr>
          <w:rStyle w:val="Referencafusnote"/>
          <w:rFonts w:ascii="Arial" w:hAnsi="Arial" w:cs="Arial"/>
          <w:i/>
          <w:sz w:val="22"/>
          <w:szCs w:val="22"/>
        </w:rPr>
        <w:footnoteReference w:id="3"/>
      </w:r>
      <w:r>
        <w:rPr>
          <w:rFonts w:ascii="Arial" w:hAnsi="Arial" w:cs="Arial"/>
          <w:sz w:val="22"/>
          <w:szCs w:val="22"/>
        </w:rPr>
        <w:t xml:space="preserve">, dok će o provedbi članka 12. biti donesena posebna uputa do kraja 2017. </w:t>
      </w:r>
      <w:r w:rsidRPr="00D25342">
        <w:rPr>
          <w:rFonts w:ascii="Arial" w:hAnsi="Arial" w:cs="Arial"/>
          <w:sz w:val="22"/>
          <w:szCs w:val="22"/>
        </w:rPr>
        <w:t xml:space="preserve">Dodatno, Povjerenica je kao doprinos standardizaciji u primjeni zakonske obveze provedbe savjetovanja s javnošću na lokalnoj razini izradila </w:t>
      </w:r>
      <w:r w:rsidRPr="00D25342">
        <w:rPr>
          <w:rFonts w:ascii="Arial" w:hAnsi="Arial" w:cs="Arial"/>
          <w:i/>
          <w:sz w:val="22"/>
          <w:szCs w:val="22"/>
        </w:rPr>
        <w:t>Priručnik za provedbu savjetovanja s javnošću za jedinice lokalne i područne (regionalne) samouprave</w:t>
      </w:r>
      <w:r w:rsidRPr="00D25342">
        <w:rPr>
          <w:rStyle w:val="Referencafusnote"/>
          <w:rFonts w:ascii="Arial" w:hAnsi="Arial" w:cs="Arial"/>
          <w:i/>
          <w:sz w:val="22"/>
          <w:szCs w:val="22"/>
        </w:rPr>
        <w:footnoteReference w:id="4"/>
      </w:r>
      <w:r w:rsidRPr="00D25342">
        <w:rPr>
          <w:rFonts w:ascii="Arial" w:hAnsi="Arial" w:cs="Arial"/>
          <w:sz w:val="22"/>
          <w:szCs w:val="22"/>
        </w:rPr>
        <w:t>.</w:t>
      </w:r>
    </w:p>
    <w:p w:rsidR="004B2B04" w:rsidRPr="00D25342" w:rsidRDefault="004B2B04" w:rsidP="004B2B04">
      <w:pPr>
        <w:pStyle w:val="t-9-8"/>
        <w:spacing w:before="0" w:beforeAutospacing="0" w:after="120" w:afterAutospacing="0" w:line="276" w:lineRule="auto"/>
        <w:jc w:val="both"/>
        <w:rPr>
          <w:rFonts w:ascii="Arial" w:hAnsi="Arial" w:cs="Arial"/>
          <w:sz w:val="22"/>
          <w:szCs w:val="22"/>
        </w:rPr>
      </w:pPr>
      <w:r w:rsidRPr="00D25342">
        <w:rPr>
          <w:rFonts w:ascii="Arial" w:hAnsi="Arial" w:cs="Arial"/>
          <w:sz w:val="22"/>
          <w:szCs w:val="22"/>
        </w:rPr>
        <w:t>Pravilnim ispunjenjem navedenih zakonskih obveza postiže se transparentno i otvoreno funkcioniranje tijela javne vlasti te se ostvaruje uspješan dijalog s građanima i pravnim osobama. Svrha ispunjenja obveze proaktivne objave informacija, provedbe savjetovanja s javnošću i osiguravanja javnosti rada ogleda se u mogućnosti korisnika da ostvare svoje Ustavom zajamčeno pravo na pristup informacijama te u tome da se pružanje javnih usluga odvija na jednostavniji i učinkovitiji način. Ujedno tijela javne vlasti dobivaju potreban legitimitet, jer demonstriraju odgovornost u svom djelovanju te vraćaju povjerenje građana u institucije.</w:t>
      </w:r>
    </w:p>
    <w:p w:rsidR="004B2B04" w:rsidRPr="00D25342" w:rsidRDefault="004B2B04" w:rsidP="004B2B04">
      <w:pPr>
        <w:spacing w:after="120"/>
        <w:jc w:val="both"/>
        <w:rPr>
          <w:rFonts w:ascii="Arial" w:hAnsi="Arial" w:cs="Arial"/>
        </w:rPr>
      </w:pPr>
      <w:r w:rsidRPr="00D25342">
        <w:rPr>
          <w:rFonts w:ascii="Arial" w:hAnsi="Arial" w:cs="Arial"/>
        </w:rPr>
        <w:t>Također, objava što većeg broja informacija na internetskoj stranici rezultira smanjenjem broja zahtjeva za pristup informacijama, čime se olakšava rad tijela javne vlasti, odnosno smanjuje se potreba dodatnog administriranja i angažmana službenika za informiranje oko obrade i rješavanja zahtjeva. U slučaju postavljanja zahtjeva za pristup informacijama u odnosu na već javno i službeno objavljene informacije, tijelo javne vlasti treba korisnika obavijestiti da je informacija javno objavljena te ga uputiti na poveznicu</w:t>
      </w:r>
      <w:r>
        <w:rPr>
          <w:rFonts w:ascii="Arial" w:hAnsi="Arial" w:cs="Arial"/>
        </w:rPr>
        <w:t>,</w:t>
      </w:r>
      <w:r w:rsidRPr="00D25342">
        <w:rPr>
          <w:rFonts w:ascii="Arial" w:hAnsi="Arial" w:cs="Arial"/>
        </w:rPr>
        <w:t xml:space="preserve"> odnosno internetsko mjesto gdje je informacija objavljena.</w:t>
      </w:r>
    </w:p>
    <w:p w:rsidR="00D44039" w:rsidRDefault="004B2B04" w:rsidP="009772BF">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Dakle, </w:t>
      </w:r>
      <w:r w:rsidR="0096721F">
        <w:rPr>
          <w:rFonts w:ascii="Arial" w:hAnsi="Arial" w:cs="Arial"/>
          <w:sz w:val="22"/>
          <w:szCs w:val="22"/>
        </w:rPr>
        <w:t>o</w:t>
      </w:r>
      <w:r w:rsidR="00D44039">
        <w:rPr>
          <w:rFonts w:ascii="Arial" w:hAnsi="Arial" w:cs="Arial"/>
          <w:sz w:val="22"/>
          <w:szCs w:val="22"/>
        </w:rPr>
        <w:t>vo analitičko izvješće sadrži pregled praćenja t</w:t>
      </w:r>
      <w:r w:rsidR="00C10E10">
        <w:rPr>
          <w:rFonts w:ascii="Arial" w:hAnsi="Arial" w:cs="Arial"/>
          <w:sz w:val="22"/>
          <w:szCs w:val="22"/>
        </w:rPr>
        <w:t xml:space="preserve">ransparentnosti i otvorenosti </w:t>
      </w:r>
      <w:r w:rsidR="00C10E10" w:rsidRPr="004B2B04">
        <w:rPr>
          <w:rFonts w:ascii="Arial" w:hAnsi="Arial" w:cs="Arial"/>
          <w:b/>
          <w:sz w:val="22"/>
          <w:szCs w:val="22"/>
        </w:rPr>
        <w:t>17</w:t>
      </w:r>
      <w:r w:rsidR="00D44039" w:rsidRPr="004B2B04">
        <w:rPr>
          <w:rFonts w:ascii="Arial" w:hAnsi="Arial" w:cs="Arial"/>
          <w:b/>
          <w:sz w:val="22"/>
          <w:szCs w:val="22"/>
        </w:rPr>
        <w:t xml:space="preserve"> tijela javne vlasti</w:t>
      </w:r>
      <w:r w:rsidR="007947FC">
        <w:rPr>
          <w:rFonts w:ascii="Arial" w:hAnsi="Arial" w:cs="Arial"/>
          <w:sz w:val="22"/>
          <w:szCs w:val="22"/>
        </w:rPr>
        <w:t xml:space="preserve"> s područja </w:t>
      </w:r>
      <w:r w:rsidR="0096721F">
        <w:rPr>
          <w:rFonts w:ascii="Arial" w:hAnsi="Arial" w:cs="Arial"/>
          <w:sz w:val="22"/>
          <w:szCs w:val="22"/>
        </w:rPr>
        <w:t>Požeško-slavonske</w:t>
      </w:r>
      <w:r w:rsidR="007947FC">
        <w:rPr>
          <w:rFonts w:ascii="Arial" w:hAnsi="Arial" w:cs="Arial"/>
          <w:sz w:val="22"/>
          <w:szCs w:val="22"/>
        </w:rPr>
        <w:t xml:space="preserve"> županije</w:t>
      </w:r>
      <w:r w:rsidR="00D44039">
        <w:rPr>
          <w:rFonts w:ascii="Arial" w:hAnsi="Arial" w:cs="Arial"/>
          <w:sz w:val="22"/>
          <w:szCs w:val="22"/>
        </w:rPr>
        <w:t xml:space="preserve">: </w:t>
      </w:r>
      <w:r w:rsidR="0096721F">
        <w:rPr>
          <w:rFonts w:ascii="Arial" w:hAnsi="Arial" w:cs="Arial"/>
          <w:sz w:val="22"/>
          <w:szCs w:val="22"/>
        </w:rPr>
        <w:t>Ž</w:t>
      </w:r>
      <w:r w:rsidR="00FA4E3B">
        <w:rPr>
          <w:rFonts w:ascii="Arial" w:hAnsi="Arial" w:cs="Arial"/>
          <w:sz w:val="22"/>
          <w:szCs w:val="22"/>
        </w:rPr>
        <w:t>upanije</w:t>
      </w:r>
      <w:r w:rsidR="00C10E10">
        <w:rPr>
          <w:rFonts w:ascii="Arial" w:hAnsi="Arial" w:cs="Arial"/>
          <w:sz w:val="22"/>
          <w:szCs w:val="22"/>
        </w:rPr>
        <w:t xml:space="preserve">, </w:t>
      </w:r>
      <w:r w:rsidR="0096721F">
        <w:rPr>
          <w:rFonts w:ascii="Arial" w:hAnsi="Arial" w:cs="Arial"/>
          <w:sz w:val="22"/>
          <w:szCs w:val="22"/>
        </w:rPr>
        <w:t>10 jedinica lokalne samouprave s područja Županije te</w:t>
      </w:r>
      <w:r w:rsidR="00C10E10">
        <w:rPr>
          <w:rFonts w:ascii="Arial" w:hAnsi="Arial" w:cs="Arial"/>
          <w:sz w:val="22"/>
          <w:szCs w:val="22"/>
        </w:rPr>
        <w:t xml:space="preserve"> šest</w:t>
      </w:r>
      <w:r w:rsidR="00273A1D">
        <w:rPr>
          <w:rFonts w:ascii="Arial" w:hAnsi="Arial" w:cs="Arial"/>
          <w:sz w:val="22"/>
          <w:szCs w:val="22"/>
        </w:rPr>
        <w:t xml:space="preserve"> pravnih osoba (od čega su tri ustanove i tri </w:t>
      </w:r>
      <w:r w:rsidR="007947FC">
        <w:rPr>
          <w:rFonts w:ascii="Arial" w:hAnsi="Arial" w:cs="Arial"/>
          <w:sz w:val="22"/>
          <w:szCs w:val="22"/>
        </w:rPr>
        <w:lastRenderedPageBreak/>
        <w:t>trgovačka društva</w:t>
      </w:r>
      <w:r w:rsidR="00D44039">
        <w:rPr>
          <w:rFonts w:ascii="Arial" w:hAnsi="Arial" w:cs="Arial"/>
          <w:sz w:val="22"/>
          <w:szCs w:val="22"/>
        </w:rPr>
        <w:t>)</w:t>
      </w:r>
      <w:r w:rsidR="0096721F">
        <w:rPr>
          <w:rFonts w:ascii="Arial" w:hAnsi="Arial" w:cs="Arial"/>
          <w:sz w:val="22"/>
          <w:szCs w:val="22"/>
        </w:rPr>
        <w:t>,</w:t>
      </w:r>
      <w:r w:rsidR="00D44039">
        <w:rPr>
          <w:rFonts w:ascii="Arial" w:hAnsi="Arial" w:cs="Arial"/>
          <w:sz w:val="22"/>
          <w:szCs w:val="22"/>
        </w:rPr>
        <w:t xml:space="preserve"> čiji </w:t>
      </w:r>
      <w:r w:rsidR="007947FC">
        <w:rPr>
          <w:rFonts w:ascii="Arial" w:hAnsi="Arial" w:cs="Arial"/>
          <w:sz w:val="22"/>
          <w:szCs w:val="22"/>
        </w:rPr>
        <w:t>su osnivači i vlasnici jedinice lokalne samouprave s područja Županij</w:t>
      </w:r>
      <w:r w:rsidR="00B05ACC">
        <w:rPr>
          <w:rFonts w:ascii="Arial" w:hAnsi="Arial" w:cs="Arial"/>
          <w:sz w:val="22"/>
          <w:szCs w:val="22"/>
        </w:rPr>
        <w:t>e</w:t>
      </w:r>
      <w:r w:rsidR="007947FC">
        <w:rPr>
          <w:rFonts w:ascii="Arial" w:hAnsi="Arial" w:cs="Arial"/>
          <w:sz w:val="22"/>
          <w:szCs w:val="22"/>
        </w:rPr>
        <w:t xml:space="preserve"> i/ili sama Županija</w:t>
      </w:r>
      <w:r w:rsidR="00D44039">
        <w:rPr>
          <w:rFonts w:ascii="Arial" w:hAnsi="Arial" w:cs="Arial"/>
          <w:sz w:val="22"/>
          <w:szCs w:val="22"/>
        </w:rPr>
        <w:t xml:space="preserve">, </w:t>
      </w:r>
      <w:r w:rsidR="007947FC">
        <w:rPr>
          <w:rFonts w:ascii="Arial" w:hAnsi="Arial" w:cs="Arial"/>
          <w:sz w:val="22"/>
          <w:szCs w:val="22"/>
        </w:rPr>
        <w:t xml:space="preserve">a </w:t>
      </w:r>
      <w:r w:rsidR="00D44039">
        <w:rPr>
          <w:rFonts w:ascii="Arial" w:hAnsi="Arial" w:cs="Arial"/>
          <w:sz w:val="22"/>
          <w:szCs w:val="22"/>
        </w:rPr>
        <w:t>koje su također tijela javne vlasti i obveznici provedbe ZPPI.</w:t>
      </w:r>
    </w:p>
    <w:p w:rsidR="009772BF" w:rsidRDefault="009772BF" w:rsidP="009772BF">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Svrha praćenja odabranih tijela javne vlasti u </w:t>
      </w:r>
      <w:r w:rsidR="00CF4ECC">
        <w:rPr>
          <w:rFonts w:ascii="Arial" w:hAnsi="Arial" w:cs="Arial"/>
          <w:sz w:val="22"/>
          <w:szCs w:val="22"/>
        </w:rPr>
        <w:t xml:space="preserve">Požeško-slavonskoj </w:t>
      </w:r>
      <w:r>
        <w:rPr>
          <w:rFonts w:ascii="Arial" w:hAnsi="Arial" w:cs="Arial"/>
          <w:sz w:val="22"/>
          <w:szCs w:val="22"/>
        </w:rPr>
        <w:t xml:space="preserve">županiji </w:t>
      </w:r>
      <w:r w:rsidR="0096721F">
        <w:rPr>
          <w:rFonts w:ascii="Arial" w:hAnsi="Arial" w:cs="Arial"/>
          <w:sz w:val="22"/>
          <w:szCs w:val="22"/>
        </w:rPr>
        <w:t>bila je utvrditi</w:t>
      </w:r>
      <w:r>
        <w:rPr>
          <w:rFonts w:ascii="Arial" w:hAnsi="Arial" w:cs="Arial"/>
          <w:sz w:val="22"/>
          <w:szCs w:val="22"/>
        </w:rPr>
        <w:t xml:space="preserve"> u kojoj mjeri ta tijela ostvaruju obveze koje proizlaze iz odredbi ZPPI, a koje se odnose na proaktivno objavljivanje informacija (članak 10.), provedbu savjetovanja s javnošću (članak 11.) i osigurav</w:t>
      </w:r>
      <w:r w:rsidR="00A55E6D">
        <w:rPr>
          <w:rFonts w:ascii="Arial" w:hAnsi="Arial" w:cs="Arial"/>
          <w:sz w:val="22"/>
          <w:szCs w:val="22"/>
        </w:rPr>
        <w:t>anje javnosti rada (članak 12.), kao i oblikovanje preporuka za poboljšanje stanja, temeljem uočenih nedostataka u ispunjavanju pojedinih obveza.</w:t>
      </w:r>
    </w:p>
    <w:p w:rsidR="007F6BEF" w:rsidRDefault="007F6BEF">
      <w:pPr>
        <w:rPr>
          <w:rFonts w:ascii="Arial" w:hAnsi="Arial" w:cs="Arial"/>
        </w:rPr>
      </w:pPr>
    </w:p>
    <w:p w:rsidR="0096721F" w:rsidRDefault="0096721F">
      <w:pPr>
        <w:rPr>
          <w:rFonts w:ascii="Arial" w:eastAsiaTheme="majorEastAsia" w:hAnsi="Arial" w:cs="Arial"/>
          <w:b/>
          <w:bCs/>
          <w:i/>
        </w:rPr>
      </w:pPr>
      <w:r>
        <w:rPr>
          <w:rFonts w:cs="Arial"/>
        </w:rPr>
        <w:br w:type="page"/>
      </w:r>
    </w:p>
    <w:p w:rsidR="0078071E" w:rsidRPr="009772BF" w:rsidRDefault="001F0F4F" w:rsidP="00607799">
      <w:pPr>
        <w:pStyle w:val="Naslov1"/>
        <w:numPr>
          <w:ilvl w:val="0"/>
          <w:numId w:val="2"/>
        </w:numPr>
        <w:spacing w:before="0" w:after="120"/>
        <w:rPr>
          <w:rFonts w:cs="Arial"/>
        </w:rPr>
      </w:pPr>
      <w:bookmarkStart w:id="3" w:name="_Toc501365601"/>
      <w:r w:rsidRPr="009772BF">
        <w:rPr>
          <w:rFonts w:cs="Arial"/>
          <w:color w:val="auto"/>
          <w:sz w:val="22"/>
          <w:szCs w:val="22"/>
        </w:rPr>
        <w:lastRenderedPageBreak/>
        <w:t>Predmet praćenja</w:t>
      </w:r>
      <w:bookmarkEnd w:id="3"/>
    </w:p>
    <w:p w:rsidR="009772BF" w:rsidRDefault="009772BF" w:rsidP="009772BF">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Predmet ovog praćenja bilo je </w:t>
      </w:r>
      <w:r w:rsidR="00CF4ECC">
        <w:rPr>
          <w:rFonts w:ascii="Arial" w:hAnsi="Arial" w:cs="Arial"/>
          <w:sz w:val="22"/>
          <w:szCs w:val="22"/>
        </w:rPr>
        <w:t>17</w:t>
      </w:r>
      <w:r>
        <w:rPr>
          <w:rFonts w:ascii="Arial" w:hAnsi="Arial" w:cs="Arial"/>
          <w:sz w:val="22"/>
          <w:szCs w:val="22"/>
        </w:rPr>
        <w:t xml:space="preserve"> tijela javne vlasti, od čega </w:t>
      </w:r>
      <w:r w:rsidRPr="00226679">
        <w:rPr>
          <w:rFonts w:ascii="Arial" w:hAnsi="Arial" w:cs="Arial"/>
          <w:i/>
          <w:sz w:val="22"/>
          <w:szCs w:val="22"/>
        </w:rPr>
        <w:t>jedna županija</w:t>
      </w:r>
      <w:r>
        <w:rPr>
          <w:rFonts w:ascii="Arial" w:hAnsi="Arial" w:cs="Arial"/>
          <w:sz w:val="22"/>
          <w:szCs w:val="22"/>
        </w:rPr>
        <w:t xml:space="preserve"> (</w:t>
      </w:r>
      <w:r w:rsidR="00CF4ECC">
        <w:rPr>
          <w:rFonts w:ascii="Arial" w:hAnsi="Arial" w:cs="Arial"/>
          <w:sz w:val="22"/>
          <w:szCs w:val="22"/>
        </w:rPr>
        <w:t>Požeško-slavonska</w:t>
      </w:r>
      <w:r>
        <w:rPr>
          <w:rFonts w:ascii="Arial" w:hAnsi="Arial" w:cs="Arial"/>
          <w:sz w:val="22"/>
          <w:szCs w:val="22"/>
        </w:rPr>
        <w:t xml:space="preserve">), </w:t>
      </w:r>
      <w:r w:rsidR="00D44039" w:rsidRPr="00226679">
        <w:rPr>
          <w:rFonts w:ascii="Arial" w:hAnsi="Arial" w:cs="Arial"/>
          <w:i/>
          <w:sz w:val="22"/>
          <w:szCs w:val="22"/>
        </w:rPr>
        <w:t>pet</w:t>
      </w:r>
      <w:r w:rsidRPr="00226679">
        <w:rPr>
          <w:rFonts w:ascii="Arial" w:hAnsi="Arial" w:cs="Arial"/>
          <w:i/>
          <w:sz w:val="22"/>
          <w:szCs w:val="22"/>
        </w:rPr>
        <w:t xml:space="preserve"> gradova</w:t>
      </w:r>
      <w:r>
        <w:rPr>
          <w:rFonts w:ascii="Arial" w:hAnsi="Arial" w:cs="Arial"/>
          <w:sz w:val="22"/>
          <w:szCs w:val="22"/>
        </w:rPr>
        <w:t xml:space="preserve"> (</w:t>
      </w:r>
      <w:r w:rsidR="00CF4ECC">
        <w:rPr>
          <w:rFonts w:ascii="Arial" w:hAnsi="Arial" w:cs="Arial"/>
          <w:sz w:val="22"/>
          <w:szCs w:val="22"/>
        </w:rPr>
        <w:t xml:space="preserve">Kutjevo, Lipik, Pakrac, Pleternica i Požega) i </w:t>
      </w:r>
      <w:r w:rsidR="00CF4ECC" w:rsidRPr="00226679">
        <w:rPr>
          <w:rFonts w:ascii="Arial" w:hAnsi="Arial" w:cs="Arial"/>
          <w:i/>
          <w:sz w:val="22"/>
          <w:szCs w:val="22"/>
        </w:rPr>
        <w:t>pet</w:t>
      </w:r>
      <w:r w:rsidRPr="00226679">
        <w:rPr>
          <w:rFonts w:ascii="Arial" w:hAnsi="Arial" w:cs="Arial"/>
          <w:i/>
          <w:sz w:val="22"/>
          <w:szCs w:val="22"/>
        </w:rPr>
        <w:t xml:space="preserve"> općina</w:t>
      </w:r>
      <w:r>
        <w:rPr>
          <w:rFonts w:ascii="Arial" w:hAnsi="Arial" w:cs="Arial"/>
          <w:sz w:val="22"/>
          <w:szCs w:val="22"/>
        </w:rPr>
        <w:t xml:space="preserve"> (</w:t>
      </w:r>
      <w:r w:rsidR="00CF4ECC">
        <w:rPr>
          <w:rFonts w:ascii="Arial" w:hAnsi="Arial" w:cs="Arial"/>
          <w:sz w:val="22"/>
          <w:szCs w:val="22"/>
        </w:rPr>
        <w:t>Brestovac, Čaglin, Jakšić, Kaptol, Velika</w:t>
      </w:r>
      <w:r w:rsidR="00D44039">
        <w:rPr>
          <w:rFonts w:ascii="Arial" w:hAnsi="Arial" w:cs="Arial"/>
          <w:sz w:val="22"/>
          <w:szCs w:val="22"/>
        </w:rPr>
        <w:t xml:space="preserve">) s područja Županije te </w:t>
      </w:r>
      <w:r w:rsidR="00DF2AE2" w:rsidRPr="00226679">
        <w:rPr>
          <w:rFonts w:ascii="Arial" w:hAnsi="Arial" w:cs="Arial"/>
          <w:i/>
          <w:sz w:val="22"/>
          <w:szCs w:val="22"/>
        </w:rPr>
        <w:t>šest pravnih osoba</w:t>
      </w:r>
      <w:r w:rsidR="00DF2AE2">
        <w:rPr>
          <w:rFonts w:ascii="Arial" w:hAnsi="Arial" w:cs="Arial"/>
          <w:sz w:val="22"/>
          <w:szCs w:val="22"/>
        </w:rPr>
        <w:t>. Od šest pravnih osoba</w:t>
      </w:r>
      <w:r w:rsidR="007947FC">
        <w:rPr>
          <w:rFonts w:ascii="Arial" w:hAnsi="Arial" w:cs="Arial"/>
          <w:sz w:val="22"/>
          <w:szCs w:val="22"/>
        </w:rPr>
        <w:t>, dva su trgovačka društva</w:t>
      </w:r>
      <w:r w:rsidR="00DF2AE2">
        <w:rPr>
          <w:rFonts w:ascii="Arial" w:hAnsi="Arial" w:cs="Arial"/>
          <w:sz w:val="22"/>
          <w:szCs w:val="22"/>
        </w:rPr>
        <w:t xml:space="preserve"> u vlasništvu gradova Pakraca i Pleternice (Poduzetnički centar Pakrac d.o.o. i Poduzetnički centar Pleternica d.o.o. za upravljanje nekretninama i obavljanje poslovnih djelatnosti). Preostale </w:t>
      </w:r>
      <w:r w:rsidR="004B2B04">
        <w:rPr>
          <w:rFonts w:ascii="Arial" w:hAnsi="Arial" w:cs="Arial"/>
          <w:sz w:val="22"/>
          <w:szCs w:val="22"/>
        </w:rPr>
        <w:t xml:space="preserve">su </w:t>
      </w:r>
      <w:r w:rsidR="00DF2AE2">
        <w:rPr>
          <w:rFonts w:ascii="Arial" w:hAnsi="Arial" w:cs="Arial"/>
          <w:sz w:val="22"/>
          <w:szCs w:val="22"/>
        </w:rPr>
        <w:t xml:space="preserve">četiri pravne osobe Županije (Javna ustanova za upravljanje zaštićenim područjem Požeško-slavonske županije, </w:t>
      </w:r>
      <w:r w:rsidR="007947FC">
        <w:rPr>
          <w:rFonts w:ascii="Arial" w:hAnsi="Arial" w:cs="Arial"/>
          <w:sz w:val="22"/>
          <w:szCs w:val="22"/>
        </w:rPr>
        <w:t>Z</w:t>
      </w:r>
      <w:r w:rsidR="00DF2AE2">
        <w:rPr>
          <w:rFonts w:ascii="Arial" w:hAnsi="Arial" w:cs="Arial"/>
          <w:sz w:val="22"/>
          <w:szCs w:val="22"/>
        </w:rPr>
        <w:t>avod za prostorno uređenje Požeško-slavonske županije, Županijska uprava za ceste Požeško-slavonske županije</w:t>
      </w:r>
      <w:r w:rsidR="007947FC">
        <w:rPr>
          <w:rFonts w:ascii="Arial" w:hAnsi="Arial" w:cs="Arial"/>
          <w:sz w:val="22"/>
          <w:szCs w:val="22"/>
        </w:rPr>
        <w:t xml:space="preserve"> i trgovačko društvo</w:t>
      </w:r>
      <w:r w:rsidR="007947FC" w:rsidRPr="007947FC">
        <w:rPr>
          <w:rFonts w:ascii="Arial" w:hAnsi="Arial" w:cs="Arial"/>
          <w:sz w:val="22"/>
          <w:szCs w:val="22"/>
        </w:rPr>
        <w:t xml:space="preserve"> </w:t>
      </w:r>
      <w:r w:rsidR="007947FC">
        <w:rPr>
          <w:rFonts w:ascii="Arial" w:hAnsi="Arial" w:cs="Arial"/>
          <w:sz w:val="22"/>
          <w:szCs w:val="22"/>
        </w:rPr>
        <w:t>Regionalna razvojna agencija Požeško-slavonske županije - PANORA d.o.o.</w:t>
      </w:r>
      <w:r w:rsidR="00E04BBE">
        <w:rPr>
          <w:rFonts w:ascii="Arial" w:hAnsi="Arial" w:cs="Arial"/>
          <w:sz w:val="22"/>
          <w:szCs w:val="22"/>
        </w:rPr>
        <w:t>).</w:t>
      </w:r>
    </w:p>
    <w:p w:rsidR="00A7228A" w:rsidRDefault="009772BF" w:rsidP="005C2F55">
      <w:pPr>
        <w:pStyle w:val="t-9-8"/>
        <w:spacing w:before="0" w:beforeAutospacing="0" w:after="120" w:afterAutospacing="0" w:line="276" w:lineRule="auto"/>
        <w:jc w:val="both"/>
        <w:rPr>
          <w:rFonts w:ascii="Arial" w:hAnsi="Arial" w:cs="Arial"/>
          <w:sz w:val="22"/>
          <w:szCs w:val="22"/>
        </w:rPr>
      </w:pPr>
      <w:r>
        <w:rPr>
          <w:rFonts w:ascii="Arial" w:hAnsi="Arial" w:cs="Arial"/>
          <w:sz w:val="22"/>
          <w:szCs w:val="22"/>
        </w:rPr>
        <w:t>U Tablici 1. nalazi se popis tijela javne vlasti koja su bila predmet praćenja, s općim podaci</w:t>
      </w:r>
      <w:r w:rsidR="00AB0836">
        <w:rPr>
          <w:rFonts w:ascii="Arial" w:hAnsi="Arial" w:cs="Arial"/>
          <w:sz w:val="22"/>
          <w:szCs w:val="22"/>
        </w:rPr>
        <w:t xml:space="preserve">ma, koji su dostupni na </w:t>
      </w:r>
      <w:hyperlink r:id="rId14" w:history="1">
        <w:r w:rsidR="00AB0836" w:rsidRPr="00AB0836">
          <w:rPr>
            <w:rStyle w:val="Hiperveza"/>
            <w:rFonts w:ascii="Arial" w:hAnsi="Arial" w:cs="Arial"/>
            <w:sz w:val="22"/>
            <w:szCs w:val="22"/>
          </w:rPr>
          <w:t>Popisu tijela javne vlasti</w:t>
        </w:r>
      </w:hyperlink>
      <w:r w:rsidR="005C2F55">
        <w:rPr>
          <w:rFonts w:ascii="Arial" w:hAnsi="Arial" w:cs="Arial"/>
          <w:sz w:val="22"/>
          <w:szCs w:val="22"/>
        </w:rPr>
        <w:t>. Popis sadrži i kontakt podatke službenika za informiranje, stoga je važno napomenuti da sva tijela javne vlasti koja su bila predmet praćenja imaju imenovanog službenika za informiranje.</w:t>
      </w:r>
      <w:bookmarkStart w:id="4" w:name="_Toc461893954"/>
    </w:p>
    <w:p w:rsidR="005C2F55" w:rsidRPr="005C2F55" w:rsidRDefault="005C2F55" w:rsidP="005C2F55">
      <w:pPr>
        <w:pStyle w:val="t-9-8"/>
        <w:spacing w:before="0" w:beforeAutospacing="0" w:after="120" w:afterAutospacing="0" w:line="276" w:lineRule="auto"/>
        <w:jc w:val="both"/>
        <w:rPr>
          <w:rFonts w:ascii="Arial" w:hAnsi="Arial" w:cs="Arial"/>
          <w:sz w:val="22"/>
          <w:szCs w:val="22"/>
        </w:rPr>
      </w:pPr>
    </w:p>
    <w:p w:rsidR="009772BF" w:rsidRPr="007947FC" w:rsidRDefault="009772BF" w:rsidP="007947FC">
      <w:pPr>
        <w:rPr>
          <w:rFonts w:ascii="Arial" w:eastAsia="Times New Roman" w:hAnsi="Arial" w:cs="Arial"/>
          <w:i/>
        </w:rPr>
      </w:pPr>
      <w:r w:rsidRPr="00A7228A">
        <w:rPr>
          <w:rFonts w:ascii="Arial" w:hAnsi="Arial" w:cs="Arial"/>
          <w:i/>
        </w:rPr>
        <w:t xml:space="preserve">Tablica </w:t>
      </w:r>
      <w:r w:rsidR="008A125C" w:rsidRPr="00A7228A">
        <w:rPr>
          <w:rFonts w:ascii="Arial" w:hAnsi="Arial" w:cs="Arial"/>
          <w:i/>
        </w:rPr>
        <w:fldChar w:fldCharType="begin"/>
      </w:r>
      <w:r w:rsidRPr="00A7228A">
        <w:rPr>
          <w:rFonts w:ascii="Arial" w:hAnsi="Arial" w:cs="Arial"/>
          <w:i/>
        </w:rPr>
        <w:instrText xml:space="preserve"> SEQ Tablica \* ARABIC </w:instrText>
      </w:r>
      <w:r w:rsidR="008A125C" w:rsidRPr="00A7228A">
        <w:rPr>
          <w:rFonts w:ascii="Arial" w:hAnsi="Arial" w:cs="Arial"/>
          <w:i/>
        </w:rPr>
        <w:fldChar w:fldCharType="separate"/>
      </w:r>
      <w:r w:rsidR="00455774">
        <w:rPr>
          <w:rFonts w:ascii="Arial" w:hAnsi="Arial" w:cs="Arial"/>
          <w:i/>
          <w:noProof/>
        </w:rPr>
        <w:t>1</w:t>
      </w:r>
      <w:r w:rsidR="008A125C" w:rsidRPr="00A7228A">
        <w:rPr>
          <w:rFonts w:ascii="Arial" w:hAnsi="Arial" w:cs="Arial"/>
          <w:i/>
        </w:rPr>
        <w:fldChar w:fldCharType="end"/>
      </w:r>
      <w:r w:rsidRPr="00A7228A">
        <w:rPr>
          <w:rFonts w:ascii="Arial" w:hAnsi="Arial" w:cs="Arial"/>
          <w:i/>
        </w:rPr>
        <w:t>.</w:t>
      </w:r>
      <w:r w:rsidRPr="00A7228A">
        <w:rPr>
          <w:rFonts w:ascii="Arial" w:eastAsia="Times New Roman" w:hAnsi="Arial" w:cs="Arial"/>
          <w:i/>
        </w:rPr>
        <w:t xml:space="preserve"> </w:t>
      </w:r>
      <w:bookmarkEnd w:id="4"/>
      <w:r w:rsidR="00383CB3">
        <w:rPr>
          <w:rFonts w:ascii="Arial" w:eastAsia="Times New Roman" w:hAnsi="Arial" w:cs="Arial"/>
          <w:i/>
        </w:rPr>
        <w:t>Predmet praćenja: 17</w:t>
      </w:r>
      <w:r w:rsidR="005C2F55">
        <w:rPr>
          <w:rFonts w:ascii="Arial" w:eastAsia="Times New Roman" w:hAnsi="Arial" w:cs="Arial"/>
          <w:i/>
        </w:rPr>
        <w:t xml:space="preserve"> tijela javne vlasti u </w:t>
      </w:r>
      <w:r w:rsidR="00383CB3">
        <w:rPr>
          <w:rFonts w:ascii="Arial" w:eastAsia="Times New Roman" w:hAnsi="Arial" w:cs="Arial"/>
          <w:i/>
        </w:rPr>
        <w:t xml:space="preserve">Požeško-slavonskoj </w:t>
      </w:r>
      <w:r w:rsidR="005C2F55">
        <w:rPr>
          <w:rFonts w:ascii="Arial" w:eastAsia="Times New Roman" w:hAnsi="Arial" w:cs="Arial"/>
          <w:i/>
        </w:rPr>
        <w:t xml:space="preserve">županiji </w:t>
      </w:r>
    </w:p>
    <w:tbl>
      <w:tblPr>
        <w:tblW w:w="5000" w:type="pct"/>
        <w:tblLook w:val="04A0" w:firstRow="1" w:lastRow="0" w:firstColumn="1" w:lastColumn="0" w:noHBand="0" w:noVBand="1"/>
      </w:tblPr>
      <w:tblGrid>
        <w:gridCol w:w="2647"/>
        <w:gridCol w:w="2458"/>
        <w:gridCol w:w="997"/>
        <w:gridCol w:w="1017"/>
        <w:gridCol w:w="2169"/>
      </w:tblGrid>
      <w:tr w:rsidR="00383CB3" w:rsidRPr="007947FC" w:rsidTr="007947FC">
        <w:trPr>
          <w:trHeight w:val="617"/>
        </w:trPr>
        <w:tc>
          <w:tcPr>
            <w:tcW w:w="142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383CB3" w:rsidRPr="007947FC" w:rsidRDefault="00383CB3" w:rsidP="00383CB3">
            <w:pPr>
              <w:spacing w:after="0" w:line="240" w:lineRule="auto"/>
              <w:jc w:val="center"/>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TJV</w:t>
            </w:r>
          </w:p>
        </w:tc>
        <w:tc>
          <w:tcPr>
            <w:tcW w:w="1323" w:type="pct"/>
            <w:tcBorders>
              <w:top w:val="single" w:sz="4" w:space="0" w:color="auto"/>
              <w:left w:val="nil"/>
              <w:bottom w:val="single" w:sz="4" w:space="0" w:color="auto"/>
              <w:right w:val="single" w:sz="4" w:space="0" w:color="auto"/>
            </w:tcBorders>
            <w:shd w:val="clear" w:color="000000" w:fill="FCD5B4"/>
            <w:noWrap/>
            <w:vAlign w:val="center"/>
            <w:hideMark/>
          </w:tcPr>
          <w:p w:rsidR="00383CB3" w:rsidRPr="007947FC" w:rsidRDefault="00383CB3" w:rsidP="00383CB3">
            <w:pPr>
              <w:spacing w:after="0" w:line="240" w:lineRule="auto"/>
              <w:jc w:val="center"/>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Adresa</w:t>
            </w:r>
          </w:p>
        </w:tc>
        <w:tc>
          <w:tcPr>
            <w:tcW w:w="537" w:type="pct"/>
            <w:tcBorders>
              <w:top w:val="single" w:sz="4" w:space="0" w:color="auto"/>
              <w:left w:val="nil"/>
              <w:bottom w:val="single" w:sz="4" w:space="0" w:color="auto"/>
              <w:right w:val="single" w:sz="4" w:space="0" w:color="auto"/>
            </w:tcBorders>
            <w:shd w:val="clear" w:color="000000" w:fill="FCD5B4"/>
            <w:noWrap/>
            <w:vAlign w:val="center"/>
            <w:hideMark/>
          </w:tcPr>
          <w:p w:rsidR="00383CB3" w:rsidRPr="007947FC" w:rsidRDefault="00383CB3" w:rsidP="00383CB3">
            <w:pPr>
              <w:spacing w:after="0" w:line="240" w:lineRule="auto"/>
              <w:jc w:val="center"/>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Br. pošte</w:t>
            </w:r>
          </w:p>
        </w:tc>
        <w:tc>
          <w:tcPr>
            <w:tcW w:w="547" w:type="pct"/>
            <w:tcBorders>
              <w:top w:val="single" w:sz="4" w:space="0" w:color="auto"/>
              <w:left w:val="nil"/>
              <w:bottom w:val="single" w:sz="4" w:space="0" w:color="auto"/>
              <w:right w:val="single" w:sz="4" w:space="0" w:color="auto"/>
            </w:tcBorders>
            <w:shd w:val="clear" w:color="000000" w:fill="FCD5B4"/>
            <w:noWrap/>
            <w:vAlign w:val="center"/>
            <w:hideMark/>
          </w:tcPr>
          <w:p w:rsidR="00383CB3" w:rsidRPr="007947FC" w:rsidRDefault="00383CB3" w:rsidP="00383CB3">
            <w:pPr>
              <w:spacing w:after="0" w:line="240" w:lineRule="auto"/>
              <w:jc w:val="center"/>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w:t>
            </w:r>
          </w:p>
        </w:tc>
        <w:tc>
          <w:tcPr>
            <w:tcW w:w="1168" w:type="pct"/>
            <w:tcBorders>
              <w:top w:val="single" w:sz="4" w:space="0" w:color="auto"/>
              <w:left w:val="nil"/>
              <w:bottom w:val="single" w:sz="4" w:space="0" w:color="auto"/>
              <w:right w:val="single" w:sz="4" w:space="0" w:color="auto"/>
            </w:tcBorders>
            <w:shd w:val="clear" w:color="000000" w:fill="FCD5B4"/>
            <w:noWrap/>
            <w:vAlign w:val="center"/>
            <w:hideMark/>
          </w:tcPr>
          <w:p w:rsidR="00383CB3" w:rsidRPr="007947FC" w:rsidRDefault="00383CB3" w:rsidP="00383CB3">
            <w:pPr>
              <w:spacing w:after="0" w:line="240" w:lineRule="auto"/>
              <w:jc w:val="center"/>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Web</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 Kutjevo</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Trg graševine 1</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34340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Kutjevo</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www.kutjevo.hr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 Lipik</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Marije Terezije 27</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34551</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Lipik</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www.lipik.hr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 Pakrac</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Trg bana Josipa Jelačića 18</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34550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Pakrac</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www.pakrac.hr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 Pleternica</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Ivana Šveara 2</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34310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Pleternica</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www.pleternica.hr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Grad Požega</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Trg sv. Trojstva 1</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www.pozega.hr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Općina Brestovac</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Požeška 76</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34322</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Brestovac</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www.brestovac.hr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Općina Čaglin</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Kralja Tomislava 56e</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34350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Čaglin</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www.opcina-caglin.hr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Općina Jakšić</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Osječka 39</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34308</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Jakšić</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www.jaksic.hr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Općina Kaptol</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Školska 3</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34334</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Kaptol</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www.opcina-kaptol.com</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Općina Velika</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Trg bana Josipa Jelačića 34</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34330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Velika</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www.opcina-velika.hr</w:t>
            </w:r>
          </w:p>
        </w:tc>
      </w:tr>
      <w:tr w:rsidR="00383CB3" w:rsidRPr="007947FC" w:rsidTr="007947FC">
        <w:trPr>
          <w:trHeight w:val="243"/>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Požeško-slavonska županija</w:t>
            </w:r>
          </w:p>
        </w:tc>
        <w:tc>
          <w:tcPr>
            <w:tcW w:w="1323"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Županijska 7 i 9</w:t>
            </w:r>
          </w:p>
        </w:tc>
        <w:tc>
          <w:tcPr>
            <w:tcW w:w="53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nil"/>
              <w:left w:val="nil"/>
              <w:bottom w:val="single" w:sz="4" w:space="0" w:color="auto"/>
              <w:right w:val="single" w:sz="4" w:space="0" w:color="auto"/>
            </w:tcBorders>
            <w:shd w:val="clear" w:color="auto" w:fill="auto"/>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www.pszupanija.hr</w:t>
            </w:r>
          </w:p>
        </w:tc>
      </w:tr>
      <w:tr w:rsidR="00383CB3" w:rsidRPr="007947FC" w:rsidTr="00AE08D7">
        <w:trPr>
          <w:trHeight w:val="726"/>
        </w:trPr>
        <w:tc>
          <w:tcPr>
            <w:tcW w:w="14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Javna ustanova za upravljanje zaštićenim područjem Požeško-slavonske županije</w:t>
            </w:r>
          </w:p>
        </w:tc>
        <w:tc>
          <w:tcPr>
            <w:tcW w:w="13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Županijska 7</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www.priroda-psz.hr</w:t>
            </w:r>
          </w:p>
        </w:tc>
      </w:tr>
      <w:tr w:rsidR="00383CB3" w:rsidRPr="007947FC" w:rsidTr="00AE08D7">
        <w:trPr>
          <w:trHeight w:val="243"/>
        </w:trPr>
        <w:tc>
          <w:tcPr>
            <w:tcW w:w="14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Poduzetnički centar Pakrac d.o.o.</w:t>
            </w:r>
          </w:p>
        </w:tc>
        <w:tc>
          <w:tcPr>
            <w:tcW w:w="1323"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Zona male privrede 5</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34550</w:t>
            </w:r>
          </w:p>
        </w:tc>
        <w:tc>
          <w:tcPr>
            <w:tcW w:w="54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Pakrac</w:t>
            </w:r>
          </w:p>
        </w:tc>
        <w:tc>
          <w:tcPr>
            <w:tcW w:w="1168"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www.pc-pakrac.hr</w:t>
            </w:r>
          </w:p>
        </w:tc>
      </w:tr>
      <w:tr w:rsidR="00383CB3" w:rsidRPr="007947FC" w:rsidTr="00AE08D7">
        <w:trPr>
          <w:trHeight w:val="416"/>
        </w:trPr>
        <w:tc>
          <w:tcPr>
            <w:tcW w:w="14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Poduzetnički centar Pleternica d.o.o. za upravljanje nekretninama i obavljanje poslovnih djelatnosti</w:t>
            </w:r>
          </w:p>
        </w:tc>
        <w:tc>
          <w:tcPr>
            <w:tcW w:w="1323"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Ivana Šveara 2</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34310</w:t>
            </w:r>
          </w:p>
        </w:tc>
        <w:tc>
          <w:tcPr>
            <w:tcW w:w="54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Pleternica</w:t>
            </w:r>
          </w:p>
        </w:tc>
        <w:tc>
          <w:tcPr>
            <w:tcW w:w="1168"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www.plink.hr</w:t>
            </w:r>
          </w:p>
        </w:tc>
      </w:tr>
      <w:tr w:rsidR="00383CB3" w:rsidRPr="007947FC" w:rsidTr="00AE08D7">
        <w:trPr>
          <w:trHeight w:val="726"/>
        </w:trPr>
        <w:tc>
          <w:tcPr>
            <w:tcW w:w="14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Regionalna razvojna agencija Požeško-slavonske županije - PANORA d.o.o.</w:t>
            </w:r>
          </w:p>
        </w:tc>
        <w:tc>
          <w:tcPr>
            <w:tcW w:w="1323"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Županijska 7</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www.panora.hr</w:t>
            </w:r>
          </w:p>
        </w:tc>
      </w:tr>
      <w:tr w:rsidR="00383CB3" w:rsidRPr="007947FC" w:rsidTr="00AE08D7">
        <w:trPr>
          <w:trHeight w:val="482"/>
        </w:trPr>
        <w:tc>
          <w:tcPr>
            <w:tcW w:w="14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Zavod za prostorno uređenje Požeško-slavonske županije</w:t>
            </w:r>
          </w:p>
        </w:tc>
        <w:tc>
          <w:tcPr>
            <w:tcW w:w="1323"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Županijska 7</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www.zpu-psz.hr</w:t>
            </w:r>
          </w:p>
        </w:tc>
      </w:tr>
      <w:tr w:rsidR="00383CB3" w:rsidRPr="007947FC" w:rsidTr="00AE08D7">
        <w:trPr>
          <w:trHeight w:val="482"/>
        </w:trPr>
        <w:tc>
          <w:tcPr>
            <w:tcW w:w="14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83CB3" w:rsidRPr="007947FC" w:rsidRDefault="00383CB3" w:rsidP="00383CB3">
            <w:pPr>
              <w:spacing w:after="0" w:line="240" w:lineRule="auto"/>
              <w:rPr>
                <w:rFonts w:ascii="Arial" w:eastAsia="Times New Roman" w:hAnsi="Arial" w:cs="Arial"/>
                <w:b/>
                <w:bCs/>
                <w:color w:val="000000"/>
                <w:sz w:val="18"/>
                <w:szCs w:val="18"/>
              </w:rPr>
            </w:pPr>
            <w:r w:rsidRPr="007947FC">
              <w:rPr>
                <w:rFonts w:ascii="Arial" w:eastAsia="Times New Roman" w:hAnsi="Arial" w:cs="Arial"/>
                <w:b/>
                <w:bCs/>
                <w:color w:val="000000"/>
                <w:sz w:val="18"/>
                <w:szCs w:val="18"/>
              </w:rPr>
              <w:t>Županijska uprava za ceste Požeško-slavonske županije</w:t>
            </w:r>
          </w:p>
        </w:tc>
        <w:tc>
          <w:tcPr>
            <w:tcW w:w="1323"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Matije Gupca 6</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34000</w:t>
            </w:r>
          </w:p>
        </w:tc>
        <w:tc>
          <w:tcPr>
            <w:tcW w:w="547"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Požega</w:t>
            </w:r>
          </w:p>
        </w:tc>
        <w:tc>
          <w:tcPr>
            <w:tcW w:w="1168" w:type="pct"/>
            <w:tcBorders>
              <w:top w:val="nil"/>
              <w:left w:val="nil"/>
              <w:bottom w:val="single" w:sz="4" w:space="0" w:color="auto"/>
              <w:right w:val="single" w:sz="4" w:space="0" w:color="auto"/>
            </w:tcBorders>
            <w:shd w:val="clear" w:color="auto" w:fill="FFFFFF" w:themeFill="background1"/>
            <w:noWrap/>
            <w:vAlign w:val="center"/>
            <w:hideMark/>
          </w:tcPr>
          <w:p w:rsidR="00383CB3" w:rsidRPr="007947FC" w:rsidRDefault="00383CB3" w:rsidP="00383CB3">
            <w:pPr>
              <w:spacing w:after="0" w:line="240" w:lineRule="auto"/>
              <w:jc w:val="center"/>
              <w:rPr>
                <w:rFonts w:ascii="Arial" w:eastAsia="Times New Roman" w:hAnsi="Arial" w:cs="Arial"/>
                <w:color w:val="000000"/>
                <w:sz w:val="18"/>
                <w:szCs w:val="18"/>
              </w:rPr>
            </w:pPr>
            <w:r w:rsidRPr="007947FC">
              <w:rPr>
                <w:rFonts w:ascii="Arial" w:eastAsia="Times New Roman" w:hAnsi="Arial" w:cs="Arial"/>
                <w:color w:val="000000"/>
                <w:sz w:val="18"/>
                <w:szCs w:val="18"/>
              </w:rPr>
              <w:t>www.zuc-pz.hr</w:t>
            </w:r>
          </w:p>
        </w:tc>
      </w:tr>
    </w:tbl>
    <w:p w:rsidR="00E31AA5" w:rsidRDefault="00E31AA5">
      <w:pPr>
        <w:rPr>
          <w:rFonts w:ascii="Arial" w:eastAsiaTheme="majorEastAsia" w:hAnsi="Arial" w:cs="Arial"/>
          <w:b/>
          <w:bCs/>
          <w:i/>
        </w:rPr>
      </w:pPr>
      <w:r>
        <w:rPr>
          <w:rFonts w:cs="Arial"/>
        </w:rPr>
        <w:br w:type="page"/>
      </w:r>
    </w:p>
    <w:p w:rsidR="003B1095" w:rsidRPr="007947FC" w:rsidRDefault="003B1095" w:rsidP="00607799">
      <w:pPr>
        <w:pStyle w:val="Naslov1"/>
        <w:numPr>
          <w:ilvl w:val="0"/>
          <w:numId w:val="2"/>
        </w:numPr>
        <w:spacing w:before="0" w:after="120"/>
        <w:rPr>
          <w:rFonts w:cs="Arial"/>
          <w:color w:val="auto"/>
          <w:sz w:val="22"/>
          <w:szCs w:val="22"/>
        </w:rPr>
      </w:pPr>
      <w:bookmarkStart w:id="5" w:name="_Toc501365602"/>
      <w:r w:rsidRPr="007947FC">
        <w:rPr>
          <w:rFonts w:cs="Arial"/>
          <w:color w:val="auto"/>
          <w:sz w:val="22"/>
          <w:szCs w:val="22"/>
        </w:rPr>
        <w:lastRenderedPageBreak/>
        <w:t xml:space="preserve">Metodologija </w:t>
      </w:r>
      <w:r w:rsidR="001F0F4F" w:rsidRPr="007947FC">
        <w:rPr>
          <w:rFonts w:cs="Arial"/>
          <w:color w:val="auto"/>
          <w:sz w:val="22"/>
          <w:szCs w:val="22"/>
        </w:rPr>
        <w:t>praćenja</w:t>
      </w:r>
      <w:bookmarkEnd w:id="5"/>
    </w:p>
    <w:p w:rsidR="00307BAF" w:rsidRDefault="00F13EB6" w:rsidP="00093186">
      <w:pPr>
        <w:spacing w:after="120"/>
        <w:jc w:val="both"/>
        <w:rPr>
          <w:rFonts w:ascii="Arial" w:hAnsi="Arial" w:cs="Arial"/>
        </w:rPr>
      </w:pPr>
      <w:r w:rsidRPr="00063721">
        <w:rPr>
          <w:rFonts w:ascii="Arial" w:hAnsi="Arial" w:cs="Arial"/>
          <w:b/>
        </w:rPr>
        <w:t>Iz</w:t>
      </w:r>
      <w:r w:rsidR="006563D0">
        <w:rPr>
          <w:rFonts w:ascii="Arial" w:hAnsi="Arial" w:cs="Arial"/>
          <w:b/>
        </w:rPr>
        <w:t xml:space="preserve">vori. </w:t>
      </w:r>
      <w:r w:rsidR="00CA003E">
        <w:rPr>
          <w:rFonts w:ascii="Arial" w:hAnsi="Arial" w:cs="Arial"/>
          <w:b/>
        </w:rPr>
        <w:t xml:space="preserve"> </w:t>
      </w:r>
      <w:r w:rsidR="009772BF">
        <w:rPr>
          <w:rFonts w:ascii="Arial" w:hAnsi="Arial" w:cs="Arial"/>
        </w:rPr>
        <w:t xml:space="preserve">Podaci o predmetnim tijelima javne vlasti u </w:t>
      </w:r>
      <w:r w:rsidR="00383CB3">
        <w:rPr>
          <w:rFonts w:ascii="Arial" w:hAnsi="Arial" w:cs="Arial"/>
        </w:rPr>
        <w:t xml:space="preserve">Požeško-slavonskoj </w:t>
      </w:r>
      <w:r w:rsidR="009772BF">
        <w:rPr>
          <w:rFonts w:ascii="Arial" w:hAnsi="Arial" w:cs="Arial"/>
        </w:rPr>
        <w:t xml:space="preserve">županiji prikupljeni su </w:t>
      </w:r>
      <w:r w:rsidR="00307BAF">
        <w:rPr>
          <w:rFonts w:ascii="Arial" w:hAnsi="Arial" w:cs="Arial"/>
        </w:rPr>
        <w:t>identificiranjem, pretraživanjem i analizom službenih</w:t>
      </w:r>
      <w:r w:rsidR="00307BAF" w:rsidRPr="00DF6518">
        <w:rPr>
          <w:rFonts w:ascii="Arial" w:hAnsi="Arial" w:cs="Arial"/>
        </w:rPr>
        <w:t xml:space="preserve"> internetsk</w:t>
      </w:r>
      <w:r w:rsidR="00307BAF">
        <w:rPr>
          <w:rFonts w:ascii="Arial" w:hAnsi="Arial" w:cs="Arial"/>
        </w:rPr>
        <w:t>ih stranica</w:t>
      </w:r>
      <w:r w:rsidR="00307BAF" w:rsidRPr="00DF6518">
        <w:rPr>
          <w:rFonts w:ascii="Arial" w:hAnsi="Arial" w:cs="Arial"/>
        </w:rPr>
        <w:t xml:space="preserve"> svakog </w:t>
      </w:r>
      <w:r w:rsidR="00307BAF">
        <w:rPr>
          <w:rFonts w:ascii="Arial" w:hAnsi="Arial" w:cs="Arial"/>
        </w:rPr>
        <w:t>pojedinog tijela i neposrednim uvidom u podatke koje tijela na njima objavljuju</w:t>
      </w:r>
      <w:r w:rsidR="00307BAF" w:rsidRPr="00DF6518">
        <w:rPr>
          <w:rFonts w:ascii="Arial" w:hAnsi="Arial" w:cs="Arial"/>
        </w:rPr>
        <w:t xml:space="preserve">. </w:t>
      </w:r>
    </w:p>
    <w:p w:rsidR="00093186" w:rsidRDefault="00F13EB6" w:rsidP="00093186">
      <w:pPr>
        <w:spacing w:after="120"/>
        <w:jc w:val="both"/>
        <w:rPr>
          <w:rFonts w:ascii="Arial" w:hAnsi="Arial" w:cs="Arial"/>
        </w:rPr>
      </w:pPr>
      <w:r w:rsidRPr="00063721">
        <w:rPr>
          <w:rFonts w:ascii="Arial" w:hAnsi="Arial" w:cs="Arial"/>
          <w:b/>
        </w:rPr>
        <w:t>P</w:t>
      </w:r>
      <w:r w:rsidR="00840F21" w:rsidRPr="00063721">
        <w:rPr>
          <w:rFonts w:ascii="Arial" w:hAnsi="Arial" w:cs="Arial"/>
          <w:b/>
        </w:rPr>
        <w:t>rikupljani p</w:t>
      </w:r>
      <w:r w:rsidRPr="00063721">
        <w:rPr>
          <w:rFonts w:ascii="Arial" w:hAnsi="Arial" w:cs="Arial"/>
          <w:b/>
        </w:rPr>
        <w:t>odaci</w:t>
      </w:r>
      <w:r w:rsidR="00CA003E">
        <w:rPr>
          <w:rFonts w:ascii="Arial" w:hAnsi="Arial" w:cs="Arial"/>
          <w:b/>
        </w:rPr>
        <w:t xml:space="preserve">. </w:t>
      </w:r>
      <w:r w:rsidR="009772BF">
        <w:rPr>
          <w:rFonts w:ascii="Arial" w:hAnsi="Arial" w:cs="Arial"/>
        </w:rPr>
        <w:t>Praćenje je provedeno u odnosu na obvezu proaktivne objave dokumenata i informacija taksativno pobrojanih u članku 10. stavku 1. ZPPI, obvezu provedbe savjetovanja s javnošću propisanu člankom 11. ZPPI i obvezu osiguravanja javnosti rada s</w:t>
      </w:r>
      <w:r w:rsidR="00093186">
        <w:rPr>
          <w:rFonts w:ascii="Arial" w:hAnsi="Arial" w:cs="Arial"/>
        </w:rPr>
        <w:t>ukladno odredbi članka 12. ZPPI, pri čemu obveza iz članka 11. (savjetovanje s javnošću) nije praćena kod šest pravnih osoba, već samo kod jedinica lokalne i područne (regionalne) samouprave.</w:t>
      </w:r>
    </w:p>
    <w:p w:rsidR="009772BF" w:rsidRPr="00E34B5A" w:rsidRDefault="006563D0" w:rsidP="009772BF">
      <w:pPr>
        <w:spacing w:after="120"/>
        <w:jc w:val="both"/>
        <w:rPr>
          <w:rFonts w:ascii="Arial" w:hAnsi="Arial" w:cs="Arial"/>
        </w:rPr>
      </w:pPr>
      <w:r>
        <w:rPr>
          <w:rFonts w:ascii="Arial" w:hAnsi="Arial" w:cs="Arial"/>
          <w:b/>
        </w:rPr>
        <w:t>Predmet praćenja</w:t>
      </w:r>
      <w:r w:rsidR="00CA003E">
        <w:rPr>
          <w:rFonts w:ascii="Arial" w:hAnsi="Arial" w:cs="Arial"/>
        </w:rPr>
        <w:t xml:space="preserve">. </w:t>
      </w:r>
      <w:r w:rsidR="00383CB3">
        <w:rPr>
          <w:rFonts w:ascii="Arial" w:hAnsi="Arial" w:cs="Arial"/>
        </w:rPr>
        <w:t>17</w:t>
      </w:r>
      <w:r w:rsidR="009772BF">
        <w:rPr>
          <w:rFonts w:ascii="Arial" w:hAnsi="Arial" w:cs="Arial"/>
        </w:rPr>
        <w:t xml:space="preserve"> tijela javne vlasti s područja </w:t>
      </w:r>
      <w:r w:rsidR="00383CB3">
        <w:rPr>
          <w:rFonts w:ascii="Arial" w:hAnsi="Arial" w:cs="Arial"/>
        </w:rPr>
        <w:t xml:space="preserve">Požeško-slavonske </w:t>
      </w:r>
      <w:r w:rsidR="009772BF">
        <w:rPr>
          <w:rFonts w:ascii="Arial" w:hAnsi="Arial" w:cs="Arial"/>
        </w:rPr>
        <w:t xml:space="preserve">županije, od čega </w:t>
      </w:r>
      <w:r w:rsidR="0022564C">
        <w:rPr>
          <w:rFonts w:ascii="Arial" w:hAnsi="Arial" w:cs="Arial"/>
        </w:rPr>
        <w:t xml:space="preserve">je </w:t>
      </w:r>
      <w:r w:rsidR="00383CB3">
        <w:rPr>
          <w:rFonts w:ascii="Arial" w:hAnsi="Arial" w:cs="Arial"/>
        </w:rPr>
        <w:t>pet gradova, pet</w:t>
      </w:r>
      <w:r w:rsidR="009772BF">
        <w:rPr>
          <w:rFonts w:ascii="Arial" w:hAnsi="Arial" w:cs="Arial"/>
        </w:rPr>
        <w:t xml:space="preserve"> općina, </w:t>
      </w:r>
      <w:r w:rsidR="0096721F">
        <w:rPr>
          <w:rFonts w:ascii="Arial" w:hAnsi="Arial" w:cs="Arial"/>
        </w:rPr>
        <w:t xml:space="preserve">jedna </w:t>
      </w:r>
      <w:r w:rsidR="009772BF">
        <w:rPr>
          <w:rFonts w:ascii="Arial" w:hAnsi="Arial" w:cs="Arial"/>
        </w:rPr>
        <w:t xml:space="preserve">Županija </w:t>
      </w:r>
      <w:r>
        <w:rPr>
          <w:rFonts w:ascii="Arial" w:hAnsi="Arial" w:cs="Arial"/>
        </w:rPr>
        <w:t xml:space="preserve">te </w:t>
      </w:r>
      <w:r w:rsidR="00383CB3">
        <w:rPr>
          <w:rFonts w:ascii="Arial" w:hAnsi="Arial" w:cs="Arial"/>
        </w:rPr>
        <w:t>šest pravnih osoba</w:t>
      </w:r>
      <w:r w:rsidR="009772BF">
        <w:rPr>
          <w:rFonts w:ascii="Arial" w:hAnsi="Arial" w:cs="Arial"/>
        </w:rPr>
        <w:t xml:space="preserve"> </w:t>
      </w:r>
      <w:r w:rsidR="00307BAF">
        <w:rPr>
          <w:rFonts w:ascii="Arial" w:hAnsi="Arial" w:cs="Arial"/>
        </w:rPr>
        <w:t>Županije, odnosno</w:t>
      </w:r>
      <w:r w:rsidR="00383CB3">
        <w:rPr>
          <w:rFonts w:ascii="Arial" w:hAnsi="Arial" w:cs="Arial"/>
        </w:rPr>
        <w:t xml:space="preserve"> gradova Pakraca i Pleternice </w:t>
      </w:r>
      <w:r w:rsidR="00B82C5D">
        <w:rPr>
          <w:rFonts w:ascii="Arial" w:hAnsi="Arial" w:cs="Arial"/>
        </w:rPr>
        <w:t>(Tablica 1</w:t>
      </w:r>
      <w:r w:rsidR="007947FC">
        <w:rPr>
          <w:rFonts w:ascii="Arial" w:hAnsi="Arial" w:cs="Arial"/>
        </w:rPr>
        <w:t>.</w:t>
      </w:r>
      <w:r w:rsidR="00B82C5D">
        <w:rPr>
          <w:rFonts w:ascii="Arial" w:hAnsi="Arial" w:cs="Arial"/>
        </w:rPr>
        <w:t>)</w:t>
      </w:r>
      <w:r w:rsidR="009772BF">
        <w:rPr>
          <w:rFonts w:ascii="Arial" w:hAnsi="Arial" w:cs="Arial"/>
        </w:rPr>
        <w:t>.</w:t>
      </w:r>
    </w:p>
    <w:p w:rsidR="00F071F3" w:rsidRDefault="00DE563D" w:rsidP="004E6679">
      <w:pPr>
        <w:spacing w:after="120"/>
        <w:jc w:val="both"/>
        <w:rPr>
          <w:rFonts w:ascii="Arial" w:hAnsi="Arial" w:cs="Arial"/>
        </w:rPr>
      </w:pPr>
      <w:r w:rsidRPr="00063721">
        <w:rPr>
          <w:rFonts w:ascii="Arial" w:hAnsi="Arial" w:cs="Arial"/>
          <w:b/>
        </w:rPr>
        <w:t xml:space="preserve">Razdoblje </w:t>
      </w:r>
      <w:r w:rsidR="009772BF">
        <w:rPr>
          <w:rFonts w:ascii="Arial" w:hAnsi="Arial" w:cs="Arial"/>
          <w:b/>
        </w:rPr>
        <w:t>praćenja</w:t>
      </w:r>
      <w:r w:rsidR="00CA003E">
        <w:rPr>
          <w:rFonts w:ascii="Arial" w:hAnsi="Arial" w:cs="Arial"/>
          <w:b/>
        </w:rPr>
        <w:t xml:space="preserve">. </w:t>
      </w:r>
      <w:r w:rsidR="009772BF" w:rsidRPr="00DF6518">
        <w:rPr>
          <w:rFonts w:ascii="Arial" w:hAnsi="Arial" w:cs="Arial"/>
        </w:rPr>
        <w:t xml:space="preserve">Praćenje je provedeno u razdoblju </w:t>
      </w:r>
      <w:r w:rsidR="00383CB3">
        <w:rPr>
          <w:rFonts w:ascii="Arial" w:hAnsi="Arial" w:cs="Arial"/>
        </w:rPr>
        <w:t>srpanj</w:t>
      </w:r>
      <w:r w:rsidR="007947FC">
        <w:rPr>
          <w:rFonts w:ascii="Arial" w:hAnsi="Arial" w:cs="Arial"/>
        </w:rPr>
        <w:t>-kolovoz</w:t>
      </w:r>
      <w:r w:rsidR="00383CB3">
        <w:rPr>
          <w:rFonts w:ascii="Arial" w:hAnsi="Arial" w:cs="Arial"/>
        </w:rPr>
        <w:t xml:space="preserve"> </w:t>
      </w:r>
      <w:r w:rsidR="005C2F55">
        <w:rPr>
          <w:rFonts w:ascii="Arial" w:hAnsi="Arial" w:cs="Arial"/>
        </w:rPr>
        <w:t>2017</w:t>
      </w:r>
      <w:r w:rsidR="009772BF" w:rsidRPr="00DF6518">
        <w:rPr>
          <w:rFonts w:ascii="Arial" w:hAnsi="Arial" w:cs="Arial"/>
        </w:rPr>
        <w:t xml:space="preserve">. </w:t>
      </w:r>
      <w:r w:rsidR="00A7228A">
        <w:rPr>
          <w:rFonts w:ascii="Arial" w:hAnsi="Arial" w:cs="Arial"/>
        </w:rPr>
        <w:t>g</w:t>
      </w:r>
      <w:r w:rsidR="009772BF" w:rsidRPr="00DF6518">
        <w:rPr>
          <w:rFonts w:ascii="Arial" w:hAnsi="Arial" w:cs="Arial"/>
        </w:rPr>
        <w:t>odine</w:t>
      </w:r>
      <w:r w:rsidR="00A7228A">
        <w:rPr>
          <w:rFonts w:ascii="Arial" w:hAnsi="Arial" w:cs="Arial"/>
          <w:color w:val="FF0000"/>
        </w:rPr>
        <w:t>.</w:t>
      </w:r>
    </w:p>
    <w:p w:rsidR="00093186" w:rsidRDefault="00093186" w:rsidP="00093186">
      <w:pPr>
        <w:spacing w:after="120"/>
        <w:jc w:val="both"/>
        <w:rPr>
          <w:rFonts w:ascii="Arial" w:hAnsi="Arial" w:cs="Arial"/>
        </w:rPr>
      </w:pPr>
    </w:p>
    <w:p w:rsidR="0078705B" w:rsidRDefault="0078705B" w:rsidP="00093186">
      <w:pPr>
        <w:spacing w:after="120"/>
        <w:jc w:val="center"/>
        <w:rPr>
          <w:rFonts w:ascii="Arial" w:hAnsi="Arial" w:cs="Arial"/>
        </w:rPr>
      </w:pPr>
    </w:p>
    <w:p w:rsidR="0078705B" w:rsidRDefault="0078705B" w:rsidP="00093186">
      <w:pPr>
        <w:spacing w:after="120"/>
        <w:jc w:val="center"/>
        <w:rPr>
          <w:rFonts w:ascii="Arial" w:hAnsi="Arial" w:cs="Arial"/>
        </w:rPr>
      </w:pPr>
    </w:p>
    <w:p w:rsidR="00093186" w:rsidRDefault="00093186" w:rsidP="00093186">
      <w:pPr>
        <w:spacing w:after="120"/>
        <w:jc w:val="center"/>
        <w:rPr>
          <w:rFonts w:ascii="Arial" w:hAnsi="Arial" w:cs="Arial"/>
        </w:rPr>
      </w:pPr>
      <w:r>
        <w:rPr>
          <w:rFonts w:ascii="Arial" w:hAnsi="Arial" w:cs="Arial"/>
        </w:rPr>
        <w:t>***</w:t>
      </w:r>
    </w:p>
    <w:p w:rsidR="0078705B" w:rsidRDefault="0078705B" w:rsidP="00093186">
      <w:pPr>
        <w:spacing w:after="120"/>
        <w:jc w:val="both"/>
        <w:rPr>
          <w:rFonts w:ascii="Arial" w:hAnsi="Arial" w:cs="Arial"/>
          <w:u w:val="single"/>
        </w:rPr>
      </w:pPr>
    </w:p>
    <w:p w:rsidR="00093186" w:rsidRPr="009E0DC0" w:rsidRDefault="00093186" w:rsidP="00093186">
      <w:pPr>
        <w:spacing w:after="120"/>
        <w:jc w:val="both"/>
        <w:rPr>
          <w:rFonts w:ascii="Arial" w:hAnsi="Arial" w:cs="Arial"/>
          <w:u w:val="single"/>
        </w:rPr>
      </w:pPr>
      <w:r w:rsidRPr="009E0DC0">
        <w:rPr>
          <w:rFonts w:ascii="Arial" w:hAnsi="Arial" w:cs="Arial"/>
          <w:u w:val="single"/>
        </w:rPr>
        <w:t>Članak 10. ZPPI</w:t>
      </w:r>
    </w:p>
    <w:p w:rsidR="00093186" w:rsidRDefault="00093186" w:rsidP="00093186">
      <w:pPr>
        <w:spacing w:after="120"/>
        <w:jc w:val="both"/>
        <w:rPr>
          <w:rFonts w:ascii="Arial" w:hAnsi="Arial" w:cs="Arial"/>
        </w:rPr>
      </w:pPr>
      <w:r>
        <w:rPr>
          <w:rFonts w:ascii="Arial" w:hAnsi="Arial" w:cs="Arial"/>
        </w:rPr>
        <w:t>Kao i u pilot-praćenju te praćenju Šibensko-kninske županije, prilikom praćenja Požeško-slavonske županije korištena je posebna metodologija praćenja provedbe članka 10. ZPPI, prema kojoj je 14 točaka navedenog članka, koje predstavljaju određene vrste informacija i dokumenata koje tijela trebaju objaviti na svojim internetskim stranicama na lako pretraživ način i u strojno čitljivom obliku, klasificirano u četiri kategorije, budući da se objavom pojedinih informacija prema pojedinim točkama ostvaruje transparentnost u ra</w:t>
      </w:r>
      <w:r w:rsidR="0078705B">
        <w:rPr>
          <w:rFonts w:ascii="Arial" w:hAnsi="Arial" w:cs="Arial"/>
        </w:rPr>
        <w:t>zličitim područjima djelovanja.</w:t>
      </w:r>
    </w:p>
    <w:p w:rsidR="00307BAF" w:rsidRDefault="00307BAF" w:rsidP="00307BAF">
      <w:pPr>
        <w:spacing w:after="120"/>
        <w:jc w:val="both"/>
        <w:rPr>
          <w:rFonts w:ascii="Arial" w:hAnsi="Arial" w:cs="Arial"/>
        </w:rPr>
      </w:pPr>
      <w:r>
        <w:rPr>
          <w:rFonts w:ascii="Arial" w:hAnsi="Arial" w:cs="Arial"/>
        </w:rPr>
        <w:t>Četiri kategorije transparentnosti su sljedeće:</w:t>
      </w:r>
    </w:p>
    <w:p w:rsidR="00307BAF" w:rsidRDefault="00307BAF" w:rsidP="00307BAF">
      <w:pPr>
        <w:spacing w:after="120"/>
        <w:jc w:val="both"/>
        <w:rPr>
          <w:rFonts w:ascii="Arial" w:hAnsi="Arial" w:cs="Arial"/>
        </w:rPr>
      </w:pPr>
    </w:p>
    <w:tbl>
      <w:tblPr>
        <w:tblStyle w:val="Reetkatablice"/>
        <w:tblW w:w="0" w:type="auto"/>
        <w:jc w:val="center"/>
        <w:tblLook w:val="04A0" w:firstRow="1" w:lastRow="0" w:firstColumn="1" w:lastColumn="0" w:noHBand="0" w:noVBand="1"/>
      </w:tblPr>
      <w:tblGrid>
        <w:gridCol w:w="6379"/>
        <w:gridCol w:w="2056"/>
      </w:tblGrid>
      <w:tr w:rsidR="00307BAF" w:rsidTr="00381A94">
        <w:trPr>
          <w:trHeight w:val="644"/>
          <w:jc w:val="center"/>
        </w:trPr>
        <w:tc>
          <w:tcPr>
            <w:tcW w:w="6379" w:type="dxa"/>
            <w:shd w:val="clear" w:color="auto" w:fill="FFFFFF" w:themeFill="background1"/>
            <w:vAlign w:val="center"/>
          </w:tcPr>
          <w:p w:rsidR="00307BAF" w:rsidRPr="009B705E" w:rsidRDefault="00307BAF" w:rsidP="00381A94">
            <w:pPr>
              <w:jc w:val="center"/>
              <w:rPr>
                <w:rFonts w:ascii="Arial" w:hAnsi="Arial" w:cs="Arial"/>
                <w:b/>
              </w:rPr>
            </w:pPr>
            <w:r w:rsidRPr="009B705E">
              <w:rPr>
                <w:rFonts w:ascii="Arial" w:hAnsi="Arial" w:cs="Arial"/>
                <w:b/>
              </w:rPr>
              <w:t>KATEGORIJA TRANSPARENTNOSTI</w:t>
            </w:r>
          </w:p>
        </w:tc>
        <w:tc>
          <w:tcPr>
            <w:tcW w:w="2056" w:type="dxa"/>
            <w:shd w:val="clear" w:color="auto" w:fill="FFFFFF" w:themeFill="background1"/>
            <w:vAlign w:val="center"/>
          </w:tcPr>
          <w:p w:rsidR="00307BAF" w:rsidRPr="009B705E" w:rsidRDefault="00307BAF" w:rsidP="00381A94">
            <w:pPr>
              <w:jc w:val="center"/>
              <w:rPr>
                <w:rFonts w:ascii="Arial" w:hAnsi="Arial" w:cs="Arial"/>
                <w:b/>
              </w:rPr>
            </w:pPr>
            <w:r w:rsidRPr="009B705E">
              <w:rPr>
                <w:rFonts w:ascii="Arial" w:hAnsi="Arial" w:cs="Arial"/>
                <w:b/>
              </w:rPr>
              <w:t>TOČKE ČLANKA 10. ZPPI</w:t>
            </w:r>
          </w:p>
        </w:tc>
      </w:tr>
      <w:tr w:rsidR="00307BAF" w:rsidTr="00381A94">
        <w:trPr>
          <w:trHeight w:val="340"/>
          <w:jc w:val="center"/>
        </w:trPr>
        <w:tc>
          <w:tcPr>
            <w:tcW w:w="6379" w:type="dxa"/>
            <w:shd w:val="clear" w:color="auto" w:fill="DCEAEF" w:themeFill="accent3" w:themeFillTint="66"/>
            <w:vAlign w:val="center"/>
          </w:tcPr>
          <w:p w:rsidR="00307BAF" w:rsidRPr="009B705E" w:rsidRDefault="00307BAF" w:rsidP="00381A94">
            <w:pPr>
              <w:rPr>
                <w:rFonts w:ascii="Arial" w:hAnsi="Arial" w:cs="Arial"/>
              </w:rPr>
            </w:pPr>
            <w:r w:rsidRPr="009B705E">
              <w:rPr>
                <w:rFonts w:ascii="Arial" w:hAnsi="Arial" w:cs="Arial"/>
              </w:rPr>
              <w:t xml:space="preserve">Transparentnost u donošenju odluka </w:t>
            </w:r>
          </w:p>
        </w:tc>
        <w:tc>
          <w:tcPr>
            <w:tcW w:w="2056" w:type="dxa"/>
            <w:shd w:val="clear" w:color="auto" w:fill="DCEAEF" w:themeFill="accent3" w:themeFillTint="66"/>
            <w:vAlign w:val="center"/>
          </w:tcPr>
          <w:p w:rsidR="00307BAF" w:rsidRPr="009B705E" w:rsidRDefault="00307BAF" w:rsidP="00381A94">
            <w:pPr>
              <w:jc w:val="center"/>
              <w:rPr>
                <w:rFonts w:ascii="Arial" w:hAnsi="Arial" w:cs="Arial"/>
              </w:rPr>
            </w:pPr>
            <w:r w:rsidRPr="009B705E">
              <w:rPr>
                <w:rFonts w:ascii="Arial" w:hAnsi="Arial" w:cs="Arial"/>
              </w:rPr>
              <w:t>2., 3. i 12.</w:t>
            </w:r>
          </w:p>
        </w:tc>
      </w:tr>
      <w:tr w:rsidR="00307BAF" w:rsidTr="00381A94">
        <w:trPr>
          <w:trHeight w:val="340"/>
          <w:jc w:val="center"/>
        </w:trPr>
        <w:tc>
          <w:tcPr>
            <w:tcW w:w="6379" w:type="dxa"/>
            <w:shd w:val="clear" w:color="auto" w:fill="E8B7B7" w:themeFill="accent6"/>
            <w:vAlign w:val="center"/>
          </w:tcPr>
          <w:p w:rsidR="00307BAF" w:rsidRPr="009B705E" w:rsidRDefault="00307BAF" w:rsidP="00381A94">
            <w:pPr>
              <w:rPr>
                <w:rFonts w:ascii="Arial" w:hAnsi="Arial" w:cs="Arial"/>
              </w:rPr>
            </w:pPr>
            <w:r w:rsidRPr="009B705E">
              <w:rPr>
                <w:rFonts w:ascii="Arial" w:hAnsi="Arial" w:cs="Arial"/>
              </w:rPr>
              <w:t xml:space="preserve">Transparentnost okvira rada i planiranja </w:t>
            </w:r>
          </w:p>
        </w:tc>
        <w:tc>
          <w:tcPr>
            <w:tcW w:w="2056" w:type="dxa"/>
            <w:shd w:val="clear" w:color="auto" w:fill="E8B7B7" w:themeFill="accent6"/>
            <w:vAlign w:val="center"/>
          </w:tcPr>
          <w:p w:rsidR="00307BAF" w:rsidRPr="009B705E" w:rsidRDefault="00307BAF" w:rsidP="00381A94">
            <w:pPr>
              <w:jc w:val="center"/>
              <w:rPr>
                <w:rFonts w:ascii="Arial" w:hAnsi="Arial" w:cs="Arial"/>
              </w:rPr>
            </w:pPr>
            <w:r w:rsidRPr="009B705E">
              <w:rPr>
                <w:rFonts w:ascii="Arial" w:hAnsi="Arial" w:cs="Arial"/>
              </w:rPr>
              <w:t>1., 4., 10. i 11.</w:t>
            </w:r>
          </w:p>
        </w:tc>
      </w:tr>
      <w:tr w:rsidR="00307BAF" w:rsidTr="00381A94">
        <w:trPr>
          <w:trHeight w:val="340"/>
          <w:jc w:val="center"/>
        </w:trPr>
        <w:tc>
          <w:tcPr>
            <w:tcW w:w="6379" w:type="dxa"/>
            <w:shd w:val="clear" w:color="auto" w:fill="DFEADF" w:themeFill="accent2" w:themeFillTint="66"/>
            <w:vAlign w:val="center"/>
          </w:tcPr>
          <w:p w:rsidR="00307BAF" w:rsidRPr="009B705E" w:rsidRDefault="00307BAF" w:rsidP="00381A94">
            <w:pPr>
              <w:rPr>
                <w:rFonts w:ascii="Arial" w:hAnsi="Arial" w:cs="Arial"/>
              </w:rPr>
            </w:pPr>
            <w:r w:rsidRPr="009B705E">
              <w:rPr>
                <w:rFonts w:ascii="Arial" w:hAnsi="Arial" w:cs="Arial"/>
              </w:rPr>
              <w:t xml:space="preserve">Financijska transparentnost </w:t>
            </w:r>
          </w:p>
        </w:tc>
        <w:tc>
          <w:tcPr>
            <w:tcW w:w="2056" w:type="dxa"/>
            <w:shd w:val="clear" w:color="auto" w:fill="DFEADF" w:themeFill="accent2" w:themeFillTint="66"/>
            <w:vAlign w:val="center"/>
          </w:tcPr>
          <w:p w:rsidR="00307BAF" w:rsidRPr="009B705E" w:rsidRDefault="00307BAF" w:rsidP="00381A94">
            <w:pPr>
              <w:jc w:val="center"/>
              <w:rPr>
                <w:rFonts w:ascii="Arial" w:hAnsi="Arial" w:cs="Arial"/>
              </w:rPr>
            </w:pPr>
            <w:r w:rsidRPr="009B705E">
              <w:rPr>
                <w:rFonts w:ascii="Arial" w:hAnsi="Arial" w:cs="Arial"/>
              </w:rPr>
              <w:t>7., 8. i 9.</w:t>
            </w:r>
          </w:p>
        </w:tc>
      </w:tr>
      <w:tr w:rsidR="00307BAF" w:rsidTr="00381A94">
        <w:trPr>
          <w:trHeight w:val="340"/>
          <w:jc w:val="center"/>
        </w:trPr>
        <w:tc>
          <w:tcPr>
            <w:tcW w:w="6379" w:type="dxa"/>
            <w:shd w:val="clear" w:color="auto" w:fill="FFFFCC"/>
            <w:vAlign w:val="center"/>
          </w:tcPr>
          <w:p w:rsidR="00307BAF" w:rsidRPr="009B705E" w:rsidRDefault="00307BAF" w:rsidP="00381A94">
            <w:pPr>
              <w:rPr>
                <w:rFonts w:ascii="Arial" w:hAnsi="Arial" w:cs="Arial"/>
              </w:rPr>
            </w:pPr>
            <w:r w:rsidRPr="009B705E">
              <w:rPr>
                <w:rFonts w:ascii="Arial" w:hAnsi="Arial" w:cs="Arial"/>
              </w:rPr>
              <w:t xml:space="preserve">Transparentnost u pružanju usluga i komunikaciji s korisnicima </w:t>
            </w:r>
          </w:p>
        </w:tc>
        <w:tc>
          <w:tcPr>
            <w:tcW w:w="2056" w:type="dxa"/>
            <w:shd w:val="clear" w:color="auto" w:fill="FFFFCC"/>
            <w:vAlign w:val="center"/>
          </w:tcPr>
          <w:p w:rsidR="00307BAF" w:rsidRPr="009B705E" w:rsidRDefault="00307BAF" w:rsidP="00381A94">
            <w:pPr>
              <w:jc w:val="center"/>
              <w:rPr>
                <w:rFonts w:ascii="Arial" w:hAnsi="Arial" w:cs="Arial"/>
              </w:rPr>
            </w:pPr>
            <w:r w:rsidRPr="009B705E">
              <w:rPr>
                <w:rFonts w:ascii="Arial" w:hAnsi="Arial" w:cs="Arial"/>
                <w:shd w:val="clear" w:color="auto" w:fill="FFFFCC"/>
              </w:rPr>
              <w:t>5., 6., 13. i 14.</w:t>
            </w:r>
          </w:p>
        </w:tc>
      </w:tr>
    </w:tbl>
    <w:p w:rsidR="00307BAF" w:rsidRDefault="00307BAF" w:rsidP="00307BAF">
      <w:pPr>
        <w:spacing w:after="120"/>
        <w:jc w:val="both"/>
        <w:rPr>
          <w:rFonts w:ascii="Arial" w:hAnsi="Arial" w:cs="Arial"/>
        </w:rPr>
      </w:pPr>
    </w:p>
    <w:p w:rsidR="00307BAF" w:rsidRDefault="00307BAF" w:rsidP="00307BAF">
      <w:pPr>
        <w:spacing w:after="120"/>
        <w:jc w:val="both"/>
        <w:rPr>
          <w:rFonts w:ascii="Arial" w:hAnsi="Arial" w:cs="Arial"/>
        </w:rPr>
      </w:pPr>
    </w:p>
    <w:p w:rsidR="0078705B" w:rsidRDefault="0078705B" w:rsidP="00307BAF">
      <w:pPr>
        <w:spacing w:after="120"/>
        <w:jc w:val="both"/>
        <w:rPr>
          <w:rFonts w:ascii="Arial" w:hAnsi="Arial" w:cs="Arial"/>
          <w:u w:val="single"/>
        </w:rPr>
      </w:pPr>
    </w:p>
    <w:p w:rsidR="0078705B" w:rsidRDefault="0078705B" w:rsidP="00307BAF">
      <w:pPr>
        <w:spacing w:after="120"/>
        <w:jc w:val="both"/>
        <w:rPr>
          <w:rFonts w:ascii="Arial" w:hAnsi="Arial" w:cs="Arial"/>
          <w:u w:val="single"/>
        </w:rPr>
      </w:pPr>
    </w:p>
    <w:p w:rsidR="00307BAF" w:rsidRPr="009E0DC0" w:rsidRDefault="00307BAF" w:rsidP="00307BAF">
      <w:pPr>
        <w:spacing w:after="120"/>
        <w:jc w:val="both"/>
        <w:rPr>
          <w:rFonts w:ascii="Arial" w:hAnsi="Arial" w:cs="Arial"/>
          <w:u w:val="single"/>
        </w:rPr>
      </w:pPr>
      <w:r w:rsidRPr="009E0DC0">
        <w:rPr>
          <w:rFonts w:ascii="Arial" w:hAnsi="Arial" w:cs="Arial"/>
          <w:u w:val="single"/>
        </w:rPr>
        <w:lastRenderedPageBreak/>
        <w:t>Članak 11. ZPPI</w:t>
      </w:r>
    </w:p>
    <w:p w:rsidR="00307BAF" w:rsidRDefault="00307BAF" w:rsidP="00307BAF">
      <w:pPr>
        <w:spacing w:after="120"/>
        <w:jc w:val="both"/>
        <w:rPr>
          <w:rFonts w:ascii="Arial" w:hAnsi="Arial" w:cs="Arial"/>
        </w:rPr>
      </w:pPr>
      <w:r>
        <w:rPr>
          <w:rFonts w:ascii="Arial" w:hAnsi="Arial" w:cs="Arial"/>
        </w:rPr>
        <w:t>Kod praćenja članka 11. ZPPI, korištena je sljedeća metodologija: na internetskim stranicama tijela javne vlasti praćeno je imaju li tijela posebnu rubriku koja se odnosi na savjetovanja s javnošću, jesu li objavila plan savjetovanja za 2017. godinu, koliko su savjetovanja dosad proveli, koliko provedena savjetovanja u prosjeku traju te jesu li nakon provedbe savjetovanja objavljena izvješća. Provedba ovog članka nije praćena kod pravnih osoba, već samo kod jedinica lokalne i područne (regionalne) samouprave.</w:t>
      </w:r>
    </w:p>
    <w:p w:rsidR="00307BAF" w:rsidRDefault="00307BAF" w:rsidP="00307BAF">
      <w:pPr>
        <w:spacing w:after="120"/>
        <w:jc w:val="both"/>
        <w:rPr>
          <w:rFonts w:ascii="Arial" w:hAnsi="Arial" w:cs="Arial"/>
        </w:rPr>
      </w:pPr>
    </w:p>
    <w:tbl>
      <w:tblPr>
        <w:tblStyle w:val="Reetkatablice"/>
        <w:tblW w:w="0" w:type="auto"/>
        <w:jc w:val="center"/>
        <w:tblLook w:val="04A0" w:firstRow="1" w:lastRow="0" w:firstColumn="1" w:lastColumn="0" w:noHBand="0" w:noVBand="1"/>
      </w:tblPr>
      <w:tblGrid>
        <w:gridCol w:w="5755"/>
      </w:tblGrid>
      <w:tr w:rsidR="00307BAF" w:rsidRPr="00E31AA5" w:rsidTr="00381A94">
        <w:trPr>
          <w:jc w:val="center"/>
        </w:trPr>
        <w:tc>
          <w:tcPr>
            <w:tcW w:w="5755" w:type="dxa"/>
            <w:shd w:val="clear" w:color="auto" w:fill="A8CDD7" w:themeFill="accent3"/>
            <w:vAlign w:val="center"/>
          </w:tcPr>
          <w:p w:rsidR="00307BAF" w:rsidRPr="00E31AA5" w:rsidRDefault="00307BAF" w:rsidP="00381A94">
            <w:pPr>
              <w:spacing w:after="120"/>
              <w:jc w:val="center"/>
              <w:rPr>
                <w:rFonts w:ascii="Arial" w:hAnsi="Arial" w:cs="Arial"/>
                <w:b/>
              </w:rPr>
            </w:pPr>
            <w:r w:rsidRPr="00E31AA5">
              <w:rPr>
                <w:rFonts w:ascii="Arial" w:hAnsi="Arial" w:cs="Arial"/>
                <w:b/>
              </w:rPr>
              <w:t>PRAĆENJE OBJAVE DOKUMENATA VEZANIH ZA PROVEDBU SAVJETOVANJA S JAVNOŠĆU:</w:t>
            </w:r>
          </w:p>
        </w:tc>
      </w:tr>
      <w:tr w:rsidR="00307BAF" w:rsidRPr="00E31AA5" w:rsidTr="00381A94">
        <w:trPr>
          <w:trHeight w:val="340"/>
          <w:jc w:val="center"/>
        </w:trPr>
        <w:tc>
          <w:tcPr>
            <w:tcW w:w="5755" w:type="dxa"/>
            <w:vAlign w:val="center"/>
          </w:tcPr>
          <w:p w:rsidR="00307BAF" w:rsidRDefault="00307BAF" w:rsidP="00381A94">
            <w:pPr>
              <w:jc w:val="center"/>
              <w:rPr>
                <w:rFonts w:ascii="Arial" w:eastAsiaTheme="minorEastAsia" w:hAnsi="Arial" w:cs="Arial"/>
                <w:lang w:eastAsia="hr-HR"/>
              </w:rPr>
            </w:pPr>
            <w:r w:rsidRPr="00E31AA5">
              <w:rPr>
                <w:rFonts w:ascii="Arial" w:hAnsi="Arial" w:cs="Arial"/>
              </w:rPr>
              <w:t>Poveznica na savjetovanja</w:t>
            </w:r>
          </w:p>
        </w:tc>
      </w:tr>
      <w:tr w:rsidR="00307BAF" w:rsidRPr="00E31AA5" w:rsidTr="00381A94">
        <w:trPr>
          <w:trHeight w:val="340"/>
          <w:jc w:val="center"/>
        </w:trPr>
        <w:tc>
          <w:tcPr>
            <w:tcW w:w="5755" w:type="dxa"/>
            <w:vAlign w:val="center"/>
          </w:tcPr>
          <w:p w:rsidR="00307BAF" w:rsidRDefault="00307BAF" w:rsidP="00381A94">
            <w:pPr>
              <w:jc w:val="center"/>
              <w:rPr>
                <w:rFonts w:ascii="Arial" w:eastAsiaTheme="minorEastAsia" w:hAnsi="Arial" w:cs="Arial"/>
                <w:lang w:eastAsia="hr-HR"/>
              </w:rPr>
            </w:pPr>
            <w:r w:rsidRPr="00E31AA5">
              <w:rPr>
                <w:rFonts w:ascii="Arial" w:hAnsi="Arial" w:cs="Arial"/>
              </w:rPr>
              <w:t>Objava plana savjetovanja</w:t>
            </w:r>
          </w:p>
        </w:tc>
      </w:tr>
      <w:tr w:rsidR="00307BAF" w:rsidRPr="00E31AA5" w:rsidTr="00381A94">
        <w:trPr>
          <w:trHeight w:val="340"/>
          <w:jc w:val="center"/>
        </w:trPr>
        <w:tc>
          <w:tcPr>
            <w:tcW w:w="5755" w:type="dxa"/>
            <w:vAlign w:val="center"/>
          </w:tcPr>
          <w:p w:rsidR="00307BAF" w:rsidRDefault="00307BAF" w:rsidP="00381A94">
            <w:pPr>
              <w:jc w:val="center"/>
              <w:rPr>
                <w:rFonts w:ascii="Arial" w:eastAsiaTheme="minorEastAsia" w:hAnsi="Arial" w:cs="Arial"/>
                <w:lang w:eastAsia="hr-HR"/>
              </w:rPr>
            </w:pPr>
            <w:r w:rsidRPr="00E31AA5">
              <w:rPr>
                <w:rFonts w:ascii="Arial" w:hAnsi="Arial" w:cs="Arial"/>
              </w:rPr>
              <w:t>Broj provedenih savjetovanja</w:t>
            </w:r>
          </w:p>
        </w:tc>
      </w:tr>
      <w:tr w:rsidR="00307BAF" w:rsidRPr="00E31AA5" w:rsidTr="00381A94">
        <w:trPr>
          <w:trHeight w:val="340"/>
          <w:jc w:val="center"/>
        </w:trPr>
        <w:tc>
          <w:tcPr>
            <w:tcW w:w="5755" w:type="dxa"/>
            <w:vAlign w:val="center"/>
          </w:tcPr>
          <w:p w:rsidR="00307BAF" w:rsidRDefault="00307BAF" w:rsidP="00381A94">
            <w:pPr>
              <w:jc w:val="center"/>
              <w:rPr>
                <w:rFonts w:ascii="Arial" w:eastAsiaTheme="minorEastAsia" w:hAnsi="Arial" w:cs="Arial"/>
                <w:lang w:eastAsia="hr-HR"/>
              </w:rPr>
            </w:pPr>
            <w:r w:rsidRPr="00E31AA5">
              <w:rPr>
                <w:rFonts w:ascii="Arial" w:hAnsi="Arial" w:cs="Arial"/>
              </w:rPr>
              <w:t>Prosječan broj dana trajanja savjetovanja</w:t>
            </w:r>
          </w:p>
        </w:tc>
      </w:tr>
      <w:tr w:rsidR="00307BAF" w:rsidRPr="00E31AA5" w:rsidTr="00381A94">
        <w:trPr>
          <w:trHeight w:val="340"/>
          <w:jc w:val="center"/>
        </w:trPr>
        <w:tc>
          <w:tcPr>
            <w:tcW w:w="5755" w:type="dxa"/>
            <w:vAlign w:val="center"/>
          </w:tcPr>
          <w:p w:rsidR="00307BAF" w:rsidRDefault="00307BAF" w:rsidP="00381A94">
            <w:pPr>
              <w:jc w:val="center"/>
              <w:rPr>
                <w:rFonts w:ascii="Arial" w:eastAsiaTheme="minorEastAsia" w:hAnsi="Arial" w:cs="Arial"/>
                <w:lang w:eastAsia="hr-HR"/>
              </w:rPr>
            </w:pPr>
            <w:r w:rsidRPr="00E31AA5">
              <w:rPr>
                <w:rFonts w:ascii="Arial" w:hAnsi="Arial" w:cs="Arial"/>
              </w:rPr>
              <w:t>Udio objavljenih izvješća o provedenom savjetovanju</w:t>
            </w:r>
          </w:p>
        </w:tc>
      </w:tr>
    </w:tbl>
    <w:p w:rsidR="00307BAF" w:rsidRDefault="00307BAF" w:rsidP="00307BAF">
      <w:pPr>
        <w:spacing w:after="120"/>
        <w:jc w:val="both"/>
        <w:rPr>
          <w:rFonts w:ascii="Arial" w:hAnsi="Arial" w:cs="Arial"/>
        </w:rPr>
      </w:pPr>
    </w:p>
    <w:p w:rsidR="00307BAF" w:rsidRDefault="00307BAF" w:rsidP="00307BAF">
      <w:pPr>
        <w:spacing w:after="120"/>
        <w:jc w:val="both"/>
        <w:rPr>
          <w:rFonts w:ascii="Arial" w:hAnsi="Arial" w:cs="Arial"/>
        </w:rPr>
      </w:pPr>
    </w:p>
    <w:p w:rsidR="00307BAF" w:rsidRPr="009E0DC0" w:rsidRDefault="00307BAF" w:rsidP="00307BAF">
      <w:pPr>
        <w:spacing w:after="120"/>
        <w:jc w:val="both"/>
        <w:rPr>
          <w:rFonts w:ascii="Arial" w:hAnsi="Arial" w:cs="Arial"/>
          <w:u w:val="single"/>
        </w:rPr>
      </w:pPr>
      <w:r w:rsidRPr="009E0DC0">
        <w:rPr>
          <w:rFonts w:ascii="Arial" w:hAnsi="Arial" w:cs="Arial"/>
          <w:u w:val="single"/>
        </w:rPr>
        <w:t>Članak 12. ZPPI</w:t>
      </w:r>
    </w:p>
    <w:p w:rsidR="00307BAF" w:rsidRDefault="00307BAF" w:rsidP="00307BAF">
      <w:pPr>
        <w:spacing w:after="120"/>
        <w:jc w:val="both"/>
        <w:rPr>
          <w:rFonts w:ascii="Arial" w:hAnsi="Arial" w:cs="Arial"/>
        </w:rPr>
      </w:pPr>
      <w:r>
        <w:rPr>
          <w:rFonts w:ascii="Arial" w:hAnsi="Arial" w:cs="Arial"/>
        </w:rPr>
        <w:t>Praćenje provedbe članka 12. ZPPI obuhvatilo je praćenje objave četiriju kategorija informacija koje tijela javne vlasti trebaju učiniti javno dostupnima, a tiču se osiguravanja javnosti rada, odnosno informacija o održavanju sjednica te mogućnostima sudjelovanja na njima:</w:t>
      </w:r>
    </w:p>
    <w:p w:rsidR="00307BAF" w:rsidRDefault="00307BAF" w:rsidP="00307BAF">
      <w:pPr>
        <w:spacing w:after="120"/>
        <w:jc w:val="both"/>
        <w:rPr>
          <w:rFonts w:ascii="Arial" w:hAnsi="Arial" w:cs="Arial"/>
        </w:rPr>
      </w:pPr>
    </w:p>
    <w:tbl>
      <w:tblPr>
        <w:tblStyle w:val="Reetkatablice"/>
        <w:tblW w:w="0" w:type="auto"/>
        <w:jc w:val="center"/>
        <w:tblLook w:val="04A0" w:firstRow="1" w:lastRow="0" w:firstColumn="1" w:lastColumn="0" w:noHBand="0" w:noVBand="1"/>
      </w:tblPr>
      <w:tblGrid>
        <w:gridCol w:w="7941"/>
      </w:tblGrid>
      <w:tr w:rsidR="00307BAF" w:rsidRPr="00E31AA5" w:rsidTr="00381A94">
        <w:trPr>
          <w:jc w:val="center"/>
        </w:trPr>
        <w:tc>
          <w:tcPr>
            <w:tcW w:w="7941" w:type="dxa"/>
            <w:shd w:val="clear" w:color="auto" w:fill="D9D9FF"/>
            <w:vAlign w:val="center"/>
          </w:tcPr>
          <w:p w:rsidR="00307BAF" w:rsidRPr="00E31AA5" w:rsidRDefault="00307BAF" w:rsidP="00381A94">
            <w:pPr>
              <w:spacing w:after="120"/>
              <w:jc w:val="center"/>
              <w:rPr>
                <w:rFonts w:ascii="Arial" w:hAnsi="Arial" w:cs="Arial"/>
                <w:b/>
              </w:rPr>
            </w:pPr>
            <w:r w:rsidRPr="00E31AA5">
              <w:rPr>
                <w:rFonts w:ascii="Arial" w:hAnsi="Arial" w:cs="Arial"/>
                <w:b/>
              </w:rPr>
              <w:t xml:space="preserve">PRAĆENJE OBJAVE DOKUMENATA VEZANIH ZA </w:t>
            </w:r>
            <w:r>
              <w:rPr>
                <w:rFonts w:ascii="Arial" w:hAnsi="Arial" w:cs="Arial"/>
                <w:b/>
              </w:rPr>
              <w:t>OSIGURAVANJE JAVNOSTI RADA</w:t>
            </w:r>
            <w:r w:rsidRPr="00E31AA5">
              <w:rPr>
                <w:rFonts w:ascii="Arial" w:hAnsi="Arial" w:cs="Arial"/>
                <w:b/>
              </w:rPr>
              <w:t>:</w:t>
            </w:r>
          </w:p>
        </w:tc>
      </w:tr>
      <w:tr w:rsidR="00307BAF" w:rsidRPr="00E31AA5" w:rsidTr="00381A94">
        <w:trPr>
          <w:trHeight w:val="340"/>
          <w:jc w:val="center"/>
        </w:trPr>
        <w:tc>
          <w:tcPr>
            <w:tcW w:w="7941" w:type="dxa"/>
            <w:vAlign w:val="center"/>
          </w:tcPr>
          <w:p w:rsidR="00307BAF" w:rsidRDefault="00307BAF" w:rsidP="00381A94">
            <w:pPr>
              <w:jc w:val="center"/>
              <w:rPr>
                <w:rFonts w:ascii="Arial" w:eastAsiaTheme="minorEastAsia" w:hAnsi="Arial" w:cs="Arial"/>
                <w:lang w:eastAsia="hr-HR"/>
              </w:rPr>
            </w:pPr>
            <w:r>
              <w:rPr>
                <w:rFonts w:ascii="Arial" w:hAnsi="Arial" w:cs="Arial"/>
              </w:rPr>
              <w:t xml:space="preserve">Odredbe o javnosti rada u Statutu/Poslovniku </w:t>
            </w:r>
            <w:r w:rsidR="00AC4528">
              <w:rPr>
                <w:rFonts w:ascii="Arial" w:hAnsi="Arial" w:cs="Arial"/>
              </w:rPr>
              <w:t xml:space="preserve">o radu </w:t>
            </w:r>
            <w:r>
              <w:rPr>
                <w:rFonts w:ascii="Arial" w:hAnsi="Arial" w:cs="Arial"/>
              </w:rPr>
              <w:t>predstavničkog tijela</w:t>
            </w:r>
          </w:p>
        </w:tc>
      </w:tr>
      <w:tr w:rsidR="00307BAF" w:rsidRPr="00E31AA5" w:rsidTr="00381A94">
        <w:trPr>
          <w:trHeight w:val="340"/>
          <w:jc w:val="center"/>
        </w:trPr>
        <w:tc>
          <w:tcPr>
            <w:tcW w:w="7941" w:type="dxa"/>
            <w:vAlign w:val="center"/>
          </w:tcPr>
          <w:p w:rsidR="00307BAF" w:rsidRDefault="00307BAF" w:rsidP="00381A94">
            <w:pPr>
              <w:jc w:val="center"/>
              <w:rPr>
                <w:rFonts w:ascii="Arial" w:eastAsiaTheme="minorEastAsia" w:hAnsi="Arial" w:cs="Arial"/>
                <w:lang w:eastAsia="hr-HR"/>
              </w:rPr>
            </w:pPr>
            <w:r>
              <w:rPr>
                <w:rFonts w:ascii="Arial" w:hAnsi="Arial" w:cs="Arial"/>
              </w:rPr>
              <w:t>Broj osoba koji može sudjelovati na sjednicama (propisana procedura prijave)</w:t>
            </w:r>
          </w:p>
        </w:tc>
      </w:tr>
      <w:tr w:rsidR="00307BAF" w:rsidRPr="00E31AA5" w:rsidTr="00381A94">
        <w:trPr>
          <w:trHeight w:val="340"/>
          <w:jc w:val="center"/>
        </w:trPr>
        <w:tc>
          <w:tcPr>
            <w:tcW w:w="7941" w:type="dxa"/>
            <w:vAlign w:val="center"/>
          </w:tcPr>
          <w:p w:rsidR="00307BAF" w:rsidRDefault="00AC4528" w:rsidP="00381A94">
            <w:pPr>
              <w:jc w:val="center"/>
              <w:rPr>
                <w:rFonts w:ascii="Arial" w:eastAsiaTheme="minorEastAsia" w:hAnsi="Arial" w:cs="Arial"/>
                <w:lang w:eastAsia="hr-HR"/>
              </w:rPr>
            </w:pPr>
            <w:r>
              <w:rPr>
                <w:rFonts w:ascii="Arial" w:hAnsi="Arial" w:cs="Arial"/>
              </w:rPr>
              <w:t>Dnevni</w:t>
            </w:r>
            <w:r w:rsidR="00307BAF">
              <w:rPr>
                <w:rFonts w:ascii="Arial" w:hAnsi="Arial" w:cs="Arial"/>
              </w:rPr>
              <w:t xml:space="preserve"> redovi sjednica</w:t>
            </w:r>
          </w:p>
        </w:tc>
      </w:tr>
      <w:tr w:rsidR="00307BAF" w:rsidRPr="00E31AA5" w:rsidTr="00381A94">
        <w:trPr>
          <w:trHeight w:val="340"/>
          <w:jc w:val="center"/>
        </w:trPr>
        <w:tc>
          <w:tcPr>
            <w:tcW w:w="7941" w:type="dxa"/>
            <w:vAlign w:val="center"/>
          </w:tcPr>
          <w:p w:rsidR="00307BAF" w:rsidRDefault="00307BAF" w:rsidP="00381A94">
            <w:pPr>
              <w:jc w:val="center"/>
              <w:rPr>
                <w:rFonts w:ascii="Arial" w:eastAsiaTheme="minorEastAsia" w:hAnsi="Arial" w:cs="Arial"/>
                <w:lang w:eastAsia="hr-HR"/>
              </w:rPr>
            </w:pPr>
            <w:r>
              <w:rPr>
                <w:rFonts w:ascii="Arial" w:hAnsi="Arial" w:cs="Arial"/>
              </w:rPr>
              <w:t>Zaključci/zapisnici</w:t>
            </w:r>
          </w:p>
        </w:tc>
      </w:tr>
    </w:tbl>
    <w:p w:rsidR="00093186" w:rsidRDefault="00093186" w:rsidP="00093186">
      <w:pPr>
        <w:spacing w:after="120"/>
        <w:jc w:val="both"/>
        <w:rPr>
          <w:rFonts w:ascii="Arial" w:hAnsi="Arial" w:cs="Arial"/>
        </w:rPr>
      </w:pPr>
    </w:p>
    <w:p w:rsidR="00FD70CA" w:rsidRDefault="00FD70CA" w:rsidP="00093186">
      <w:pPr>
        <w:spacing w:after="120"/>
        <w:jc w:val="both"/>
        <w:rPr>
          <w:rFonts w:ascii="Arial" w:hAnsi="Arial" w:cs="Arial"/>
        </w:rPr>
      </w:pPr>
    </w:p>
    <w:p w:rsidR="00FD70CA" w:rsidRDefault="00FD70CA" w:rsidP="00093186">
      <w:pPr>
        <w:spacing w:after="120"/>
        <w:jc w:val="both"/>
        <w:rPr>
          <w:rFonts w:ascii="Arial" w:hAnsi="Arial" w:cs="Arial"/>
        </w:rPr>
      </w:pPr>
    </w:p>
    <w:p w:rsidR="00093186" w:rsidRDefault="00093186" w:rsidP="00093186">
      <w:pPr>
        <w:spacing w:after="120"/>
        <w:jc w:val="center"/>
        <w:rPr>
          <w:rFonts w:ascii="Arial" w:hAnsi="Arial" w:cs="Arial"/>
        </w:rPr>
      </w:pPr>
      <w:r>
        <w:rPr>
          <w:rFonts w:ascii="Arial" w:hAnsi="Arial" w:cs="Arial"/>
        </w:rPr>
        <w:t>***</w:t>
      </w:r>
    </w:p>
    <w:p w:rsidR="00FD70CA" w:rsidRDefault="00FD70CA" w:rsidP="00093186">
      <w:pPr>
        <w:spacing w:after="120"/>
        <w:jc w:val="both"/>
        <w:rPr>
          <w:rFonts w:ascii="Arial" w:hAnsi="Arial" w:cs="Arial"/>
        </w:rPr>
      </w:pPr>
    </w:p>
    <w:p w:rsidR="00FD70CA" w:rsidRDefault="00FD70CA" w:rsidP="00093186">
      <w:pPr>
        <w:spacing w:after="120"/>
        <w:jc w:val="both"/>
        <w:rPr>
          <w:rFonts w:ascii="Arial" w:hAnsi="Arial" w:cs="Arial"/>
        </w:rPr>
      </w:pPr>
    </w:p>
    <w:p w:rsidR="00FD70CA" w:rsidRDefault="00FD70CA" w:rsidP="00093186">
      <w:pPr>
        <w:spacing w:after="120"/>
        <w:jc w:val="both"/>
        <w:rPr>
          <w:rFonts w:ascii="Arial" w:hAnsi="Arial" w:cs="Arial"/>
        </w:rPr>
      </w:pPr>
    </w:p>
    <w:p w:rsidR="00093186" w:rsidRDefault="00093186" w:rsidP="00093186">
      <w:pPr>
        <w:spacing w:after="120"/>
        <w:jc w:val="both"/>
        <w:rPr>
          <w:rFonts w:ascii="Arial" w:hAnsi="Arial" w:cs="Arial"/>
        </w:rPr>
      </w:pPr>
      <w:r>
        <w:rPr>
          <w:rFonts w:ascii="Arial" w:hAnsi="Arial" w:cs="Arial"/>
        </w:rPr>
        <w:t>U nastavku se nalazi pregled stanja u Požeško-slavonskoj županiji prema opisanoj metodologiji.</w:t>
      </w:r>
    </w:p>
    <w:p w:rsidR="00093186" w:rsidRPr="004E6679" w:rsidRDefault="00093186" w:rsidP="00093186">
      <w:pPr>
        <w:spacing w:after="120"/>
        <w:jc w:val="both"/>
        <w:rPr>
          <w:rFonts w:ascii="Arial" w:hAnsi="Arial" w:cs="Arial"/>
        </w:rPr>
      </w:pPr>
      <w:r>
        <w:br w:type="page"/>
      </w:r>
    </w:p>
    <w:p w:rsidR="000F5728" w:rsidRDefault="0081617B" w:rsidP="0081617B">
      <w:pPr>
        <w:pStyle w:val="Naslov1"/>
        <w:rPr>
          <w:b w:val="0"/>
        </w:rPr>
      </w:pPr>
      <w:bookmarkStart w:id="6" w:name="_Toc501365603"/>
      <w:r w:rsidRPr="00A7228A">
        <w:rPr>
          <w:b w:val="0"/>
        </w:rPr>
        <w:lastRenderedPageBreak/>
        <w:t>DIO II. REZULTATI PRAĆENJA</w:t>
      </w:r>
      <w:bookmarkEnd w:id="6"/>
    </w:p>
    <w:p w:rsidR="00761F40" w:rsidRPr="00761F40" w:rsidRDefault="00761F40" w:rsidP="00761F40"/>
    <w:p w:rsidR="00A93BF8" w:rsidRDefault="007F6BEF" w:rsidP="00607799">
      <w:pPr>
        <w:pStyle w:val="Naslov1"/>
        <w:numPr>
          <w:ilvl w:val="0"/>
          <w:numId w:val="2"/>
        </w:numPr>
        <w:spacing w:before="0" w:after="120"/>
        <w:rPr>
          <w:rFonts w:cs="Arial"/>
          <w:color w:val="auto"/>
          <w:sz w:val="22"/>
          <w:szCs w:val="22"/>
        </w:rPr>
      </w:pPr>
      <w:bookmarkStart w:id="7" w:name="_Toc501365604"/>
      <w:r>
        <w:rPr>
          <w:rFonts w:cs="Arial"/>
          <w:color w:val="auto"/>
          <w:sz w:val="22"/>
          <w:szCs w:val="22"/>
        </w:rPr>
        <w:t xml:space="preserve">Proaktivna objava: </w:t>
      </w:r>
      <w:r w:rsidR="009772BF">
        <w:rPr>
          <w:rFonts w:cs="Arial"/>
          <w:color w:val="auto"/>
          <w:sz w:val="22"/>
          <w:szCs w:val="22"/>
        </w:rPr>
        <w:t xml:space="preserve">Rezultati praćenja </w:t>
      </w:r>
      <w:r>
        <w:rPr>
          <w:rFonts w:cs="Arial"/>
          <w:color w:val="auto"/>
          <w:sz w:val="22"/>
          <w:szCs w:val="22"/>
        </w:rPr>
        <w:t xml:space="preserve">provedbe </w:t>
      </w:r>
      <w:r w:rsidR="009772BF">
        <w:rPr>
          <w:rFonts w:cs="Arial"/>
          <w:color w:val="auto"/>
          <w:sz w:val="22"/>
          <w:szCs w:val="22"/>
        </w:rPr>
        <w:t>članka 10. ZPPI</w:t>
      </w:r>
      <w:bookmarkEnd w:id="7"/>
    </w:p>
    <w:p w:rsidR="00E333A0" w:rsidRDefault="00E333A0" w:rsidP="006563D0">
      <w:pPr>
        <w:spacing w:after="120"/>
        <w:jc w:val="both"/>
        <w:rPr>
          <w:rFonts w:ascii="Arial" w:hAnsi="Arial" w:cs="Arial"/>
          <w:u w:val="single"/>
        </w:rPr>
      </w:pPr>
    </w:p>
    <w:p w:rsidR="009772BF" w:rsidRPr="0061695F" w:rsidRDefault="009772BF" w:rsidP="006563D0">
      <w:pPr>
        <w:spacing w:after="120"/>
        <w:jc w:val="both"/>
        <w:rPr>
          <w:rFonts w:ascii="Arial" w:hAnsi="Arial" w:cs="Arial"/>
          <w:u w:val="single"/>
        </w:rPr>
      </w:pPr>
      <w:r w:rsidRPr="0061695F">
        <w:rPr>
          <w:rFonts w:ascii="Arial" w:hAnsi="Arial" w:cs="Arial"/>
          <w:u w:val="single"/>
        </w:rPr>
        <w:t>1. Transparentnost u donošenju odluka</w:t>
      </w:r>
    </w:p>
    <w:p w:rsidR="009772BF" w:rsidRPr="00F74D31" w:rsidRDefault="009772BF" w:rsidP="006563D0">
      <w:pPr>
        <w:spacing w:after="120"/>
        <w:jc w:val="both"/>
        <w:rPr>
          <w:rFonts w:ascii="Arial" w:hAnsi="Arial" w:cs="Arial"/>
        </w:rPr>
      </w:pPr>
      <w:r>
        <w:rPr>
          <w:rFonts w:ascii="Arial" w:hAnsi="Arial" w:cs="Arial"/>
        </w:rPr>
        <w:t>U Tablici 2. prikazano j</w:t>
      </w:r>
      <w:r w:rsidRPr="00BA4CCA">
        <w:rPr>
          <w:rFonts w:ascii="Arial" w:hAnsi="Arial" w:cs="Arial"/>
        </w:rPr>
        <w:t xml:space="preserve">e </w:t>
      </w:r>
      <w:r w:rsidR="00B25828">
        <w:rPr>
          <w:rFonts w:ascii="Arial" w:hAnsi="Arial" w:cs="Arial"/>
        </w:rPr>
        <w:t xml:space="preserve">u kojoj su mjeri tijela javne vlasti </w:t>
      </w:r>
      <w:r>
        <w:rPr>
          <w:rFonts w:ascii="Arial" w:hAnsi="Arial" w:cs="Arial"/>
        </w:rPr>
        <w:t xml:space="preserve">ostvarila </w:t>
      </w:r>
      <w:r w:rsidRPr="00BA4CCA">
        <w:rPr>
          <w:rFonts w:ascii="Arial" w:hAnsi="Arial" w:cs="Arial"/>
        </w:rPr>
        <w:t>transparentnost u donošenju odluka</w:t>
      </w:r>
      <w:r>
        <w:rPr>
          <w:rFonts w:ascii="Arial" w:hAnsi="Arial" w:cs="Arial"/>
        </w:rPr>
        <w:t xml:space="preserve">, s obzirom na to jesu li objavila opće akte i odluke koje donose, nacrte </w:t>
      </w:r>
      <w:r w:rsidRPr="00F74D31">
        <w:rPr>
          <w:rFonts w:ascii="Arial" w:hAnsi="Arial" w:cs="Arial"/>
        </w:rPr>
        <w:t>općih akata za koje se provodi postupak savjetovanja s javnošću te zaključke sa službenih sjednica i službene dokumente usvojene na tim sjednicama.</w:t>
      </w:r>
    </w:p>
    <w:p w:rsidR="00C90E4A" w:rsidRDefault="009772BF" w:rsidP="00607799">
      <w:pPr>
        <w:pStyle w:val="Odlomakpopisa"/>
        <w:numPr>
          <w:ilvl w:val="0"/>
          <w:numId w:val="8"/>
        </w:numPr>
        <w:spacing w:after="120"/>
        <w:ind w:left="0" w:firstLine="360"/>
        <w:jc w:val="both"/>
        <w:rPr>
          <w:rFonts w:ascii="Arial" w:hAnsi="Arial" w:cs="Arial"/>
        </w:rPr>
      </w:pPr>
      <w:r w:rsidRPr="00432945">
        <w:rPr>
          <w:rFonts w:ascii="Arial" w:hAnsi="Arial" w:cs="Arial"/>
        </w:rPr>
        <w:t>Glede obveze objavljivanja op</w:t>
      </w:r>
      <w:r w:rsidR="00B25828" w:rsidRPr="00432945">
        <w:rPr>
          <w:rFonts w:ascii="Arial" w:hAnsi="Arial" w:cs="Arial"/>
        </w:rPr>
        <w:t>ćih akata i odluka koje donose</w:t>
      </w:r>
      <w:r w:rsidR="00813E08" w:rsidRPr="00432945">
        <w:rPr>
          <w:rFonts w:ascii="Arial" w:hAnsi="Arial" w:cs="Arial"/>
        </w:rPr>
        <w:t xml:space="preserve">, a </w:t>
      </w:r>
      <w:r w:rsidR="00A24AF8" w:rsidRPr="00432945">
        <w:rPr>
          <w:rFonts w:ascii="Arial" w:hAnsi="Arial" w:cs="Arial"/>
        </w:rPr>
        <w:t xml:space="preserve">kojima </w:t>
      </w:r>
      <w:r w:rsidR="00813E08" w:rsidRPr="00432945">
        <w:rPr>
          <w:rFonts w:ascii="Arial" w:hAnsi="Arial" w:cs="Arial"/>
        </w:rPr>
        <w:t>se utječe na interese korisnika</w:t>
      </w:r>
      <w:r w:rsidR="00A24AF8" w:rsidRPr="00432945">
        <w:rPr>
          <w:rFonts w:ascii="Arial" w:hAnsi="Arial" w:cs="Arial"/>
        </w:rPr>
        <w:t xml:space="preserve"> </w:t>
      </w:r>
      <w:r w:rsidRPr="00432945">
        <w:rPr>
          <w:rFonts w:ascii="Arial" w:hAnsi="Arial" w:cs="Arial"/>
        </w:rPr>
        <w:t xml:space="preserve">(točka 2.), </w:t>
      </w:r>
      <w:r w:rsidR="00813E08" w:rsidRPr="00432945">
        <w:rPr>
          <w:rFonts w:ascii="Arial" w:hAnsi="Arial" w:cs="Arial"/>
        </w:rPr>
        <w:t>rezultati praćenja pokazali su</w:t>
      </w:r>
      <w:r w:rsidR="00A24AF8" w:rsidRPr="00432945">
        <w:rPr>
          <w:rFonts w:ascii="Arial" w:hAnsi="Arial" w:cs="Arial"/>
        </w:rPr>
        <w:t xml:space="preserve"> da </w:t>
      </w:r>
      <w:r w:rsidR="00196359">
        <w:rPr>
          <w:rFonts w:ascii="Arial" w:hAnsi="Arial" w:cs="Arial"/>
        </w:rPr>
        <w:t>četiri</w:t>
      </w:r>
      <w:r w:rsidR="00A24AF8" w:rsidRPr="00432945">
        <w:rPr>
          <w:rFonts w:ascii="Arial" w:hAnsi="Arial" w:cs="Arial"/>
        </w:rPr>
        <w:t xml:space="preserve"> </w:t>
      </w:r>
      <w:r w:rsidR="00813E08" w:rsidRPr="00432945">
        <w:rPr>
          <w:rFonts w:ascii="Arial" w:hAnsi="Arial" w:cs="Arial"/>
        </w:rPr>
        <w:t xml:space="preserve">od 17 </w:t>
      </w:r>
      <w:r w:rsidR="00196359">
        <w:rPr>
          <w:rFonts w:ascii="Arial" w:hAnsi="Arial" w:cs="Arial"/>
        </w:rPr>
        <w:t>tijela (24%) nisu izvršila</w:t>
      </w:r>
      <w:r w:rsidR="00813E08" w:rsidRPr="00432945">
        <w:rPr>
          <w:rFonts w:ascii="Arial" w:hAnsi="Arial" w:cs="Arial"/>
        </w:rPr>
        <w:t xml:space="preserve"> navedenu</w:t>
      </w:r>
      <w:r w:rsidR="00A24AF8" w:rsidRPr="00432945">
        <w:rPr>
          <w:rFonts w:ascii="Arial" w:hAnsi="Arial" w:cs="Arial"/>
        </w:rPr>
        <w:t xml:space="preserve"> zakonsku obvezu. Općine Jakšić i Kaptol na svojim stranicama nemaju objavljene temeljne akte </w:t>
      </w:r>
      <w:r w:rsidR="00432945">
        <w:rPr>
          <w:rFonts w:ascii="Arial" w:hAnsi="Arial" w:cs="Arial"/>
        </w:rPr>
        <w:t>poput</w:t>
      </w:r>
      <w:r w:rsidR="00A24AF8" w:rsidRPr="00432945">
        <w:rPr>
          <w:rFonts w:ascii="Arial" w:hAnsi="Arial" w:cs="Arial"/>
        </w:rPr>
        <w:t xml:space="preserve"> statut</w:t>
      </w:r>
      <w:r w:rsidR="00432945">
        <w:rPr>
          <w:rFonts w:ascii="Arial" w:hAnsi="Arial" w:cs="Arial"/>
        </w:rPr>
        <w:t>a</w:t>
      </w:r>
      <w:r w:rsidR="00A24AF8" w:rsidRPr="00432945">
        <w:rPr>
          <w:rFonts w:ascii="Arial" w:hAnsi="Arial" w:cs="Arial"/>
        </w:rPr>
        <w:t xml:space="preserve"> i poslovnik</w:t>
      </w:r>
      <w:r w:rsidR="00432945">
        <w:rPr>
          <w:rFonts w:ascii="Arial" w:hAnsi="Arial" w:cs="Arial"/>
        </w:rPr>
        <w:t>a</w:t>
      </w:r>
      <w:r w:rsidR="00A24AF8" w:rsidRPr="00432945">
        <w:rPr>
          <w:rFonts w:ascii="Arial" w:hAnsi="Arial" w:cs="Arial"/>
        </w:rPr>
        <w:t xml:space="preserve"> općinskog vijeća</w:t>
      </w:r>
      <w:r w:rsidR="00813E08" w:rsidRPr="00432945">
        <w:rPr>
          <w:rFonts w:ascii="Arial" w:hAnsi="Arial" w:cs="Arial"/>
        </w:rPr>
        <w:t>,</w:t>
      </w:r>
      <w:r w:rsidR="00556417" w:rsidRPr="00432945">
        <w:rPr>
          <w:rFonts w:ascii="Arial" w:hAnsi="Arial" w:cs="Arial"/>
        </w:rPr>
        <w:t xml:space="preserve"> niti pravilnike i odl</w:t>
      </w:r>
      <w:r w:rsidR="00FA4E3B" w:rsidRPr="00432945">
        <w:rPr>
          <w:rFonts w:ascii="Arial" w:hAnsi="Arial" w:cs="Arial"/>
        </w:rPr>
        <w:t xml:space="preserve">uke </w:t>
      </w:r>
      <w:r w:rsidR="00432945">
        <w:rPr>
          <w:rFonts w:ascii="Arial" w:hAnsi="Arial" w:cs="Arial"/>
        </w:rPr>
        <w:t xml:space="preserve">općinskog </w:t>
      </w:r>
      <w:r w:rsidR="00FA4E3B" w:rsidRPr="00432945">
        <w:rPr>
          <w:rFonts w:ascii="Arial" w:hAnsi="Arial" w:cs="Arial"/>
        </w:rPr>
        <w:t>načelnika i općinskog</w:t>
      </w:r>
      <w:r w:rsidR="00556417" w:rsidRPr="00432945">
        <w:rPr>
          <w:rFonts w:ascii="Arial" w:hAnsi="Arial" w:cs="Arial"/>
        </w:rPr>
        <w:t xml:space="preserve"> vijeća. Nadalje, od šest pravnih os</w:t>
      </w:r>
      <w:r w:rsidR="00D55E65" w:rsidRPr="00432945">
        <w:rPr>
          <w:rFonts w:ascii="Arial" w:hAnsi="Arial" w:cs="Arial"/>
        </w:rPr>
        <w:t>oba</w:t>
      </w:r>
      <w:r w:rsidR="00C90E4A">
        <w:rPr>
          <w:rFonts w:ascii="Arial" w:hAnsi="Arial" w:cs="Arial"/>
        </w:rPr>
        <w:t xml:space="preserve">, Poduzetnički centar Pleternica d.o.o. i Županijska uprava za ceste nemaju objavljene temeljne akte i odluke, a ostale četiri ili imaju samo statute (poput Javne ustanove za </w:t>
      </w:r>
      <w:r w:rsidR="00C90E4A" w:rsidRPr="00432945">
        <w:rPr>
          <w:rFonts w:ascii="Arial" w:hAnsi="Arial" w:cs="Arial"/>
        </w:rPr>
        <w:t>upravljanje zaštićenim područjem Požeško-slavonske županije i Zavod</w:t>
      </w:r>
      <w:r w:rsidR="00C90E4A">
        <w:rPr>
          <w:rFonts w:ascii="Arial" w:hAnsi="Arial" w:cs="Arial"/>
        </w:rPr>
        <w:t>a</w:t>
      </w:r>
      <w:r w:rsidR="00C90E4A" w:rsidRPr="00432945">
        <w:rPr>
          <w:rFonts w:ascii="Arial" w:hAnsi="Arial" w:cs="Arial"/>
        </w:rPr>
        <w:t xml:space="preserve"> za prostorno uređenje Požeško-slavonske županije</w:t>
      </w:r>
      <w:r w:rsidR="00C90E4A">
        <w:rPr>
          <w:rFonts w:ascii="Arial" w:hAnsi="Arial" w:cs="Arial"/>
        </w:rPr>
        <w:t>) ili imaju objavljene zastarjele dokumente, koje nisu objavljivale unazad nekoliko godina</w:t>
      </w:r>
      <w:r w:rsidR="00384335">
        <w:rPr>
          <w:rFonts w:ascii="Arial" w:hAnsi="Arial" w:cs="Arial"/>
        </w:rPr>
        <w:t>, stoga je potrebno upotpuniti objavljene informacije</w:t>
      </w:r>
      <w:r w:rsidR="00C90E4A">
        <w:rPr>
          <w:rFonts w:ascii="Arial" w:hAnsi="Arial" w:cs="Arial"/>
        </w:rPr>
        <w:t>.</w:t>
      </w:r>
      <w:r w:rsidR="00D55E65" w:rsidRPr="00432945">
        <w:rPr>
          <w:rFonts w:ascii="Arial" w:hAnsi="Arial" w:cs="Arial"/>
        </w:rPr>
        <w:t xml:space="preserve"> </w:t>
      </w:r>
    </w:p>
    <w:p w:rsidR="00D55E65" w:rsidRDefault="005B5E26" w:rsidP="006563D0">
      <w:pPr>
        <w:spacing w:after="120"/>
        <w:jc w:val="both"/>
        <w:rPr>
          <w:rFonts w:ascii="Arial" w:hAnsi="Arial" w:cs="Arial"/>
        </w:rPr>
      </w:pPr>
      <w:r>
        <w:rPr>
          <w:rFonts w:ascii="Arial" w:hAnsi="Arial" w:cs="Arial"/>
        </w:rPr>
        <w:t xml:space="preserve">Važno je napomenuti </w:t>
      </w:r>
      <w:r w:rsidR="00432945">
        <w:rPr>
          <w:rFonts w:ascii="Arial" w:hAnsi="Arial" w:cs="Arial"/>
        </w:rPr>
        <w:t>da</w:t>
      </w:r>
      <w:r w:rsidR="00DE7F6F">
        <w:rPr>
          <w:rFonts w:ascii="Arial" w:hAnsi="Arial" w:cs="Arial"/>
        </w:rPr>
        <w:t xml:space="preserve"> od 10 </w:t>
      </w:r>
      <w:r w:rsidR="000653CF">
        <w:rPr>
          <w:rFonts w:ascii="Arial" w:hAnsi="Arial" w:cs="Arial"/>
        </w:rPr>
        <w:t>jedinica</w:t>
      </w:r>
      <w:r w:rsidR="00DE7F6F">
        <w:rPr>
          <w:rFonts w:ascii="Arial" w:hAnsi="Arial" w:cs="Arial"/>
        </w:rPr>
        <w:t xml:space="preserve"> lokalne samouprave</w:t>
      </w:r>
      <w:r w:rsidR="00432945">
        <w:rPr>
          <w:rFonts w:ascii="Arial" w:hAnsi="Arial" w:cs="Arial"/>
        </w:rPr>
        <w:t xml:space="preserve"> s područja Požeško-slavonske županije</w:t>
      </w:r>
      <w:r w:rsidR="00DE7F6F">
        <w:rPr>
          <w:rFonts w:ascii="Arial" w:hAnsi="Arial" w:cs="Arial"/>
        </w:rPr>
        <w:t>, njih devet (90%) ima objavljen vlastiti, gradski ili općinski, Službeni glasnik</w:t>
      </w:r>
      <w:r w:rsidR="0078705B">
        <w:rPr>
          <w:rFonts w:ascii="Arial" w:hAnsi="Arial" w:cs="Arial"/>
        </w:rPr>
        <w:t xml:space="preserve"> (glasilo ili vjesnik)</w:t>
      </w:r>
      <w:r w:rsidR="00DE7F6F">
        <w:rPr>
          <w:rFonts w:ascii="Arial" w:hAnsi="Arial" w:cs="Arial"/>
        </w:rPr>
        <w:t xml:space="preserve">. </w:t>
      </w:r>
      <w:r w:rsidR="000653CF">
        <w:rPr>
          <w:rFonts w:ascii="Arial" w:hAnsi="Arial" w:cs="Arial"/>
        </w:rPr>
        <w:t>Grad Pleternica jedini</w:t>
      </w:r>
      <w:r w:rsidR="00BF2C0B">
        <w:rPr>
          <w:rFonts w:ascii="Arial" w:hAnsi="Arial" w:cs="Arial"/>
        </w:rPr>
        <w:t xml:space="preserve"> nema objavljeno glasilo, niti poveznicu na Službeni glasnik Županije.</w:t>
      </w:r>
    </w:p>
    <w:p w:rsidR="00432945" w:rsidRPr="00874B65" w:rsidRDefault="00BF2C0B" w:rsidP="00607799">
      <w:pPr>
        <w:pStyle w:val="Odlomakpopisa"/>
        <w:numPr>
          <w:ilvl w:val="0"/>
          <w:numId w:val="9"/>
        </w:numPr>
        <w:spacing w:after="120"/>
        <w:ind w:left="0" w:firstLine="357"/>
        <w:contextualSpacing w:val="0"/>
        <w:jc w:val="both"/>
        <w:rPr>
          <w:rFonts w:ascii="Arial" w:hAnsi="Arial" w:cs="Arial"/>
        </w:rPr>
      </w:pPr>
      <w:r w:rsidRPr="00432945">
        <w:rPr>
          <w:rFonts w:ascii="Arial" w:hAnsi="Arial" w:cs="Arial"/>
        </w:rPr>
        <w:t xml:space="preserve">Što se tiče obveze objavljivanja nacrta općih akata </w:t>
      </w:r>
      <w:r w:rsidR="000A388B">
        <w:rPr>
          <w:rFonts w:ascii="Arial" w:hAnsi="Arial" w:cs="Arial"/>
        </w:rPr>
        <w:t xml:space="preserve"> te drugih strateških i planskih dokumenata kojima se utječe na interese korisnika i pravnih osoba, a </w:t>
      </w:r>
      <w:r w:rsidRPr="00432945">
        <w:rPr>
          <w:rFonts w:ascii="Arial" w:hAnsi="Arial" w:cs="Arial"/>
        </w:rPr>
        <w:t xml:space="preserve">za koje se provodi postupak savjetovanja s javnošću u skladu s člankom 11. ZPPI (točka 3.), </w:t>
      </w:r>
      <w:r w:rsidR="00813E08" w:rsidRPr="00432945">
        <w:rPr>
          <w:rFonts w:ascii="Arial" w:hAnsi="Arial" w:cs="Arial"/>
        </w:rPr>
        <w:t xml:space="preserve">praćenje je pokazalo da </w:t>
      </w:r>
      <w:r w:rsidR="00815516">
        <w:rPr>
          <w:rFonts w:ascii="Arial" w:hAnsi="Arial" w:cs="Arial"/>
        </w:rPr>
        <w:t>je samo jedna</w:t>
      </w:r>
      <w:r w:rsidR="00813E08" w:rsidRPr="00432945">
        <w:rPr>
          <w:rFonts w:ascii="Arial" w:hAnsi="Arial" w:cs="Arial"/>
        </w:rPr>
        <w:t xml:space="preserve"> </w:t>
      </w:r>
      <w:r w:rsidR="00D06A85" w:rsidRPr="00432945">
        <w:rPr>
          <w:rFonts w:ascii="Arial" w:hAnsi="Arial" w:cs="Arial"/>
        </w:rPr>
        <w:t>od 11</w:t>
      </w:r>
      <w:r w:rsidR="000653CF" w:rsidRPr="00432945">
        <w:rPr>
          <w:rFonts w:ascii="Arial" w:hAnsi="Arial" w:cs="Arial"/>
        </w:rPr>
        <w:t xml:space="preserve"> jedinica lokalne i područne (regionalne) samouprave koje su bile predmet praćenja </w:t>
      </w:r>
      <w:r w:rsidR="00815516">
        <w:rPr>
          <w:rFonts w:ascii="Arial" w:hAnsi="Arial" w:cs="Arial"/>
        </w:rPr>
        <w:t>provela savjetovanje</w:t>
      </w:r>
      <w:r w:rsidR="00B5665C" w:rsidRPr="00432945">
        <w:rPr>
          <w:rFonts w:ascii="Arial" w:hAnsi="Arial" w:cs="Arial"/>
        </w:rPr>
        <w:t xml:space="preserve"> s javnošću u skladu </w:t>
      </w:r>
      <w:r w:rsidR="00813E08" w:rsidRPr="00432945">
        <w:rPr>
          <w:rFonts w:ascii="Arial" w:hAnsi="Arial" w:cs="Arial"/>
        </w:rPr>
        <w:t>sa ZPPI</w:t>
      </w:r>
      <w:r w:rsidR="00815516">
        <w:rPr>
          <w:rFonts w:ascii="Arial" w:hAnsi="Arial" w:cs="Arial"/>
        </w:rPr>
        <w:t>, i to Grad Pleternica</w:t>
      </w:r>
      <w:r w:rsidR="00384335">
        <w:rPr>
          <w:rFonts w:ascii="Arial" w:hAnsi="Arial" w:cs="Arial"/>
        </w:rPr>
        <w:t>,</w:t>
      </w:r>
      <w:r w:rsidR="00815516">
        <w:rPr>
          <w:rFonts w:ascii="Arial" w:hAnsi="Arial" w:cs="Arial"/>
        </w:rPr>
        <w:t xml:space="preserve"> o Nacrtu odluke o sufinanciranju troškova školskih udžbenika u šk. god. 2017/18.</w:t>
      </w:r>
      <w:r w:rsidR="00B5665C" w:rsidRPr="00432945">
        <w:rPr>
          <w:rFonts w:ascii="Arial" w:hAnsi="Arial" w:cs="Arial"/>
        </w:rPr>
        <w:t xml:space="preserve"> </w:t>
      </w:r>
      <w:r w:rsidR="00815516">
        <w:rPr>
          <w:rFonts w:ascii="Arial" w:hAnsi="Arial" w:cs="Arial"/>
        </w:rPr>
        <w:t>Međutim, budući da je savjetovanje otvoreno dana 31. srpnja 2017. (do 8. kolovoza 2017.), ono nije obuhvaćeno analitičkim praćenjem te se smatra da nijedna lokalna jedinica u razdoblju praćenja</w:t>
      </w:r>
      <w:r w:rsidR="00384335">
        <w:rPr>
          <w:rFonts w:ascii="Arial" w:hAnsi="Arial" w:cs="Arial"/>
        </w:rPr>
        <w:t xml:space="preserve"> provedbe savjetovanja (2016.-</w:t>
      </w:r>
      <w:r w:rsidR="00815516">
        <w:rPr>
          <w:rFonts w:ascii="Arial" w:hAnsi="Arial" w:cs="Arial"/>
        </w:rPr>
        <w:t>srpanj 2017.) nije provela nijedno savjetovanje s javnošću. Dodatno je n</w:t>
      </w:r>
      <w:r w:rsidR="002E49E4">
        <w:rPr>
          <w:rFonts w:ascii="Arial" w:hAnsi="Arial" w:cs="Arial"/>
        </w:rPr>
        <w:t xml:space="preserve">a stranicama </w:t>
      </w:r>
      <w:r w:rsidR="00E818E2">
        <w:rPr>
          <w:rFonts w:ascii="Arial" w:hAnsi="Arial" w:cs="Arial"/>
        </w:rPr>
        <w:t>gradova</w:t>
      </w:r>
      <w:r w:rsidR="00813E08" w:rsidRPr="00432945">
        <w:rPr>
          <w:rFonts w:ascii="Arial" w:hAnsi="Arial" w:cs="Arial"/>
        </w:rPr>
        <w:t xml:space="preserve"> </w:t>
      </w:r>
      <w:r w:rsidR="00E818E2">
        <w:rPr>
          <w:rFonts w:ascii="Arial" w:hAnsi="Arial" w:cs="Arial"/>
        </w:rPr>
        <w:t xml:space="preserve">Kutjevo, Pleternica i Požega </w:t>
      </w:r>
      <w:r w:rsidR="00815516">
        <w:rPr>
          <w:rFonts w:ascii="Arial" w:hAnsi="Arial" w:cs="Arial"/>
        </w:rPr>
        <w:t xml:space="preserve">uočena </w:t>
      </w:r>
      <w:r w:rsidR="002E49E4">
        <w:rPr>
          <w:rFonts w:ascii="Arial" w:hAnsi="Arial" w:cs="Arial"/>
        </w:rPr>
        <w:t xml:space="preserve">provedba </w:t>
      </w:r>
      <w:r w:rsidR="00B5665C" w:rsidRPr="00432945">
        <w:rPr>
          <w:rFonts w:ascii="Arial" w:hAnsi="Arial" w:cs="Arial"/>
        </w:rPr>
        <w:t xml:space="preserve">savjetovanja </w:t>
      </w:r>
      <w:r w:rsidR="00813E08" w:rsidRPr="00432945">
        <w:rPr>
          <w:rFonts w:ascii="Arial" w:hAnsi="Arial" w:cs="Arial"/>
        </w:rPr>
        <w:t xml:space="preserve">prilikom donošenja određenih dokumenata, međutim, to su u većini slučajeva </w:t>
      </w:r>
      <w:r w:rsidR="00384335">
        <w:rPr>
          <w:rFonts w:ascii="Arial" w:hAnsi="Arial" w:cs="Arial"/>
        </w:rPr>
        <w:t xml:space="preserve">prethodna </w:t>
      </w:r>
      <w:r w:rsidR="00813E08" w:rsidRPr="00432945">
        <w:rPr>
          <w:rFonts w:ascii="Arial" w:hAnsi="Arial" w:cs="Arial"/>
        </w:rPr>
        <w:t>savjetovanja sa zainteresiran</w:t>
      </w:r>
      <w:r w:rsidR="00384335">
        <w:rPr>
          <w:rFonts w:ascii="Arial" w:hAnsi="Arial" w:cs="Arial"/>
        </w:rPr>
        <w:t>im gospodarskim subjektima, koja</w:t>
      </w:r>
      <w:r w:rsidR="00813E08" w:rsidRPr="00432945">
        <w:rPr>
          <w:rFonts w:ascii="Arial" w:hAnsi="Arial" w:cs="Arial"/>
        </w:rPr>
        <w:t xml:space="preserve"> provode sukladno Zakonu o javnoj nabavi ili pak savjetovanja o određenim planskim dokumentima, koja se ne provode sukladno ZPPI, već prema posebnim propisima</w:t>
      </w:r>
      <w:r w:rsidR="002E49E4">
        <w:rPr>
          <w:rFonts w:ascii="Arial" w:hAnsi="Arial" w:cs="Arial"/>
        </w:rPr>
        <w:t>, poput Zakona o prostornom uređenju</w:t>
      </w:r>
      <w:r w:rsidR="00912315">
        <w:rPr>
          <w:rFonts w:ascii="Arial" w:hAnsi="Arial" w:cs="Arial"/>
        </w:rPr>
        <w:t xml:space="preserve"> </w:t>
      </w:r>
      <w:r w:rsidR="00912315" w:rsidRPr="00874B65">
        <w:rPr>
          <w:rFonts w:ascii="Arial" w:hAnsi="Arial" w:cs="Arial"/>
        </w:rPr>
        <w:t>(više o obvezi provedbe savjetovanja u poglavlju 5.)</w:t>
      </w:r>
      <w:r w:rsidR="00813E08" w:rsidRPr="00432945">
        <w:rPr>
          <w:rFonts w:ascii="Arial" w:hAnsi="Arial" w:cs="Arial"/>
        </w:rPr>
        <w:t>.</w:t>
      </w:r>
      <w:r w:rsidR="00432945">
        <w:rPr>
          <w:rFonts w:ascii="Arial" w:hAnsi="Arial" w:cs="Arial"/>
        </w:rPr>
        <w:t xml:space="preserve"> </w:t>
      </w:r>
      <w:r w:rsidR="00432945" w:rsidRPr="00874B65">
        <w:rPr>
          <w:rFonts w:ascii="Arial" w:hAnsi="Arial" w:cs="Arial"/>
        </w:rPr>
        <w:t xml:space="preserve">Kod </w:t>
      </w:r>
      <w:r w:rsidR="00432945">
        <w:rPr>
          <w:rFonts w:ascii="Arial" w:hAnsi="Arial" w:cs="Arial"/>
        </w:rPr>
        <w:t>šest pravnih</w:t>
      </w:r>
      <w:r w:rsidR="00432945" w:rsidRPr="00874B65">
        <w:rPr>
          <w:rFonts w:ascii="Arial" w:hAnsi="Arial" w:cs="Arial"/>
        </w:rPr>
        <w:t xml:space="preserve"> osob</w:t>
      </w:r>
      <w:r w:rsidR="00432945">
        <w:rPr>
          <w:rFonts w:ascii="Arial" w:hAnsi="Arial" w:cs="Arial"/>
        </w:rPr>
        <w:t>a</w:t>
      </w:r>
      <w:r w:rsidR="00432945" w:rsidRPr="00874B65">
        <w:rPr>
          <w:rFonts w:ascii="Arial" w:hAnsi="Arial" w:cs="Arial"/>
        </w:rPr>
        <w:t xml:space="preserve"> nije praćena provedba obveze iz točke 3. članak 10., odnosno iz članka 11. ZPPI.</w:t>
      </w:r>
    </w:p>
    <w:p w:rsidR="005625DB" w:rsidRDefault="00A53AD2" w:rsidP="005625DB">
      <w:pPr>
        <w:pStyle w:val="Odlomakpopisa"/>
        <w:numPr>
          <w:ilvl w:val="0"/>
          <w:numId w:val="8"/>
        </w:numPr>
        <w:spacing w:after="120"/>
        <w:ind w:left="0" w:firstLine="360"/>
        <w:jc w:val="both"/>
        <w:rPr>
          <w:rFonts w:ascii="Arial" w:hAnsi="Arial" w:cs="Arial"/>
        </w:rPr>
      </w:pPr>
      <w:r w:rsidRPr="00432945">
        <w:rPr>
          <w:rFonts w:ascii="Arial" w:hAnsi="Arial" w:cs="Arial"/>
        </w:rPr>
        <w:t>Točka 12. članka 10. ZPPI nalaže objavljivanje zaključaka sa službenih sjednica tijela javne vlasti i službenih dokumenata usvojenih na tim sjednicama te informacije o radu formalnih radnih tijela iz njihove nadležnosti na kojima se odlučuje o pravima i interesima korisnika</w:t>
      </w:r>
      <w:r w:rsidR="00912315">
        <w:rPr>
          <w:rFonts w:ascii="Arial" w:hAnsi="Arial" w:cs="Arial"/>
        </w:rPr>
        <w:t xml:space="preserve"> </w:t>
      </w:r>
      <w:r w:rsidR="00912315" w:rsidRPr="00874B65">
        <w:rPr>
          <w:rFonts w:ascii="Arial" w:hAnsi="Arial" w:cs="Arial"/>
        </w:rPr>
        <w:t>(</w:t>
      </w:r>
      <w:r w:rsidR="00912315" w:rsidRPr="00874B65">
        <w:rPr>
          <w:rFonts w:ascii="Arial" w:hAnsi="Arial" w:cs="Arial"/>
          <w:i/>
        </w:rPr>
        <w:t>napomena:</w:t>
      </w:r>
      <w:r w:rsidR="00912315" w:rsidRPr="00874B65">
        <w:rPr>
          <w:rFonts w:ascii="Arial" w:hAnsi="Arial" w:cs="Arial"/>
        </w:rPr>
        <w:t xml:space="preserve"> </w:t>
      </w:r>
      <w:r w:rsidR="001B3140">
        <w:rPr>
          <w:rFonts w:ascii="Arial" w:hAnsi="Arial" w:cs="Arial"/>
        </w:rPr>
        <w:t xml:space="preserve">provedba točke 12. nije praćena kod tri trgovačka društva, budući da </w:t>
      </w:r>
      <w:r w:rsidR="001B3140">
        <w:rPr>
          <w:rFonts w:ascii="Arial" w:hAnsi="Arial" w:cs="Arial"/>
        </w:rPr>
        <w:lastRenderedPageBreak/>
        <w:t>ista na njih nije primjenjiva</w:t>
      </w:r>
      <w:r w:rsidR="00912315" w:rsidRPr="00874B65">
        <w:rPr>
          <w:rFonts w:ascii="Arial" w:hAnsi="Arial" w:cs="Arial"/>
        </w:rPr>
        <w:t>)</w:t>
      </w:r>
      <w:r w:rsidRPr="00432945">
        <w:rPr>
          <w:rFonts w:ascii="Arial" w:hAnsi="Arial" w:cs="Arial"/>
        </w:rPr>
        <w:t xml:space="preserve">. </w:t>
      </w:r>
      <w:r w:rsidR="00432945">
        <w:rPr>
          <w:rFonts w:ascii="Arial" w:hAnsi="Arial" w:cs="Arial"/>
        </w:rPr>
        <w:t>Praćenjem je utvrđeno</w:t>
      </w:r>
      <w:r w:rsidR="00312A1F">
        <w:rPr>
          <w:rFonts w:ascii="Arial" w:hAnsi="Arial" w:cs="Arial"/>
        </w:rPr>
        <w:t xml:space="preserve"> da samo pet</w:t>
      </w:r>
      <w:r w:rsidR="00DB3AAD" w:rsidRPr="00432945">
        <w:rPr>
          <w:rFonts w:ascii="Arial" w:hAnsi="Arial" w:cs="Arial"/>
        </w:rPr>
        <w:t xml:space="preserve"> </w:t>
      </w:r>
      <w:r w:rsidR="00813E08" w:rsidRPr="00432945">
        <w:rPr>
          <w:rFonts w:ascii="Arial" w:hAnsi="Arial" w:cs="Arial"/>
        </w:rPr>
        <w:t>o</w:t>
      </w:r>
      <w:r w:rsidR="000653CF" w:rsidRPr="00432945">
        <w:rPr>
          <w:rFonts w:ascii="Arial" w:hAnsi="Arial" w:cs="Arial"/>
        </w:rPr>
        <w:t>d</w:t>
      </w:r>
      <w:r w:rsidR="001B3140">
        <w:rPr>
          <w:rFonts w:ascii="Arial" w:hAnsi="Arial" w:cs="Arial"/>
        </w:rPr>
        <w:t xml:space="preserve"> 14</w:t>
      </w:r>
      <w:r w:rsidR="00813E08" w:rsidRPr="00432945">
        <w:rPr>
          <w:rFonts w:ascii="Arial" w:hAnsi="Arial" w:cs="Arial"/>
        </w:rPr>
        <w:t xml:space="preserve"> </w:t>
      </w:r>
      <w:r w:rsidR="00312A1F">
        <w:rPr>
          <w:rFonts w:ascii="Arial" w:hAnsi="Arial" w:cs="Arial"/>
        </w:rPr>
        <w:t>tijela (36</w:t>
      </w:r>
      <w:r w:rsidR="000D489E" w:rsidRPr="00432945">
        <w:rPr>
          <w:rFonts w:ascii="Arial" w:hAnsi="Arial" w:cs="Arial"/>
        </w:rPr>
        <w:t xml:space="preserve">%) </w:t>
      </w:r>
      <w:r w:rsidR="00813E08" w:rsidRPr="00432945">
        <w:rPr>
          <w:rFonts w:ascii="Arial" w:hAnsi="Arial" w:cs="Arial"/>
        </w:rPr>
        <w:t xml:space="preserve">ispunjava </w:t>
      </w:r>
      <w:r w:rsidR="000D489E" w:rsidRPr="00432945">
        <w:rPr>
          <w:rFonts w:ascii="Arial" w:hAnsi="Arial" w:cs="Arial"/>
        </w:rPr>
        <w:t>navedenu</w:t>
      </w:r>
      <w:r w:rsidR="005B5E26">
        <w:rPr>
          <w:rFonts w:ascii="Arial" w:hAnsi="Arial" w:cs="Arial"/>
        </w:rPr>
        <w:t xml:space="preserve"> zakonsku obvezu: </w:t>
      </w:r>
      <w:r w:rsidR="000D489E" w:rsidRPr="00432945">
        <w:rPr>
          <w:rFonts w:ascii="Arial" w:hAnsi="Arial" w:cs="Arial"/>
        </w:rPr>
        <w:t xml:space="preserve">Grad Požega, </w:t>
      </w:r>
      <w:r w:rsidR="00312A1F">
        <w:rPr>
          <w:rFonts w:ascii="Arial" w:hAnsi="Arial" w:cs="Arial"/>
        </w:rPr>
        <w:t xml:space="preserve">Grad Pakrac, </w:t>
      </w:r>
      <w:r w:rsidR="00DB3AAD" w:rsidRPr="00432945">
        <w:rPr>
          <w:rFonts w:ascii="Arial" w:hAnsi="Arial" w:cs="Arial"/>
        </w:rPr>
        <w:t>Općina Brestovac,</w:t>
      </w:r>
      <w:r w:rsidR="000D489E" w:rsidRPr="00432945">
        <w:rPr>
          <w:rFonts w:ascii="Arial" w:hAnsi="Arial" w:cs="Arial"/>
        </w:rPr>
        <w:t xml:space="preserve"> Općina Velika</w:t>
      </w:r>
      <w:r w:rsidR="00DB3AAD" w:rsidRPr="00432945">
        <w:rPr>
          <w:rFonts w:ascii="Arial" w:hAnsi="Arial" w:cs="Arial"/>
        </w:rPr>
        <w:t xml:space="preserve"> te Zavod za prostorno uređenje Požeško-slavonske županije. Sva četiri</w:t>
      </w:r>
      <w:r w:rsidR="000D489E" w:rsidRPr="00432945">
        <w:rPr>
          <w:rFonts w:ascii="Arial" w:hAnsi="Arial" w:cs="Arial"/>
        </w:rPr>
        <w:t xml:space="preserve"> tijela imaju zasebne</w:t>
      </w:r>
      <w:r w:rsidR="006B0975" w:rsidRPr="00432945">
        <w:rPr>
          <w:rFonts w:ascii="Arial" w:hAnsi="Arial" w:cs="Arial"/>
        </w:rPr>
        <w:t xml:space="preserve"> i jasno istaknute</w:t>
      </w:r>
      <w:r w:rsidR="000D489E" w:rsidRPr="00432945">
        <w:rPr>
          <w:rFonts w:ascii="Arial" w:hAnsi="Arial" w:cs="Arial"/>
        </w:rPr>
        <w:t xml:space="preserve"> rubrike u kojima objavljuju zaključke, akte i službene dokumente usvojene na sjednicama </w:t>
      </w:r>
      <w:r w:rsidR="005B5E26">
        <w:rPr>
          <w:rFonts w:ascii="Arial" w:hAnsi="Arial" w:cs="Arial"/>
        </w:rPr>
        <w:t>vijeća</w:t>
      </w:r>
      <w:r w:rsidR="000D489E" w:rsidRPr="00432945">
        <w:rPr>
          <w:rFonts w:ascii="Arial" w:hAnsi="Arial" w:cs="Arial"/>
        </w:rPr>
        <w:t xml:space="preserve">. </w:t>
      </w:r>
      <w:r w:rsidR="00813E08" w:rsidRPr="00432945">
        <w:rPr>
          <w:rFonts w:ascii="Arial" w:hAnsi="Arial" w:cs="Arial"/>
        </w:rPr>
        <w:t>Općina Brestovac predm</w:t>
      </w:r>
      <w:r w:rsidR="009D53C1">
        <w:rPr>
          <w:rFonts w:ascii="Arial" w:hAnsi="Arial" w:cs="Arial"/>
        </w:rPr>
        <w:t>etne dokumente objavljuje u word</w:t>
      </w:r>
      <w:r w:rsidR="00813E08" w:rsidRPr="00432945">
        <w:rPr>
          <w:rFonts w:ascii="Arial" w:hAnsi="Arial" w:cs="Arial"/>
        </w:rPr>
        <w:t xml:space="preserve"> formatu, a preostala tri tijela u PDF</w:t>
      </w:r>
      <w:r w:rsidR="006B0975" w:rsidRPr="00432945">
        <w:rPr>
          <w:rFonts w:ascii="Arial" w:hAnsi="Arial" w:cs="Arial"/>
        </w:rPr>
        <w:t>-u.</w:t>
      </w:r>
      <w:r w:rsidR="00453E5E" w:rsidRPr="00432945">
        <w:rPr>
          <w:rFonts w:ascii="Arial" w:hAnsi="Arial" w:cs="Arial"/>
        </w:rPr>
        <w:t xml:space="preserve"> Grad Pleternica </w:t>
      </w:r>
      <w:r w:rsidR="00DA2AD4">
        <w:rPr>
          <w:rFonts w:ascii="Arial" w:hAnsi="Arial" w:cs="Arial"/>
        </w:rPr>
        <w:t>predstavlja primjer tijela javne vlasti koje</w:t>
      </w:r>
      <w:r w:rsidR="00453E5E" w:rsidRPr="00432945">
        <w:rPr>
          <w:rFonts w:ascii="Arial" w:hAnsi="Arial" w:cs="Arial"/>
        </w:rPr>
        <w:t xml:space="preserve"> ne </w:t>
      </w:r>
      <w:r w:rsidR="00813E08" w:rsidRPr="00432945">
        <w:rPr>
          <w:rFonts w:ascii="Arial" w:hAnsi="Arial" w:cs="Arial"/>
        </w:rPr>
        <w:t>ispunjava obvezu</w:t>
      </w:r>
      <w:r w:rsidR="00453E5E" w:rsidRPr="00432945">
        <w:rPr>
          <w:rFonts w:ascii="Arial" w:hAnsi="Arial" w:cs="Arial"/>
        </w:rPr>
        <w:t xml:space="preserve"> iz točke 12.</w:t>
      </w:r>
      <w:r w:rsidR="00813E08" w:rsidRPr="00432945">
        <w:rPr>
          <w:rFonts w:ascii="Arial" w:hAnsi="Arial" w:cs="Arial"/>
        </w:rPr>
        <w:t xml:space="preserve"> u </w:t>
      </w:r>
      <w:r w:rsidR="00DA2AD4">
        <w:rPr>
          <w:rFonts w:ascii="Arial" w:hAnsi="Arial" w:cs="Arial"/>
        </w:rPr>
        <w:t>cijelosti</w:t>
      </w:r>
      <w:r w:rsidR="00813E08" w:rsidRPr="00432945">
        <w:rPr>
          <w:rFonts w:ascii="Arial" w:hAnsi="Arial" w:cs="Arial"/>
        </w:rPr>
        <w:t xml:space="preserve">, </w:t>
      </w:r>
      <w:r w:rsidR="00DA2AD4">
        <w:rPr>
          <w:rFonts w:ascii="Arial" w:hAnsi="Arial" w:cs="Arial"/>
        </w:rPr>
        <w:t xml:space="preserve">budući da </w:t>
      </w:r>
      <w:r w:rsidR="005B5E26">
        <w:rPr>
          <w:rFonts w:ascii="Arial" w:hAnsi="Arial" w:cs="Arial"/>
        </w:rPr>
        <w:t>su objavljeni</w:t>
      </w:r>
      <w:r w:rsidR="00DA2AD4">
        <w:rPr>
          <w:rFonts w:ascii="Arial" w:hAnsi="Arial" w:cs="Arial"/>
        </w:rPr>
        <w:t xml:space="preserve"> materijal</w:t>
      </w:r>
      <w:r w:rsidR="005B5E26">
        <w:rPr>
          <w:rFonts w:ascii="Arial" w:hAnsi="Arial" w:cs="Arial"/>
        </w:rPr>
        <w:t>i</w:t>
      </w:r>
      <w:r w:rsidR="00DA2AD4">
        <w:rPr>
          <w:rFonts w:ascii="Arial" w:hAnsi="Arial" w:cs="Arial"/>
        </w:rPr>
        <w:t xml:space="preserve"> sa samo jedne sjednice, </w:t>
      </w:r>
      <w:r w:rsidR="00F10507" w:rsidRPr="00432945">
        <w:rPr>
          <w:rFonts w:ascii="Arial" w:hAnsi="Arial" w:cs="Arial"/>
        </w:rPr>
        <w:t>i to na nepregledan način</w:t>
      </w:r>
      <w:r w:rsidR="00453E5E" w:rsidRPr="00432945">
        <w:rPr>
          <w:rFonts w:ascii="Arial" w:hAnsi="Arial" w:cs="Arial"/>
        </w:rPr>
        <w:t>, bez istaknute rubrike</w:t>
      </w:r>
      <w:r w:rsidR="00813E08" w:rsidRPr="00432945">
        <w:rPr>
          <w:rFonts w:ascii="Arial" w:hAnsi="Arial" w:cs="Arial"/>
        </w:rPr>
        <w:t>,</w:t>
      </w:r>
      <w:r w:rsidR="00453E5E" w:rsidRPr="00432945">
        <w:rPr>
          <w:rFonts w:ascii="Arial" w:hAnsi="Arial" w:cs="Arial"/>
        </w:rPr>
        <w:t xml:space="preserve"> s nedostatkom </w:t>
      </w:r>
      <w:r w:rsidR="005B5E26">
        <w:rPr>
          <w:rFonts w:ascii="Arial" w:hAnsi="Arial" w:cs="Arial"/>
        </w:rPr>
        <w:t xml:space="preserve">objave </w:t>
      </w:r>
      <w:r w:rsidR="00453E5E" w:rsidRPr="00432945">
        <w:rPr>
          <w:rFonts w:ascii="Arial" w:hAnsi="Arial" w:cs="Arial"/>
        </w:rPr>
        <w:t>zaključaka s prethodnih sjednica.</w:t>
      </w:r>
      <w:r w:rsidR="00DB3AAD" w:rsidRPr="005625DB">
        <w:rPr>
          <w:rFonts w:ascii="Arial" w:hAnsi="Arial" w:cs="Arial"/>
        </w:rPr>
        <w:t xml:space="preserve"> </w:t>
      </w:r>
    </w:p>
    <w:p w:rsidR="00A53AD2" w:rsidRPr="005625DB" w:rsidRDefault="00DB3AAD" w:rsidP="005625DB">
      <w:pPr>
        <w:spacing w:after="120"/>
        <w:jc w:val="both"/>
        <w:rPr>
          <w:rFonts w:ascii="Arial" w:hAnsi="Arial" w:cs="Arial"/>
        </w:rPr>
      </w:pPr>
      <w:r w:rsidRPr="005625DB">
        <w:rPr>
          <w:rFonts w:ascii="Arial" w:hAnsi="Arial" w:cs="Arial"/>
        </w:rPr>
        <w:t xml:space="preserve">Loša praksa </w:t>
      </w:r>
      <w:r w:rsidR="00DA2AD4" w:rsidRPr="005625DB">
        <w:rPr>
          <w:rFonts w:ascii="Arial" w:hAnsi="Arial" w:cs="Arial"/>
        </w:rPr>
        <w:t xml:space="preserve">uočena je </w:t>
      </w:r>
      <w:r w:rsidR="00312A1F">
        <w:rPr>
          <w:rFonts w:ascii="Arial" w:hAnsi="Arial" w:cs="Arial"/>
        </w:rPr>
        <w:t>kod 64</w:t>
      </w:r>
      <w:r w:rsidRPr="005625DB">
        <w:rPr>
          <w:rFonts w:ascii="Arial" w:hAnsi="Arial" w:cs="Arial"/>
        </w:rPr>
        <w:t>% praćenih t</w:t>
      </w:r>
      <w:r w:rsidR="000653CF" w:rsidRPr="005625DB">
        <w:rPr>
          <w:rFonts w:ascii="Arial" w:hAnsi="Arial" w:cs="Arial"/>
        </w:rPr>
        <w:t xml:space="preserve">ijela, na čijim su internetskim stranicama </w:t>
      </w:r>
      <w:r w:rsidR="00DA2AD4" w:rsidRPr="005625DB">
        <w:rPr>
          <w:rFonts w:ascii="Arial" w:hAnsi="Arial" w:cs="Arial"/>
        </w:rPr>
        <w:t>identificirane</w:t>
      </w:r>
      <w:r w:rsidR="000653CF" w:rsidRPr="005625DB">
        <w:rPr>
          <w:rFonts w:ascii="Arial" w:hAnsi="Arial" w:cs="Arial"/>
        </w:rPr>
        <w:t xml:space="preserve"> </w:t>
      </w:r>
      <w:r w:rsidRPr="005625DB">
        <w:rPr>
          <w:rFonts w:ascii="Arial" w:hAnsi="Arial" w:cs="Arial"/>
        </w:rPr>
        <w:t>dvije p</w:t>
      </w:r>
      <w:r w:rsidR="00345FCF" w:rsidRPr="005625DB">
        <w:rPr>
          <w:rFonts w:ascii="Arial" w:hAnsi="Arial" w:cs="Arial"/>
        </w:rPr>
        <w:t>ojave</w:t>
      </w:r>
      <w:r w:rsidR="000653CF" w:rsidRPr="005625DB">
        <w:rPr>
          <w:rFonts w:ascii="Arial" w:hAnsi="Arial" w:cs="Arial"/>
        </w:rPr>
        <w:t>:</w:t>
      </w:r>
      <w:r w:rsidRPr="005625DB">
        <w:rPr>
          <w:rFonts w:ascii="Arial" w:hAnsi="Arial" w:cs="Arial"/>
        </w:rPr>
        <w:t xml:space="preserve"> određena tijela uopće nemaju rubrike </w:t>
      </w:r>
      <w:r w:rsidR="005B5E26">
        <w:rPr>
          <w:rFonts w:ascii="Arial" w:hAnsi="Arial" w:cs="Arial"/>
        </w:rPr>
        <w:t>unutar kojih</w:t>
      </w:r>
      <w:r w:rsidRPr="005625DB">
        <w:rPr>
          <w:rFonts w:ascii="Arial" w:hAnsi="Arial" w:cs="Arial"/>
        </w:rPr>
        <w:t xml:space="preserve"> bi se </w:t>
      </w:r>
      <w:r w:rsidR="005B5E26">
        <w:rPr>
          <w:rFonts w:ascii="Arial" w:hAnsi="Arial" w:cs="Arial"/>
        </w:rPr>
        <w:t xml:space="preserve">na jednom mjestu </w:t>
      </w:r>
      <w:r w:rsidRPr="005625DB">
        <w:rPr>
          <w:rFonts w:ascii="Arial" w:hAnsi="Arial" w:cs="Arial"/>
        </w:rPr>
        <w:t>objav</w:t>
      </w:r>
      <w:r w:rsidR="00345FCF" w:rsidRPr="005625DB">
        <w:rPr>
          <w:rFonts w:ascii="Arial" w:hAnsi="Arial" w:cs="Arial"/>
        </w:rPr>
        <w:t xml:space="preserve">ljivali zaključci i </w:t>
      </w:r>
      <w:r w:rsidR="00DA2AD4" w:rsidRPr="005625DB">
        <w:rPr>
          <w:rFonts w:ascii="Arial" w:hAnsi="Arial" w:cs="Arial"/>
        </w:rPr>
        <w:t>dokumenti usvojeni na</w:t>
      </w:r>
      <w:r w:rsidRPr="005625DB">
        <w:rPr>
          <w:rFonts w:ascii="Arial" w:hAnsi="Arial" w:cs="Arial"/>
        </w:rPr>
        <w:t xml:space="preserve"> sjednicama, već se odluke </w:t>
      </w:r>
      <w:r w:rsidR="000653CF" w:rsidRPr="005625DB">
        <w:rPr>
          <w:rFonts w:ascii="Arial" w:hAnsi="Arial" w:cs="Arial"/>
        </w:rPr>
        <w:t xml:space="preserve">i drugi dokumenti </w:t>
      </w:r>
      <w:r w:rsidRPr="005625DB">
        <w:rPr>
          <w:rFonts w:ascii="Arial" w:hAnsi="Arial" w:cs="Arial"/>
        </w:rPr>
        <w:t xml:space="preserve">objavljuju u </w:t>
      </w:r>
      <w:r w:rsidR="006D1390" w:rsidRPr="005625DB">
        <w:rPr>
          <w:rFonts w:ascii="Arial" w:hAnsi="Arial" w:cs="Arial"/>
        </w:rPr>
        <w:t>službenim glasnicima na način da</w:t>
      </w:r>
      <w:r w:rsidR="00DA2AD4" w:rsidRPr="005625DB">
        <w:rPr>
          <w:rFonts w:ascii="Arial" w:hAnsi="Arial" w:cs="Arial"/>
        </w:rPr>
        <w:t xml:space="preserve"> se ne može utvrditi na kojim</w:t>
      </w:r>
      <w:r w:rsidR="006D1390" w:rsidRPr="005625DB">
        <w:rPr>
          <w:rFonts w:ascii="Arial" w:hAnsi="Arial" w:cs="Arial"/>
        </w:rPr>
        <w:t xml:space="preserve"> sjednica</w:t>
      </w:r>
      <w:r w:rsidR="000653CF" w:rsidRPr="005625DB">
        <w:rPr>
          <w:rFonts w:ascii="Arial" w:hAnsi="Arial" w:cs="Arial"/>
        </w:rPr>
        <w:t xml:space="preserve">ma </w:t>
      </w:r>
      <w:r w:rsidR="00DA2AD4" w:rsidRPr="005625DB">
        <w:rPr>
          <w:rFonts w:ascii="Arial" w:hAnsi="Arial" w:cs="Arial"/>
        </w:rPr>
        <w:t xml:space="preserve">su </w:t>
      </w:r>
      <w:r w:rsidR="000653CF" w:rsidRPr="005625DB">
        <w:rPr>
          <w:rFonts w:ascii="Arial" w:hAnsi="Arial" w:cs="Arial"/>
        </w:rPr>
        <w:t>usvojen</w:t>
      </w:r>
      <w:r w:rsidR="00DA2AD4" w:rsidRPr="005625DB">
        <w:rPr>
          <w:rFonts w:ascii="Arial" w:hAnsi="Arial" w:cs="Arial"/>
        </w:rPr>
        <w:t>i</w:t>
      </w:r>
      <w:r w:rsidR="006D1390" w:rsidRPr="005625DB">
        <w:rPr>
          <w:rFonts w:ascii="Arial" w:hAnsi="Arial" w:cs="Arial"/>
        </w:rPr>
        <w:t>,</w:t>
      </w:r>
      <w:r w:rsidR="000653CF" w:rsidRPr="005625DB">
        <w:rPr>
          <w:rFonts w:ascii="Arial" w:hAnsi="Arial" w:cs="Arial"/>
        </w:rPr>
        <w:t xml:space="preserve"> a</w:t>
      </w:r>
      <w:r w:rsidR="006D1390" w:rsidRPr="005625DB">
        <w:rPr>
          <w:rFonts w:ascii="Arial" w:hAnsi="Arial" w:cs="Arial"/>
        </w:rPr>
        <w:t xml:space="preserve"> </w:t>
      </w:r>
      <w:r w:rsidR="000653CF" w:rsidRPr="005625DB">
        <w:rPr>
          <w:rFonts w:ascii="Arial" w:hAnsi="Arial" w:cs="Arial"/>
        </w:rPr>
        <w:t xml:space="preserve">neka </w:t>
      </w:r>
      <w:r w:rsidR="006D1390" w:rsidRPr="005625DB">
        <w:rPr>
          <w:rFonts w:ascii="Arial" w:hAnsi="Arial" w:cs="Arial"/>
        </w:rPr>
        <w:t>tijela</w:t>
      </w:r>
      <w:r w:rsidR="000653CF" w:rsidRPr="005625DB">
        <w:rPr>
          <w:rFonts w:ascii="Arial" w:hAnsi="Arial" w:cs="Arial"/>
        </w:rPr>
        <w:t>,</w:t>
      </w:r>
      <w:r w:rsidR="006D1390" w:rsidRPr="005625DB">
        <w:rPr>
          <w:rFonts w:ascii="Arial" w:hAnsi="Arial" w:cs="Arial"/>
        </w:rPr>
        <w:t xml:space="preserve"> kao što su Općina Jakšić i Javna ustanova za upravljanje zaštićenim područjem Požeško-slavonske županije</w:t>
      </w:r>
      <w:r w:rsidR="000653CF" w:rsidRPr="005625DB">
        <w:rPr>
          <w:rFonts w:ascii="Arial" w:hAnsi="Arial" w:cs="Arial"/>
        </w:rPr>
        <w:t>,</w:t>
      </w:r>
      <w:r w:rsidR="006D1390" w:rsidRPr="005625DB">
        <w:rPr>
          <w:rFonts w:ascii="Arial" w:hAnsi="Arial" w:cs="Arial"/>
        </w:rPr>
        <w:t xml:space="preserve"> </w:t>
      </w:r>
      <w:r w:rsidR="000653CF" w:rsidRPr="005625DB">
        <w:rPr>
          <w:rFonts w:ascii="Arial" w:hAnsi="Arial" w:cs="Arial"/>
        </w:rPr>
        <w:t xml:space="preserve">pak </w:t>
      </w:r>
      <w:r w:rsidR="00813E08" w:rsidRPr="005625DB">
        <w:rPr>
          <w:rFonts w:ascii="Arial" w:hAnsi="Arial" w:cs="Arial"/>
        </w:rPr>
        <w:t xml:space="preserve">ne objavljuju pravovremeno </w:t>
      </w:r>
      <w:r w:rsidR="006D1390" w:rsidRPr="005625DB">
        <w:rPr>
          <w:rFonts w:ascii="Arial" w:hAnsi="Arial" w:cs="Arial"/>
        </w:rPr>
        <w:t>zaključke i odluke sa sjednica (</w:t>
      </w:r>
      <w:r w:rsidR="00813E08" w:rsidRPr="005625DB">
        <w:rPr>
          <w:rFonts w:ascii="Arial" w:hAnsi="Arial" w:cs="Arial"/>
        </w:rPr>
        <w:t xml:space="preserve">nije ažurirano, </w:t>
      </w:r>
      <w:r w:rsidR="006D1390" w:rsidRPr="005625DB">
        <w:rPr>
          <w:rFonts w:ascii="Arial" w:hAnsi="Arial" w:cs="Arial"/>
        </w:rPr>
        <w:t xml:space="preserve">posljednji </w:t>
      </w:r>
      <w:r w:rsidR="00813E08" w:rsidRPr="005625DB">
        <w:rPr>
          <w:rFonts w:ascii="Arial" w:hAnsi="Arial" w:cs="Arial"/>
        </w:rPr>
        <w:t xml:space="preserve">objavljeni dokumenti su </w:t>
      </w:r>
      <w:r w:rsidR="006D1390" w:rsidRPr="005625DB">
        <w:rPr>
          <w:rFonts w:ascii="Arial" w:hAnsi="Arial" w:cs="Arial"/>
        </w:rPr>
        <w:t>iz 2015.</w:t>
      </w:r>
      <w:r w:rsidR="00813E08" w:rsidRPr="005625DB">
        <w:rPr>
          <w:rFonts w:ascii="Arial" w:hAnsi="Arial" w:cs="Arial"/>
        </w:rPr>
        <w:t xml:space="preserve"> godine</w:t>
      </w:r>
      <w:r w:rsidR="006D1390" w:rsidRPr="005625DB">
        <w:rPr>
          <w:rFonts w:ascii="Arial" w:hAnsi="Arial" w:cs="Arial"/>
        </w:rPr>
        <w:t>).</w:t>
      </w:r>
    </w:p>
    <w:p w:rsidR="00E333A0" w:rsidRPr="002A1129" w:rsidRDefault="00E333A0" w:rsidP="006563D0">
      <w:pPr>
        <w:spacing w:after="120"/>
        <w:jc w:val="both"/>
        <w:rPr>
          <w:rFonts w:ascii="Arial" w:hAnsi="Arial" w:cs="Arial"/>
        </w:rPr>
      </w:pPr>
    </w:p>
    <w:p w:rsidR="002A1129" w:rsidRPr="00E333A0" w:rsidRDefault="009772BF" w:rsidP="00C56A46">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sidRPr="00E333A0">
        <w:rPr>
          <w:rFonts w:ascii="Arial" w:hAnsi="Arial" w:cs="Arial"/>
          <w:b/>
          <w:i/>
        </w:rPr>
        <w:t>Rezultati praćenja</w:t>
      </w:r>
      <w:r w:rsidR="0071015A" w:rsidRPr="00E333A0">
        <w:rPr>
          <w:rFonts w:ascii="Arial" w:hAnsi="Arial" w:cs="Arial"/>
          <w:i/>
        </w:rPr>
        <w:t xml:space="preserve"> </w:t>
      </w:r>
      <w:r w:rsidR="00456147">
        <w:rPr>
          <w:rFonts w:ascii="Arial" w:hAnsi="Arial" w:cs="Arial"/>
          <w:i/>
        </w:rPr>
        <w:t>po</w:t>
      </w:r>
      <w:r w:rsidR="00813E08">
        <w:rPr>
          <w:rFonts w:ascii="Arial" w:hAnsi="Arial" w:cs="Arial"/>
          <w:i/>
        </w:rPr>
        <w:t>kazali su</w:t>
      </w:r>
      <w:r w:rsidR="00456147">
        <w:rPr>
          <w:rFonts w:ascii="Arial" w:hAnsi="Arial" w:cs="Arial"/>
          <w:i/>
        </w:rPr>
        <w:t xml:space="preserve"> </w:t>
      </w:r>
      <w:r w:rsidR="00813E08">
        <w:rPr>
          <w:rFonts w:ascii="Arial" w:hAnsi="Arial" w:cs="Arial"/>
          <w:i/>
        </w:rPr>
        <w:t>da 1</w:t>
      </w:r>
      <w:r w:rsidR="00196359">
        <w:rPr>
          <w:rFonts w:ascii="Arial" w:hAnsi="Arial" w:cs="Arial"/>
          <w:i/>
        </w:rPr>
        <w:t>3</w:t>
      </w:r>
      <w:r w:rsidR="00813E08">
        <w:rPr>
          <w:rFonts w:ascii="Arial" w:hAnsi="Arial" w:cs="Arial"/>
          <w:i/>
        </w:rPr>
        <w:t xml:space="preserve"> od 17 tijela javne vlasti ili</w:t>
      </w:r>
      <w:r w:rsidR="00456147">
        <w:rPr>
          <w:rFonts w:ascii="Arial" w:hAnsi="Arial" w:cs="Arial"/>
          <w:i/>
        </w:rPr>
        <w:t xml:space="preserve"> </w:t>
      </w:r>
      <w:r w:rsidR="000653CF">
        <w:rPr>
          <w:rFonts w:ascii="Arial" w:hAnsi="Arial" w:cs="Arial"/>
          <w:i/>
        </w:rPr>
        <w:t xml:space="preserve">njih </w:t>
      </w:r>
      <w:r w:rsidR="00196359">
        <w:rPr>
          <w:rFonts w:ascii="Arial" w:hAnsi="Arial" w:cs="Arial"/>
          <w:i/>
        </w:rPr>
        <w:t>76</w:t>
      </w:r>
      <w:r w:rsidR="00456147">
        <w:rPr>
          <w:rFonts w:ascii="Arial" w:hAnsi="Arial" w:cs="Arial"/>
          <w:i/>
        </w:rPr>
        <w:t>% objavljuj</w:t>
      </w:r>
      <w:r w:rsidR="00813E08">
        <w:rPr>
          <w:rFonts w:ascii="Arial" w:hAnsi="Arial" w:cs="Arial"/>
          <w:i/>
        </w:rPr>
        <w:t>e</w:t>
      </w:r>
      <w:r w:rsidR="00456147">
        <w:rPr>
          <w:rFonts w:ascii="Arial" w:hAnsi="Arial" w:cs="Arial"/>
          <w:i/>
        </w:rPr>
        <w:t xml:space="preserve"> </w:t>
      </w:r>
      <w:r w:rsidR="00381A94">
        <w:rPr>
          <w:rFonts w:ascii="Arial" w:hAnsi="Arial" w:cs="Arial"/>
          <w:i/>
        </w:rPr>
        <w:t xml:space="preserve">opće akte i odluke koje donose (točka 2.) </w:t>
      </w:r>
      <w:r w:rsidR="00813E08">
        <w:rPr>
          <w:rFonts w:ascii="Arial" w:hAnsi="Arial" w:cs="Arial"/>
          <w:i/>
        </w:rPr>
        <w:t xml:space="preserve">te da </w:t>
      </w:r>
      <w:r w:rsidR="005B5E26">
        <w:rPr>
          <w:rFonts w:ascii="Arial" w:hAnsi="Arial" w:cs="Arial"/>
          <w:i/>
        </w:rPr>
        <w:t>nijedna jedinica lokalne i područne (regionalne) samouprave</w:t>
      </w:r>
      <w:r w:rsidR="00456147">
        <w:rPr>
          <w:rFonts w:ascii="Arial" w:hAnsi="Arial" w:cs="Arial"/>
          <w:i/>
        </w:rPr>
        <w:t xml:space="preserve"> ne </w:t>
      </w:r>
      <w:r w:rsidR="001937B6">
        <w:rPr>
          <w:rFonts w:ascii="Arial" w:hAnsi="Arial" w:cs="Arial"/>
          <w:i/>
        </w:rPr>
        <w:t xml:space="preserve">objavljuje dokumente vezane za provedbu savjetovanja s javnošću iz točke 3. </w:t>
      </w:r>
      <w:r w:rsidR="00456147">
        <w:rPr>
          <w:rFonts w:ascii="Arial" w:hAnsi="Arial" w:cs="Arial"/>
          <w:i/>
        </w:rPr>
        <w:t>Dokumente</w:t>
      </w:r>
      <w:r w:rsidR="001937B6">
        <w:rPr>
          <w:rFonts w:ascii="Arial" w:hAnsi="Arial" w:cs="Arial"/>
          <w:i/>
        </w:rPr>
        <w:t xml:space="preserve"> čiju objavu propisuje točka</w:t>
      </w:r>
      <w:r w:rsidR="00456147">
        <w:rPr>
          <w:rFonts w:ascii="Arial" w:hAnsi="Arial" w:cs="Arial"/>
          <w:i/>
        </w:rPr>
        <w:t xml:space="preserve"> 12.</w:t>
      </w:r>
      <w:r w:rsidR="001937B6">
        <w:rPr>
          <w:rFonts w:ascii="Arial" w:hAnsi="Arial" w:cs="Arial"/>
          <w:i/>
        </w:rPr>
        <w:t>,</w:t>
      </w:r>
      <w:r w:rsidR="00381A94">
        <w:rPr>
          <w:rFonts w:ascii="Arial" w:hAnsi="Arial" w:cs="Arial"/>
          <w:i/>
        </w:rPr>
        <w:t xml:space="preserve"> zaključke sa sjednica i službene dokumente usvojene na njima,</w:t>
      </w:r>
      <w:r w:rsidR="00456147">
        <w:rPr>
          <w:rFonts w:ascii="Arial" w:hAnsi="Arial" w:cs="Arial"/>
          <w:i/>
        </w:rPr>
        <w:t xml:space="preserve"> objavljuju samo </w:t>
      </w:r>
      <w:r w:rsidR="00312A1F">
        <w:rPr>
          <w:rFonts w:ascii="Arial" w:hAnsi="Arial" w:cs="Arial"/>
          <w:i/>
        </w:rPr>
        <w:t>5</w:t>
      </w:r>
      <w:r w:rsidR="00456147">
        <w:rPr>
          <w:rFonts w:ascii="Arial" w:hAnsi="Arial" w:cs="Arial"/>
          <w:i/>
        </w:rPr>
        <w:t xml:space="preserve"> tijela </w:t>
      </w:r>
      <w:r w:rsidR="001937B6">
        <w:rPr>
          <w:rFonts w:ascii="Arial" w:hAnsi="Arial" w:cs="Arial"/>
          <w:i/>
        </w:rPr>
        <w:t>od njih 1</w:t>
      </w:r>
      <w:r w:rsidR="001B3140">
        <w:rPr>
          <w:rFonts w:ascii="Arial" w:hAnsi="Arial" w:cs="Arial"/>
          <w:i/>
        </w:rPr>
        <w:t>4 (budući da su 3 trgovačka društva izuzeta), odnos</w:t>
      </w:r>
      <w:r w:rsidR="00312A1F">
        <w:rPr>
          <w:rFonts w:ascii="Arial" w:hAnsi="Arial" w:cs="Arial"/>
          <w:i/>
        </w:rPr>
        <w:t>no njih 36</w:t>
      </w:r>
      <w:r w:rsidR="001937B6">
        <w:rPr>
          <w:rFonts w:ascii="Arial" w:hAnsi="Arial" w:cs="Arial"/>
          <w:i/>
        </w:rPr>
        <w:t>%.</w:t>
      </w:r>
    </w:p>
    <w:p w:rsidR="009772BF" w:rsidRPr="002A1129" w:rsidRDefault="001937B6" w:rsidP="002A1129">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i/>
        </w:rPr>
        <w:t>Ukupno gledajući</w:t>
      </w:r>
      <w:r w:rsidR="00121014">
        <w:rPr>
          <w:rFonts w:ascii="Arial" w:hAnsi="Arial" w:cs="Arial"/>
          <w:i/>
        </w:rPr>
        <w:t>,</w:t>
      </w:r>
      <w:r w:rsidR="00C56A46" w:rsidRPr="00E333A0">
        <w:rPr>
          <w:rFonts w:ascii="Arial" w:hAnsi="Arial" w:cs="Arial"/>
          <w:i/>
        </w:rPr>
        <w:t xml:space="preserve"> razina objave u kategoriji transparentnosti donošenja odluka je</w:t>
      </w:r>
      <w:r w:rsidR="00C56A46" w:rsidRPr="001937B6">
        <w:rPr>
          <w:rFonts w:ascii="Arial" w:hAnsi="Arial" w:cs="Arial"/>
          <w:i/>
        </w:rPr>
        <w:t xml:space="preserve"> </w:t>
      </w:r>
      <w:r w:rsidR="0066206E">
        <w:rPr>
          <w:rFonts w:ascii="Arial" w:hAnsi="Arial" w:cs="Arial"/>
          <w:b/>
          <w:i/>
        </w:rPr>
        <w:t>3</w:t>
      </w:r>
      <w:r w:rsidR="00196359">
        <w:rPr>
          <w:rFonts w:ascii="Arial" w:hAnsi="Arial" w:cs="Arial"/>
          <w:b/>
          <w:i/>
        </w:rPr>
        <w:t>5</w:t>
      </w:r>
      <w:r>
        <w:rPr>
          <w:rFonts w:ascii="Arial" w:hAnsi="Arial" w:cs="Arial"/>
          <w:b/>
          <w:i/>
        </w:rPr>
        <w:t>%</w:t>
      </w:r>
      <w:r w:rsidR="0066206E">
        <w:rPr>
          <w:rFonts w:ascii="Arial" w:hAnsi="Arial" w:cs="Arial"/>
          <w:i/>
        </w:rPr>
        <w:t xml:space="preserve">, odnosno 17 tijela javne vlasti objavljuje </w:t>
      </w:r>
      <w:r w:rsidR="00196359">
        <w:rPr>
          <w:rFonts w:ascii="Arial" w:hAnsi="Arial" w:cs="Arial"/>
          <w:i/>
        </w:rPr>
        <w:t>nešto više od trećine</w:t>
      </w:r>
      <w:r w:rsidR="0066206E">
        <w:rPr>
          <w:rFonts w:ascii="Arial" w:hAnsi="Arial" w:cs="Arial"/>
          <w:i/>
        </w:rPr>
        <w:t xml:space="preserve"> traženih informacija.</w:t>
      </w:r>
    </w:p>
    <w:p w:rsidR="00DA2AD4" w:rsidRDefault="00DA2AD4" w:rsidP="009772BF">
      <w:pPr>
        <w:spacing w:after="0"/>
        <w:jc w:val="both"/>
        <w:rPr>
          <w:rFonts w:ascii="Arial" w:hAnsi="Arial" w:cs="Arial"/>
          <w:i/>
        </w:rPr>
      </w:pPr>
    </w:p>
    <w:p w:rsidR="00381A94" w:rsidRDefault="00381A94" w:rsidP="009772BF">
      <w:pPr>
        <w:spacing w:after="0"/>
        <w:jc w:val="both"/>
        <w:rPr>
          <w:rFonts w:ascii="Arial" w:hAnsi="Arial" w:cs="Arial"/>
          <w:i/>
        </w:rPr>
      </w:pPr>
    </w:p>
    <w:p w:rsidR="00381A94" w:rsidRDefault="00381A94">
      <w:pPr>
        <w:rPr>
          <w:rFonts w:ascii="Arial" w:hAnsi="Arial" w:cs="Arial"/>
          <w:i/>
        </w:rPr>
      </w:pPr>
      <w:r>
        <w:rPr>
          <w:rFonts w:ascii="Arial" w:hAnsi="Arial" w:cs="Arial"/>
          <w:i/>
        </w:rPr>
        <w:br w:type="page"/>
      </w:r>
    </w:p>
    <w:p w:rsidR="009772BF" w:rsidRDefault="009772BF" w:rsidP="009772BF">
      <w:pPr>
        <w:spacing w:after="0"/>
        <w:jc w:val="both"/>
        <w:rPr>
          <w:rFonts w:ascii="Arial" w:eastAsia="Times New Roman" w:hAnsi="Arial" w:cs="Arial"/>
          <w:i/>
        </w:rPr>
      </w:pPr>
      <w:r w:rsidRPr="00A64A4D">
        <w:rPr>
          <w:rFonts w:ascii="Arial" w:hAnsi="Arial" w:cs="Arial"/>
          <w:i/>
        </w:rPr>
        <w:lastRenderedPageBreak/>
        <w:t xml:space="preserve">Tablica </w:t>
      </w:r>
      <w:r w:rsidR="008A125C" w:rsidRPr="00A64A4D">
        <w:rPr>
          <w:rFonts w:ascii="Arial" w:hAnsi="Arial" w:cs="Arial"/>
          <w:i/>
        </w:rPr>
        <w:fldChar w:fldCharType="begin"/>
      </w:r>
      <w:r w:rsidRPr="00A64A4D">
        <w:rPr>
          <w:rFonts w:ascii="Arial" w:hAnsi="Arial" w:cs="Arial"/>
          <w:i/>
        </w:rPr>
        <w:instrText xml:space="preserve"> SEQ Tablica \* ARABIC </w:instrText>
      </w:r>
      <w:r w:rsidR="008A125C" w:rsidRPr="00A64A4D">
        <w:rPr>
          <w:rFonts w:ascii="Arial" w:hAnsi="Arial" w:cs="Arial"/>
          <w:i/>
        </w:rPr>
        <w:fldChar w:fldCharType="separate"/>
      </w:r>
      <w:r w:rsidR="00455774">
        <w:rPr>
          <w:rFonts w:ascii="Arial" w:hAnsi="Arial" w:cs="Arial"/>
          <w:i/>
          <w:noProof/>
        </w:rPr>
        <w:t>2</w:t>
      </w:r>
      <w:r w:rsidR="008A125C" w:rsidRPr="00A64A4D">
        <w:rPr>
          <w:rFonts w:ascii="Arial" w:hAnsi="Arial" w:cs="Arial"/>
          <w:i/>
        </w:rPr>
        <w:fldChar w:fldCharType="end"/>
      </w:r>
      <w:r w:rsidRPr="00A64A4D">
        <w:rPr>
          <w:rFonts w:ascii="Arial" w:hAnsi="Arial" w:cs="Arial"/>
          <w:i/>
        </w:rPr>
        <w:t xml:space="preserve">. </w:t>
      </w:r>
      <w:r w:rsidRPr="00A64A4D">
        <w:rPr>
          <w:rFonts w:ascii="Arial" w:eastAsia="Times New Roman" w:hAnsi="Arial" w:cs="Arial"/>
          <w:i/>
        </w:rPr>
        <w:t>Transparentnost u donošenju odluka</w:t>
      </w:r>
    </w:p>
    <w:p w:rsidR="001937B6" w:rsidRPr="00A64A4D" w:rsidRDefault="001937B6" w:rsidP="009772BF">
      <w:pPr>
        <w:spacing w:after="0"/>
        <w:jc w:val="both"/>
        <w:rPr>
          <w:rFonts w:ascii="Arial" w:eastAsia="Times New Roman" w:hAnsi="Arial" w:cs="Arial"/>
          <w:i/>
        </w:rPr>
      </w:pPr>
    </w:p>
    <w:tbl>
      <w:tblPr>
        <w:tblW w:w="0" w:type="auto"/>
        <w:jc w:val="center"/>
        <w:tblLook w:val="04A0" w:firstRow="1" w:lastRow="0" w:firstColumn="1" w:lastColumn="0" w:noHBand="0" w:noVBand="1"/>
      </w:tblPr>
      <w:tblGrid>
        <w:gridCol w:w="1998"/>
        <w:gridCol w:w="1949"/>
        <w:gridCol w:w="2476"/>
        <w:gridCol w:w="2865"/>
      </w:tblGrid>
      <w:tr w:rsidR="00A26AFF" w:rsidRPr="001937B6" w:rsidTr="00DA2AD4">
        <w:trPr>
          <w:trHeight w:val="525"/>
          <w:jc w:val="center"/>
        </w:trPr>
        <w:tc>
          <w:tcPr>
            <w:tcW w:w="0" w:type="auto"/>
            <w:tcBorders>
              <w:top w:val="nil"/>
              <w:left w:val="nil"/>
              <w:bottom w:val="nil"/>
              <w:right w:val="nil"/>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color w:val="000000"/>
                <w:sz w:val="18"/>
                <w:szCs w:val="18"/>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CAE0E7" w:themeFill="accent3" w:themeFillTint="99"/>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TRANSPARENTNOST U DONOŠENJU ODLUKA</w:t>
            </w:r>
          </w:p>
        </w:tc>
      </w:tr>
      <w:tr w:rsidR="00A26AFF" w:rsidRPr="001937B6" w:rsidTr="00DA2AD4">
        <w:trPr>
          <w:trHeight w:val="975"/>
          <w:jc w:val="center"/>
        </w:trPr>
        <w:tc>
          <w:tcPr>
            <w:tcW w:w="0" w:type="auto"/>
            <w:tcBorders>
              <w:top w:val="single" w:sz="4" w:space="0" w:color="auto"/>
              <w:left w:val="single" w:sz="4" w:space="0" w:color="auto"/>
              <w:bottom w:val="single" w:sz="4" w:space="0" w:color="auto"/>
              <w:right w:val="single" w:sz="4" w:space="0" w:color="auto"/>
            </w:tcBorders>
            <w:shd w:val="clear" w:color="auto" w:fill="CAE0E7" w:themeFill="accent3" w:themeFillTint="99"/>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TJV</w:t>
            </w:r>
          </w:p>
        </w:tc>
        <w:tc>
          <w:tcPr>
            <w:tcW w:w="0" w:type="auto"/>
            <w:tcBorders>
              <w:top w:val="nil"/>
              <w:left w:val="nil"/>
              <w:bottom w:val="single" w:sz="4" w:space="0" w:color="auto"/>
              <w:right w:val="single" w:sz="4" w:space="0" w:color="auto"/>
            </w:tcBorders>
            <w:shd w:val="clear" w:color="auto" w:fill="DCEAEF" w:themeFill="accent3" w:themeFillTint="66"/>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 xml:space="preserve">Točka 2. – opći akti i odluke koje donose, kojima se utječe na interese korisnika, s razlozima za njihovo donošenje </w:t>
            </w:r>
          </w:p>
        </w:tc>
        <w:tc>
          <w:tcPr>
            <w:tcW w:w="0" w:type="auto"/>
            <w:tcBorders>
              <w:top w:val="nil"/>
              <w:left w:val="nil"/>
              <w:bottom w:val="single" w:sz="4" w:space="0" w:color="auto"/>
              <w:right w:val="single" w:sz="4" w:space="0" w:color="auto"/>
            </w:tcBorders>
            <w:shd w:val="clear" w:color="auto" w:fill="DCEAEF" w:themeFill="accent3" w:themeFillTint="66"/>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Točka 3. – nacrti zakona i drugih propisa te općih akata za koje se provodi postupak savjetovanja s javnošću, u skladu s čl.11. ZPPI (savjetovanja)</w:t>
            </w:r>
          </w:p>
        </w:tc>
        <w:tc>
          <w:tcPr>
            <w:tcW w:w="0" w:type="auto"/>
            <w:tcBorders>
              <w:top w:val="nil"/>
              <w:left w:val="nil"/>
              <w:bottom w:val="single" w:sz="4" w:space="0" w:color="auto"/>
              <w:right w:val="single" w:sz="4" w:space="0" w:color="auto"/>
            </w:tcBorders>
            <w:shd w:val="clear" w:color="auto" w:fill="DCEAEF" w:themeFill="accent3" w:themeFillTint="66"/>
            <w:vAlign w:val="center"/>
            <w:hideMark/>
          </w:tcPr>
          <w:p w:rsidR="00A26AFF" w:rsidRPr="001937B6" w:rsidRDefault="00A26AFF" w:rsidP="00FB2324">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Točka 12. -  zaključci sa službenih sjednica TJV i službeni dokumenti usvojeni na tim sjednicama te informacije o radu formalnih radnih tijela iz njihove nadležnosti na kojima se odlučuje o pravima i interesima korisnika</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Grad Kutjevo</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Grad Lipik</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312A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Grad Pakrac</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312A1F"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Grad Pleternica</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Grad Požega</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Općina Brestovac</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Općina Čaglin</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Općina Jakšić</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8D5853" w:rsidP="00A26AFF">
            <w:pPr>
              <w:spacing w:after="0" w:line="240" w:lineRule="auto"/>
              <w:jc w:val="center"/>
              <w:rPr>
                <w:rFonts w:ascii="Arial" w:eastAsia="Times New Roman" w:hAnsi="Arial" w:cs="Arial"/>
                <w:sz w:val="18"/>
                <w:szCs w:val="18"/>
              </w:rPr>
            </w:pPr>
            <w:hyperlink r:id="rId15" w:history="1">
              <w:r w:rsidR="00A26AFF" w:rsidRPr="001937B6">
                <w:rPr>
                  <w:rFonts w:ascii="Arial" w:eastAsia="Times New Roman" w:hAnsi="Arial" w:cs="Arial"/>
                  <w:sz w:val="18"/>
                  <w:szCs w:val="18"/>
                </w:rPr>
                <w:t>-</w:t>
              </w:r>
            </w:hyperlink>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8D5853" w:rsidP="00A26AFF">
            <w:pPr>
              <w:spacing w:after="0" w:line="240" w:lineRule="auto"/>
              <w:jc w:val="center"/>
              <w:rPr>
                <w:rFonts w:ascii="Arial" w:eastAsia="Times New Roman" w:hAnsi="Arial" w:cs="Arial"/>
                <w:sz w:val="18"/>
                <w:szCs w:val="18"/>
              </w:rPr>
            </w:pPr>
            <w:hyperlink r:id="rId16" w:history="1">
              <w:r w:rsidR="00A26AFF" w:rsidRPr="001937B6">
                <w:rPr>
                  <w:rFonts w:ascii="Arial" w:eastAsia="Times New Roman" w:hAnsi="Arial" w:cs="Arial"/>
                  <w:sz w:val="18"/>
                  <w:szCs w:val="18"/>
                </w:rPr>
                <w:t>-</w:t>
              </w:r>
            </w:hyperlink>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Općina Kaptol</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Općina Velika</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8D5853" w:rsidP="00A26AFF">
            <w:pPr>
              <w:spacing w:after="0" w:line="240" w:lineRule="auto"/>
              <w:jc w:val="center"/>
              <w:rPr>
                <w:rFonts w:ascii="Arial" w:eastAsia="Times New Roman" w:hAnsi="Arial" w:cs="Arial"/>
                <w:sz w:val="18"/>
                <w:szCs w:val="18"/>
              </w:rPr>
            </w:pPr>
            <w:hyperlink r:id="rId17" w:history="1">
              <w:r w:rsidR="00A26AFF" w:rsidRPr="001937B6">
                <w:rPr>
                  <w:rFonts w:ascii="Arial" w:eastAsia="Times New Roman" w:hAnsi="Arial" w:cs="Arial"/>
                  <w:sz w:val="18"/>
                  <w:szCs w:val="18"/>
                </w:rPr>
                <w:t>+</w:t>
              </w:r>
            </w:hyperlink>
          </w:p>
        </w:tc>
      </w:tr>
      <w:tr w:rsidR="00A26AFF" w:rsidRPr="001937B6" w:rsidTr="00DA2AD4">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Požeško-slavonska županija</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DA2AD4">
        <w:trPr>
          <w:trHeight w:val="1067"/>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Javna ustanova za upravljanje zaštićenim područjem Požeško-slavonske županije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A26AFF" w:rsidRPr="001937B6" w:rsidRDefault="007A4FD3" w:rsidP="00DA2AD4">
            <w:pPr>
              <w:spacing w:after="0" w:line="240" w:lineRule="auto"/>
              <w:jc w:val="center"/>
              <w:rPr>
                <w:rFonts w:ascii="Arial" w:eastAsia="Times New Roman" w:hAnsi="Arial" w:cs="Arial"/>
                <w:sz w:val="18"/>
                <w:szCs w:val="18"/>
              </w:rPr>
            </w:pPr>
            <w:r>
              <w:rPr>
                <w:rFonts w:ascii="Arial" w:eastAsia="Times New Roman" w:hAnsi="Arial" w:cs="Arial"/>
                <w:sz w:val="18"/>
                <w:szCs w:val="18"/>
              </w:rPr>
              <w:t>nije p</w:t>
            </w:r>
            <w:r w:rsidR="00DA2AD4">
              <w:rPr>
                <w:rFonts w:ascii="Arial" w:eastAsia="Times New Roman" w:hAnsi="Arial" w:cs="Arial"/>
                <w:sz w:val="18"/>
                <w:szCs w:val="18"/>
              </w:rPr>
              <w:t>raćeno</w:t>
            </w:r>
          </w:p>
        </w:tc>
        <w:tc>
          <w:tcPr>
            <w:tcW w:w="0" w:type="auto"/>
            <w:tcBorders>
              <w:top w:val="single" w:sz="4" w:space="0" w:color="auto"/>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8932B5">
        <w:trPr>
          <w:trHeight w:val="473"/>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Poduzetnički centar Pakrac d.o.o.</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8932B5"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DA2AD4"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praćeno</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B3140" w:rsidRDefault="001B3140" w:rsidP="00A26AFF">
            <w:pPr>
              <w:spacing w:after="0" w:line="240" w:lineRule="auto"/>
              <w:jc w:val="center"/>
              <w:rPr>
                <w:rFonts w:ascii="Arial" w:eastAsia="Times New Roman" w:hAnsi="Arial" w:cs="Arial"/>
                <w:sz w:val="18"/>
                <w:szCs w:val="18"/>
              </w:rPr>
            </w:pPr>
            <w:r w:rsidRPr="001B3140">
              <w:rPr>
                <w:rFonts w:ascii="Arial" w:eastAsia="Times New Roman" w:hAnsi="Arial" w:cs="Arial"/>
                <w:sz w:val="18"/>
                <w:szCs w:val="18"/>
              </w:rPr>
              <w:t>nije primjenjivo</w:t>
            </w:r>
          </w:p>
        </w:tc>
      </w:tr>
      <w:tr w:rsidR="00A26AFF" w:rsidRPr="001937B6" w:rsidTr="001B3140">
        <w:trPr>
          <w:trHeight w:val="269"/>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A26AFF" w:rsidRPr="001937B6" w:rsidRDefault="00A26AFF" w:rsidP="00A93C4B">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 xml:space="preserve">Poduzetnički centar Pleternica d.o.o. </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DA2AD4"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praćeno</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B3140" w:rsidRDefault="001B3140" w:rsidP="00A26AFF">
            <w:pPr>
              <w:spacing w:after="0" w:line="240" w:lineRule="auto"/>
              <w:jc w:val="center"/>
              <w:rPr>
                <w:rFonts w:ascii="Arial" w:eastAsia="Times New Roman" w:hAnsi="Arial" w:cs="Arial"/>
                <w:sz w:val="18"/>
                <w:szCs w:val="18"/>
              </w:rPr>
            </w:pPr>
            <w:r w:rsidRPr="001B3140">
              <w:rPr>
                <w:rFonts w:ascii="Arial" w:eastAsia="Times New Roman" w:hAnsi="Arial" w:cs="Arial"/>
                <w:sz w:val="18"/>
                <w:szCs w:val="18"/>
              </w:rPr>
              <w:t>nije primjenjivo</w:t>
            </w:r>
          </w:p>
        </w:tc>
      </w:tr>
      <w:tr w:rsidR="00A26AFF" w:rsidRPr="001937B6" w:rsidTr="00836602">
        <w:trPr>
          <w:trHeight w:val="841"/>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Regionalna razvojna agencija Požeško-slavonske županije - PANORA d.o.o.</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836602"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DA2AD4"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praćeno</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1B3140"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primjenjivo</w:t>
            </w:r>
          </w:p>
        </w:tc>
      </w:tr>
      <w:tr w:rsidR="00A26AFF" w:rsidRPr="001937B6" w:rsidTr="000653CF">
        <w:trPr>
          <w:trHeight w:val="660"/>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Zavod za prostorno uređenje Požeško-slavonske županije</w:t>
            </w:r>
          </w:p>
        </w:tc>
        <w:tc>
          <w:tcPr>
            <w:tcW w:w="0" w:type="auto"/>
            <w:tcBorders>
              <w:top w:val="nil"/>
              <w:left w:val="nil"/>
              <w:bottom w:val="single" w:sz="4" w:space="0" w:color="auto"/>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color w:val="000000"/>
                <w:sz w:val="18"/>
                <w:szCs w:val="18"/>
              </w:rPr>
            </w:pPr>
            <w:r w:rsidRPr="001937B6">
              <w:rPr>
                <w:rFonts w:ascii="Arial" w:eastAsia="Times New Roman" w:hAnsi="Arial" w:cs="Arial"/>
                <w:color w:val="000000"/>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DA2AD4"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praćeno</w:t>
            </w:r>
          </w:p>
        </w:tc>
        <w:tc>
          <w:tcPr>
            <w:tcW w:w="0" w:type="auto"/>
            <w:tcBorders>
              <w:top w:val="nil"/>
              <w:left w:val="nil"/>
              <w:bottom w:val="nil"/>
              <w:right w:val="single" w:sz="4" w:space="0" w:color="auto"/>
            </w:tcBorders>
            <w:shd w:val="clear" w:color="auto" w:fill="auto"/>
            <w:vAlign w:val="center"/>
            <w:hideMark/>
          </w:tcPr>
          <w:p w:rsidR="00A26AFF" w:rsidRPr="001937B6" w:rsidRDefault="00A26AFF" w:rsidP="00A26AFF">
            <w:pPr>
              <w:spacing w:after="0" w:line="240" w:lineRule="auto"/>
              <w:jc w:val="center"/>
              <w:rPr>
                <w:rFonts w:ascii="Arial" w:eastAsia="Times New Roman" w:hAnsi="Arial" w:cs="Arial"/>
                <w:color w:val="000000"/>
                <w:sz w:val="18"/>
                <w:szCs w:val="18"/>
              </w:rPr>
            </w:pPr>
            <w:r w:rsidRPr="001937B6">
              <w:rPr>
                <w:rFonts w:ascii="Arial" w:eastAsia="Times New Roman" w:hAnsi="Arial" w:cs="Arial"/>
                <w:color w:val="000000"/>
                <w:sz w:val="18"/>
                <w:szCs w:val="18"/>
              </w:rPr>
              <w:t>+</w:t>
            </w:r>
          </w:p>
        </w:tc>
      </w:tr>
      <w:tr w:rsidR="00A26AFF" w:rsidRPr="001937B6" w:rsidTr="00DA2AD4">
        <w:trPr>
          <w:trHeight w:val="735"/>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Županijska uprava za ceste Požeško-slavonske županije</w:t>
            </w:r>
          </w:p>
        </w:tc>
        <w:tc>
          <w:tcPr>
            <w:tcW w:w="0" w:type="auto"/>
            <w:tcBorders>
              <w:top w:val="nil"/>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A26AFF" w:rsidRPr="001937B6" w:rsidRDefault="00DA2AD4" w:rsidP="00A26AFF">
            <w:pPr>
              <w:spacing w:after="0" w:line="240" w:lineRule="auto"/>
              <w:jc w:val="center"/>
              <w:rPr>
                <w:rFonts w:ascii="Arial" w:eastAsia="Times New Roman" w:hAnsi="Arial" w:cs="Arial"/>
                <w:sz w:val="18"/>
                <w:szCs w:val="18"/>
              </w:rPr>
            </w:pPr>
            <w:r>
              <w:rPr>
                <w:rFonts w:ascii="Arial" w:eastAsia="Times New Roman" w:hAnsi="Arial" w:cs="Arial"/>
                <w:sz w:val="18"/>
                <w:szCs w:val="18"/>
              </w:rPr>
              <w:t>nije praćeno</w:t>
            </w:r>
          </w:p>
        </w:tc>
        <w:tc>
          <w:tcPr>
            <w:tcW w:w="0" w:type="auto"/>
            <w:tcBorders>
              <w:top w:val="single" w:sz="4" w:space="0" w:color="auto"/>
              <w:left w:val="nil"/>
              <w:bottom w:val="single" w:sz="4" w:space="0" w:color="auto"/>
              <w:right w:val="single" w:sz="4" w:space="0" w:color="auto"/>
            </w:tcBorders>
            <w:shd w:val="clear" w:color="auto" w:fill="E8B7B7" w:themeFill="accent6"/>
            <w:vAlign w:val="center"/>
            <w:hideMark/>
          </w:tcPr>
          <w:p w:rsidR="00A26AFF" w:rsidRPr="001937B6" w:rsidRDefault="00A26AFF" w:rsidP="00A26AFF">
            <w:pPr>
              <w:spacing w:after="0" w:line="240" w:lineRule="auto"/>
              <w:jc w:val="center"/>
              <w:rPr>
                <w:rFonts w:ascii="Arial" w:eastAsia="Times New Roman" w:hAnsi="Arial" w:cs="Arial"/>
                <w:sz w:val="18"/>
                <w:szCs w:val="18"/>
              </w:rPr>
            </w:pPr>
            <w:r w:rsidRPr="001937B6">
              <w:rPr>
                <w:rFonts w:ascii="Arial" w:eastAsia="Times New Roman" w:hAnsi="Arial" w:cs="Arial"/>
                <w:sz w:val="18"/>
                <w:szCs w:val="18"/>
              </w:rPr>
              <w:t>-</w:t>
            </w:r>
          </w:p>
        </w:tc>
      </w:tr>
      <w:tr w:rsidR="00A26AFF" w:rsidRPr="001937B6" w:rsidTr="00F10507">
        <w:trPr>
          <w:trHeight w:val="572"/>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INFORMACIJE</w:t>
            </w:r>
            <w:r w:rsidR="00F10507" w:rsidRPr="001937B6">
              <w:rPr>
                <w:rFonts w:ascii="Arial" w:eastAsia="Times New Roman" w:hAnsi="Arial" w:cs="Arial"/>
                <w:b/>
                <w:bCs/>
                <w:color w:val="000000"/>
                <w:sz w:val="18"/>
                <w:szCs w:val="18"/>
              </w:rPr>
              <w:t xml:space="preserve"> OBJAVLJENE</w:t>
            </w:r>
          </w:p>
        </w:tc>
        <w:tc>
          <w:tcPr>
            <w:tcW w:w="0" w:type="auto"/>
            <w:tcBorders>
              <w:top w:val="nil"/>
              <w:left w:val="nil"/>
              <w:bottom w:val="single" w:sz="4" w:space="0" w:color="auto"/>
              <w:right w:val="nil"/>
            </w:tcBorders>
            <w:shd w:val="clear" w:color="auto" w:fill="D9D9D9" w:themeFill="background1" w:themeFillShade="D9"/>
            <w:vAlign w:val="center"/>
            <w:hideMark/>
          </w:tcPr>
          <w:p w:rsidR="00A26AFF" w:rsidRPr="001937B6" w:rsidRDefault="00836602" w:rsidP="00A26AF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76</w:t>
            </w:r>
            <w:r w:rsidR="00A26AFF" w:rsidRPr="001937B6">
              <w:rPr>
                <w:rFonts w:ascii="Arial" w:eastAsia="Times New Roman" w:hAnsi="Arial" w:cs="Arial"/>
                <w:b/>
                <w:bCs/>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A26AFF" w:rsidRPr="001937B6" w:rsidRDefault="00312A1F" w:rsidP="00A26AF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36</w:t>
            </w:r>
            <w:r w:rsidR="00A26AFF" w:rsidRPr="001937B6">
              <w:rPr>
                <w:rFonts w:ascii="Arial" w:eastAsia="Times New Roman" w:hAnsi="Arial" w:cs="Arial"/>
                <w:b/>
                <w:bCs/>
                <w:color w:val="000000"/>
                <w:sz w:val="18"/>
                <w:szCs w:val="18"/>
              </w:rPr>
              <w:t>%</w:t>
            </w:r>
          </w:p>
        </w:tc>
      </w:tr>
      <w:tr w:rsidR="00A26AFF" w:rsidRPr="001937B6" w:rsidTr="00F10507">
        <w:trPr>
          <w:trHeight w:val="566"/>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INFORMACIJE NISU OBJAVLJENE</w:t>
            </w:r>
          </w:p>
        </w:tc>
        <w:tc>
          <w:tcPr>
            <w:tcW w:w="0" w:type="auto"/>
            <w:tcBorders>
              <w:top w:val="nil"/>
              <w:left w:val="nil"/>
              <w:bottom w:val="single" w:sz="4" w:space="0" w:color="auto"/>
              <w:right w:val="nil"/>
            </w:tcBorders>
            <w:shd w:val="clear" w:color="auto" w:fill="D9D9D9" w:themeFill="background1" w:themeFillShade="D9"/>
            <w:vAlign w:val="center"/>
            <w:hideMark/>
          </w:tcPr>
          <w:p w:rsidR="00A26AFF" w:rsidRPr="001937B6" w:rsidRDefault="008932B5" w:rsidP="00836602">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836602">
              <w:rPr>
                <w:rFonts w:ascii="Arial" w:eastAsia="Times New Roman" w:hAnsi="Arial" w:cs="Arial"/>
                <w:b/>
                <w:bCs/>
                <w:color w:val="000000"/>
                <w:sz w:val="18"/>
                <w:szCs w:val="18"/>
              </w:rPr>
              <w:t>4</w:t>
            </w:r>
            <w:r w:rsidR="00A26AFF" w:rsidRPr="001937B6">
              <w:rPr>
                <w:rFonts w:ascii="Arial" w:eastAsia="Times New Roman" w:hAnsi="Arial" w:cs="Arial"/>
                <w:b/>
                <w:bCs/>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26AFF" w:rsidRPr="001937B6" w:rsidRDefault="00A26AFF" w:rsidP="00A26AFF">
            <w:pPr>
              <w:spacing w:after="0" w:line="240" w:lineRule="auto"/>
              <w:jc w:val="center"/>
              <w:rPr>
                <w:rFonts w:ascii="Arial" w:eastAsia="Times New Roman" w:hAnsi="Arial" w:cs="Arial"/>
                <w:b/>
                <w:bCs/>
                <w:color w:val="000000"/>
                <w:sz w:val="18"/>
                <w:szCs w:val="18"/>
              </w:rPr>
            </w:pPr>
            <w:r w:rsidRPr="001937B6">
              <w:rPr>
                <w:rFonts w:ascii="Arial" w:eastAsia="Times New Roman" w:hAnsi="Arial" w:cs="Arial"/>
                <w:b/>
                <w:bCs/>
                <w:color w:val="000000"/>
                <w:sz w:val="18"/>
                <w:szCs w:val="18"/>
              </w:rPr>
              <w:t>100%</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A26AFF" w:rsidRPr="001937B6" w:rsidRDefault="00312A1F" w:rsidP="00A26AF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64</w:t>
            </w:r>
            <w:r w:rsidR="00A26AFF" w:rsidRPr="001937B6">
              <w:rPr>
                <w:rFonts w:ascii="Arial" w:eastAsia="Times New Roman" w:hAnsi="Arial" w:cs="Arial"/>
                <w:b/>
                <w:bCs/>
                <w:color w:val="000000"/>
                <w:sz w:val="18"/>
                <w:szCs w:val="18"/>
              </w:rPr>
              <w:t>%</w:t>
            </w:r>
          </w:p>
        </w:tc>
      </w:tr>
    </w:tbl>
    <w:p w:rsidR="00121014" w:rsidRDefault="00121014" w:rsidP="003E2B49">
      <w:pPr>
        <w:rPr>
          <w:rFonts w:ascii="Arial" w:hAnsi="Arial" w:cs="Arial"/>
          <w:u w:val="single"/>
        </w:rPr>
      </w:pPr>
    </w:p>
    <w:p w:rsidR="00121014" w:rsidRDefault="00121014" w:rsidP="003E2B49">
      <w:pPr>
        <w:rPr>
          <w:rFonts w:ascii="Arial" w:hAnsi="Arial" w:cs="Arial"/>
          <w:u w:val="single"/>
        </w:rPr>
      </w:pPr>
    </w:p>
    <w:p w:rsidR="001937B6" w:rsidRDefault="001937B6">
      <w:pPr>
        <w:rPr>
          <w:rFonts w:ascii="Arial" w:hAnsi="Arial" w:cs="Arial"/>
          <w:u w:val="single"/>
        </w:rPr>
      </w:pPr>
      <w:r>
        <w:rPr>
          <w:rFonts w:ascii="Arial" w:hAnsi="Arial" w:cs="Arial"/>
          <w:u w:val="single"/>
        </w:rPr>
        <w:br w:type="page"/>
      </w:r>
    </w:p>
    <w:p w:rsidR="009772BF" w:rsidRPr="003E2B49" w:rsidRDefault="009772BF" w:rsidP="003E2B49">
      <w:pPr>
        <w:rPr>
          <w:rFonts w:ascii="Arial" w:hAnsi="Arial" w:cs="Arial"/>
        </w:rPr>
      </w:pPr>
      <w:r w:rsidRPr="00277928">
        <w:rPr>
          <w:rFonts w:ascii="Arial" w:hAnsi="Arial" w:cs="Arial"/>
          <w:u w:val="single"/>
        </w:rPr>
        <w:lastRenderedPageBreak/>
        <w:t>2. Transparentnost okvira rada i planiranja</w:t>
      </w:r>
    </w:p>
    <w:p w:rsidR="009772BF" w:rsidRPr="008B053B" w:rsidRDefault="009772BF" w:rsidP="00C56A46">
      <w:pPr>
        <w:pStyle w:val="Normal1"/>
        <w:spacing w:after="120"/>
        <w:jc w:val="both"/>
        <w:rPr>
          <w:rFonts w:ascii="Arial" w:hAnsi="Arial" w:cs="Arial"/>
        </w:rPr>
      </w:pPr>
      <w:r>
        <w:rPr>
          <w:rFonts w:ascii="Arial" w:hAnsi="Arial" w:cs="Arial"/>
        </w:rPr>
        <w:t>U Tablici 3. prikazano j</w:t>
      </w:r>
      <w:r w:rsidRPr="00BA4CCA">
        <w:rPr>
          <w:rFonts w:ascii="Arial" w:hAnsi="Arial" w:cs="Arial"/>
        </w:rPr>
        <w:t xml:space="preserve">e </w:t>
      </w:r>
      <w:r>
        <w:rPr>
          <w:rFonts w:ascii="Arial" w:hAnsi="Arial" w:cs="Arial"/>
        </w:rPr>
        <w:t xml:space="preserve">jesu li tijela javne vlasti koja su bila predmet praćenja ostvarila </w:t>
      </w:r>
      <w:r w:rsidRPr="00BA4CCA">
        <w:rPr>
          <w:rFonts w:ascii="Arial" w:hAnsi="Arial" w:cs="Arial"/>
        </w:rPr>
        <w:t xml:space="preserve">transparentnost </w:t>
      </w:r>
      <w:r>
        <w:rPr>
          <w:rFonts w:ascii="Arial" w:hAnsi="Arial" w:cs="Arial"/>
        </w:rPr>
        <w:t>okvira rada i planiranja, s obzirom na to jesu li objavila zakone i druge propise, godišnje planove, izvješća o radu i druge dokumente koji se odnose na njihovo područje rada, zatim dokumente vezane uz provedbu</w:t>
      </w:r>
      <w:r w:rsidR="00277928">
        <w:rPr>
          <w:rFonts w:ascii="Arial" w:hAnsi="Arial" w:cs="Arial"/>
        </w:rPr>
        <w:t xml:space="preserve"> natječaja te informacije vezane</w:t>
      </w:r>
      <w:r>
        <w:rPr>
          <w:rFonts w:ascii="Arial" w:hAnsi="Arial" w:cs="Arial"/>
        </w:rPr>
        <w:t xml:space="preserve"> za </w:t>
      </w:r>
      <w:r w:rsidRPr="008B053B">
        <w:rPr>
          <w:rFonts w:ascii="Arial" w:hAnsi="Arial" w:cs="Arial"/>
        </w:rPr>
        <w:t>unutarnje ustrojstvo tijela, s imenima čelnika i kontakt podacima.</w:t>
      </w:r>
    </w:p>
    <w:p w:rsidR="00FB681B" w:rsidRDefault="00FB681B" w:rsidP="00607799">
      <w:pPr>
        <w:pStyle w:val="Normal1"/>
        <w:numPr>
          <w:ilvl w:val="0"/>
          <w:numId w:val="8"/>
        </w:numPr>
        <w:spacing w:after="120"/>
        <w:ind w:left="0" w:firstLine="360"/>
        <w:jc w:val="both"/>
        <w:rPr>
          <w:rFonts w:ascii="Arial" w:hAnsi="Arial" w:cs="Arial"/>
        </w:rPr>
      </w:pPr>
      <w:r>
        <w:rPr>
          <w:rFonts w:ascii="Arial" w:hAnsi="Arial" w:cs="Arial"/>
        </w:rPr>
        <w:t>Vezano za objavu zakona i propisa koji se odnose na područje rada tijela javne vlasti (točka 1.)</w:t>
      </w:r>
      <w:r w:rsidR="001937B6">
        <w:rPr>
          <w:rFonts w:ascii="Arial" w:hAnsi="Arial" w:cs="Arial"/>
        </w:rPr>
        <w:t>,</w:t>
      </w:r>
      <w:r>
        <w:rPr>
          <w:rFonts w:ascii="Arial" w:hAnsi="Arial" w:cs="Arial"/>
        </w:rPr>
        <w:t xml:space="preserve"> provedeno praćenje </w:t>
      </w:r>
      <w:r w:rsidR="00FD70CA">
        <w:rPr>
          <w:rFonts w:ascii="Arial" w:hAnsi="Arial" w:cs="Arial"/>
        </w:rPr>
        <w:t xml:space="preserve">je pokazalo </w:t>
      </w:r>
      <w:r>
        <w:rPr>
          <w:rFonts w:ascii="Arial" w:hAnsi="Arial" w:cs="Arial"/>
        </w:rPr>
        <w:t xml:space="preserve">da samo tri </w:t>
      </w:r>
      <w:r w:rsidR="001937B6">
        <w:rPr>
          <w:rFonts w:ascii="Arial" w:hAnsi="Arial" w:cs="Arial"/>
        </w:rPr>
        <w:t xml:space="preserve">od 17 tijela (18%) ispunjava navedenu zakonsku obvezu, </w:t>
      </w:r>
      <w:r w:rsidR="00852598">
        <w:rPr>
          <w:rFonts w:ascii="Arial" w:hAnsi="Arial" w:cs="Arial"/>
        </w:rPr>
        <w:t>pri čemu</w:t>
      </w:r>
      <w:r w:rsidR="001937B6">
        <w:rPr>
          <w:rFonts w:ascii="Arial" w:hAnsi="Arial" w:cs="Arial"/>
        </w:rPr>
        <w:t xml:space="preserve"> je Grad Pleternica </w:t>
      </w:r>
      <w:r w:rsidR="002C3630">
        <w:rPr>
          <w:rFonts w:ascii="Arial" w:hAnsi="Arial" w:cs="Arial"/>
        </w:rPr>
        <w:t xml:space="preserve">jedina jedinica lokalne samouprave koja </w:t>
      </w:r>
      <w:r w:rsidR="00B05ACC">
        <w:rPr>
          <w:rFonts w:ascii="Arial" w:hAnsi="Arial" w:cs="Arial"/>
        </w:rPr>
        <w:t>je u zasebnoj rubrici objavila pregled zakona</w:t>
      </w:r>
      <w:r w:rsidR="002C3630">
        <w:rPr>
          <w:rFonts w:ascii="Arial" w:hAnsi="Arial" w:cs="Arial"/>
        </w:rPr>
        <w:t xml:space="preserve"> i </w:t>
      </w:r>
      <w:r w:rsidR="00B05ACC">
        <w:rPr>
          <w:rFonts w:ascii="Arial" w:hAnsi="Arial" w:cs="Arial"/>
        </w:rPr>
        <w:t xml:space="preserve">ostalih </w:t>
      </w:r>
      <w:r w:rsidR="002C3630">
        <w:rPr>
          <w:rFonts w:ascii="Arial" w:hAnsi="Arial" w:cs="Arial"/>
        </w:rPr>
        <w:t>propis</w:t>
      </w:r>
      <w:r w:rsidR="00B05ACC">
        <w:rPr>
          <w:rFonts w:ascii="Arial" w:hAnsi="Arial" w:cs="Arial"/>
        </w:rPr>
        <w:t>a</w:t>
      </w:r>
      <w:r w:rsidR="002C3630">
        <w:rPr>
          <w:rFonts w:ascii="Arial" w:hAnsi="Arial" w:cs="Arial"/>
        </w:rPr>
        <w:t xml:space="preserve"> </w:t>
      </w:r>
      <w:r w:rsidR="001937B6">
        <w:rPr>
          <w:rFonts w:ascii="Arial" w:hAnsi="Arial" w:cs="Arial"/>
        </w:rPr>
        <w:t>koji uređuju njihovo područje rada</w:t>
      </w:r>
      <w:r w:rsidR="00B05ACC">
        <w:rPr>
          <w:rFonts w:ascii="Arial" w:hAnsi="Arial" w:cs="Arial"/>
        </w:rPr>
        <w:t>, međutim, nisu navedene poveznice na zakone i druge propise objavljene u Narodnim novinama</w:t>
      </w:r>
      <w:r w:rsidR="0082082A">
        <w:rPr>
          <w:rFonts w:ascii="Arial" w:hAnsi="Arial" w:cs="Arial"/>
        </w:rPr>
        <w:t>, niti je objavljen dokument u cijelosti</w:t>
      </w:r>
      <w:r w:rsidR="00B05ACC">
        <w:rPr>
          <w:rFonts w:ascii="Arial" w:hAnsi="Arial" w:cs="Arial"/>
        </w:rPr>
        <w:t>, stoga ni to tijelo u potpunosti ne zadovoljava obvezu propisanu točkom 1. članka 10. ZPPI.</w:t>
      </w:r>
      <w:r w:rsidR="002C3630">
        <w:rPr>
          <w:rFonts w:ascii="Arial" w:hAnsi="Arial" w:cs="Arial"/>
        </w:rPr>
        <w:t xml:space="preserve"> Preostala dva tijela koja </w:t>
      </w:r>
      <w:r w:rsidR="00B05ACC">
        <w:rPr>
          <w:rFonts w:ascii="Arial" w:hAnsi="Arial" w:cs="Arial"/>
        </w:rPr>
        <w:t>su ispunila</w:t>
      </w:r>
      <w:r w:rsidR="002C3630">
        <w:rPr>
          <w:rFonts w:ascii="Arial" w:hAnsi="Arial" w:cs="Arial"/>
        </w:rPr>
        <w:t xml:space="preserve"> obvezu iz točke 1. su </w:t>
      </w:r>
      <w:r w:rsidR="00B05ACC">
        <w:rPr>
          <w:rFonts w:ascii="Arial" w:hAnsi="Arial" w:cs="Arial"/>
        </w:rPr>
        <w:t xml:space="preserve">dvije ustanove - </w:t>
      </w:r>
      <w:r w:rsidR="002C3630">
        <w:rPr>
          <w:rFonts w:ascii="Arial" w:hAnsi="Arial" w:cs="Arial"/>
        </w:rPr>
        <w:t xml:space="preserve"> Javna ustanova za upravljanje zaštićenim područjem i Županijska uprava za ceste. Preostalih 14 tijela, </w:t>
      </w:r>
      <w:r w:rsidR="001937B6">
        <w:rPr>
          <w:rFonts w:ascii="Arial" w:hAnsi="Arial" w:cs="Arial"/>
        </w:rPr>
        <w:t>dakle njih 82%</w:t>
      </w:r>
      <w:r w:rsidR="00B05ACC">
        <w:rPr>
          <w:rFonts w:ascii="Arial" w:hAnsi="Arial" w:cs="Arial"/>
        </w:rPr>
        <w:t>,</w:t>
      </w:r>
      <w:r w:rsidR="001937B6">
        <w:rPr>
          <w:rFonts w:ascii="Arial" w:hAnsi="Arial" w:cs="Arial"/>
        </w:rPr>
        <w:t xml:space="preserve"> ne objavljuje</w:t>
      </w:r>
      <w:r w:rsidR="002C3630">
        <w:rPr>
          <w:rFonts w:ascii="Arial" w:hAnsi="Arial" w:cs="Arial"/>
        </w:rPr>
        <w:t xml:space="preserve"> ni u kakvom obliku zakone </w:t>
      </w:r>
      <w:r w:rsidR="00B05ACC">
        <w:rPr>
          <w:rFonts w:ascii="Arial" w:hAnsi="Arial" w:cs="Arial"/>
        </w:rPr>
        <w:t xml:space="preserve">i druge propise </w:t>
      </w:r>
      <w:r w:rsidR="002C3630">
        <w:rPr>
          <w:rFonts w:ascii="Arial" w:hAnsi="Arial" w:cs="Arial"/>
        </w:rPr>
        <w:t>koji se odnose na njihovo područje rada.</w:t>
      </w:r>
    </w:p>
    <w:p w:rsidR="00DA2AD4" w:rsidRDefault="001937B6" w:rsidP="00607799">
      <w:pPr>
        <w:pStyle w:val="Normal1"/>
        <w:numPr>
          <w:ilvl w:val="0"/>
          <w:numId w:val="8"/>
        </w:numPr>
        <w:spacing w:after="120"/>
        <w:ind w:left="0" w:firstLine="360"/>
        <w:jc w:val="both"/>
        <w:rPr>
          <w:rFonts w:ascii="Arial" w:hAnsi="Arial" w:cs="Arial"/>
        </w:rPr>
      </w:pPr>
      <w:r w:rsidRPr="00DA2AD4">
        <w:rPr>
          <w:rFonts w:ascii="Arial" w:hAnsi="Arial" w:cs="Arial"/>
        </w:rPr>
        <w:t>Praćenje provedbe</w:t>
      </w:r>
      <w:r w:rsidR="002C3630" w:rsidRPr="00DA2AD4">
        <w:rPr>
          <w:rFonts w:ascii="Arial" w:hAnsi="Arial" w:cs="Arial"/>
        </w:rPr>
        <w:t xml:space="preserve"> točke 4.</w:t>
      </w:r>
      <w:r w:rsidRPr="00DA2AD4">
        <w:rPr>
          <w:rFonts w:ascii="Arial" w:hAnsi="Arial" w:cs="Arial"/>
        </w:rPr>
        <w:t>,</w:t>
      </w:r>
      <w:r w:rsidR="002C3630" w:rsidRPr="00DA2AD4">
        <w:rPr>
          <w:rFonts w:ascii="Arial" w:hAnsi="Arial" w:cs="Arial"/>
        </w:rPr>
        <w:t xml:space="preserve"> koja </w:t>
      </w:r>
      <w:r w:rsidR="00DA2AD4" w:rsidRPr="00DA2AD4">
        <w:rPr>
          <w:rFonts w:ascii="Arial" w:hAnsi="Arial" w:cs="Arial"/>
        </w:rPr>
        <w:t>propisuje</w:t>
      </w:r>
      <w:r w:rsidR="002C3630" w:rsidRPr="00DA2AD4">
        <w:rPr>
          <w:rFonts w:ascii="Arial" w:hAnsi="Arial" w:cs="Arial"/>
        </w:rPr>
        <w:t xml:space="preserve"> zakonsku obvezu objave dokumenata poput planova</w:t>
      </w:r>
      <w:r w:rsidR="00DA2AD4" w:rsidRPr="00DA2AD4">
        <w:rPr>
          <w:rFonts w:ascii="Arial" w:hAnsi="Arial" w:cs="Arial"/>
        </w:rPr>
        <w:t xml:space="preserve"> rada, programa, strategija, </w:t>
      </w:r>
      <w:r w:rsidR="002C3630" w:rsidRPr="00DA2AD4">
        <w:rPr>
          <w:rFonts w:ascii="Arial" w:hAnsi="Arial" w:cs="Arial"/>
        </w:rPr>
        <w:t>uputa</w:t>
      </w:r>
      <w:r w:rsidR="00DA2AD4" w:rsidRPr="00DA2AD4">
        <w:rPr>
          <w:rFonts w:ascii="Arial" w:hAnsi="Arial" w:cs="Arial"/>
        </w:rPr>
        <w:t xml:space="preserve"> i izvješća</w:t>
      </w:r>
      <w:r w:rsidR="002C3630" w:rsidRPr="00DA2AD4">
        <w:rPr>
          <w:rFonts w:ascii="Arial" w:hAnsi="Arial" w:cs="Arial"/>
        </w:rPr>
        <w:t xml:space="preserve"> koj</w:t>
      </w:r>
      <w:r w:rsidR="00DA2AD4" w:rsidRPr="00DA2AD4">
        <w:rPr>
          <w:rFonts w:ascii="Arial" w:hAnsi="Arial" w:cs="Arial"/>
        </w:rPr>
        <w:t>a</w:t>
      </w:r>
      <w:r w:rsidR="002C3630" w:rsidRPr="00DA2AD4">
        <w:rPr>
          <w:rFonts w:ascii="Arial" w:hAnsi="Arial" w:cs="Arial"/>
        </w:rPr>
        <w:t xml:space="preserve"> se odnose na r</w:t>
      </w:r>
      <w:r w:rsidRPr="00DA2AD4">
        <w:rPr>
          <w:rFonts w:ascii="Arial" w:hAnsi="Arial" w:cs="Arial"/>
        </w:rPr>
        <w:t>ad tijela javne vlasti, pokazalo je da 1</w:t>
      </w:r>
      <w:r w:rsidR="005723EE" w:rsidRPr="00DA2AD4">
        <w:rPr>
          <w:rFonts w:ascii="Arial" w:hAnsi="Arial" w:cs="Arial"/>
        </w:rPr>
        <w:t>5</w:t>
      </w:r>
      <w:r w:rsidRPr="00DA2AD4">
        <w:rPr>
          <w:rFonts w:ascii="Arial" w:hAnsi="Arial" w:cs="Arial"/>
        </w:rPr>
        <w:t xml:space="preserve"> tijela, od njih 17 </w:t>
      </w:r>
      <w:r w:rsidR="005723EE" w:rsidRPr="00DA2AD4">
        <w:rPr>
          <w:rFonts w:ascii="Arial" w:hAnsi="Arial" w:cs="Arial"/>
        </w:rPr>
        <w:t>(88</w:t>
      </w:r>
      <w:r w:rsidRPr="00DA2AD4">
        <w:rPr>
          <w:rFonts w:ascii="Arial" w:hAnsi="Arial" w:cs="Arial"/>
        </w:rPr>
        <w:t>%), ispunjava navedenu</w:t>
      </w:r>
      <w:r w:rsidR="001C5313">
        <w:rPr>
          <w:rFonts w:ascii="Arial" w:hAnsi="Arial" w:cs="Arial"/>
        </w:rPr>
        <w:t xml:space="preserve"> obvezu uz </w:t>
      </w:r>
      <w:r w:rsidR="0082082A">
        <w:rPr>
          <w:rFonts w:ascii="Arial" w:hAnsi="Arial" w:cs="Arial"/>
        </w:rPr>
        <w:t xml:space="preserve">poneka </w:t>
      </w:r>
      <w:r w:rsidR="001C5313">
        <w:rPr>
          <w:rFonts w:ascii="Arial" w:hAnsi="Arial" w:cs="Arial"/>
        </w:rPr>
        <w:t>odstupanja u količini objavljenih dokumenata od tijela do tijela.</w:t>
      </w:r>
      <w:r w:rsidR="00E72602" w:rsidRPr="00DA2AD4">
        <w:rPr>
          <w:rFonts w:ascii="Arial" w:hAnsi="Arial" w:cs="Arial"/>
        </w:rPr>
        <w:t xml:space="preserve"> </w:t>
      </w:r>
      <w:r w:rsidR="005723EE" w:rsidRPr="00DA2AD4">
        <w:rPr>
          <w:rFonts w:ascii="Arial" w:hAnsi="Arial" w:cs="Arial"/>
        </w:rPr>
        <w:t>Tijela koja ne objavljuju tražene dokumente su d</w:t>
      </w:r>
      <w:r w:rsidR="00DA7453" w:rsidRPr="00DA2AD4">
        <w:rPr>
          <w:rFonts w:ascii="Arial" w:hAnsi="Arial" w:cs="Arial"/>
        </w:rPr>
        <w:t xml:space="preserve">vije </w:t>
      </w:r>
      <w:r w:rsidR="005723EE" w:rsidRPr="00DA2AD4">
        <w:rPr>
          <w:rFonts w:ascii="Arial" w:hAnsi="Arial" w:cs="Arial"/>
        </w:rPr>
        <w:t>pravne osobe (</w:t>
      </w:r>
      <w:r w:rsidR="00DA7453" w:rsidRPr="00DA2AD4">
        <w:rPr>
          <w:rFonts w:ascii="Arial" w:hAnsi="Arial" w:cs="Arial"/>
        </w:rPr>
        <w:t xml:space="preserve">od </w:t>
      </w:r>
      <w:r w:rsidR="005723EE" w:rsidRPr="00DA2AD4">
        <w:rPr>
          <w:rFonts w:ascii="Arial" w:hAnsi="Arial" w:cs="Arial"/>
        </w:rPr>
        <w:t xml:space="preserve">njih šest - </w:t>
      </w:r>
      <w:r w:rsidR="00DA7453" w:rsidRPr="00DA2AD4">
        <w:rPr>
          <w:rFonts w:ascii="Arial" w:hAnsi="Arial" w:cs="Arial"/>
        </w:rPr>
        <w:t>33%)</w:t>
      </w:r>
      <w:r w:rsidR="0082082A">
        <w:rPr>
          <w:rFonts w:ascii="Arial" w:hAnsi="Arial" w:cs="Arial"/>
        </w:rPr>
        <w:t xml:space="preserve">: </w:t>
      </w:r>
      <w:r w:rsidR="005723EE" w:rsidRPr="00DA2AD4">
        <w:rPr>
          <w:rFonts w:ascii="Arial" w:hAnsi="Arial" w:cs="Arial"/>
        </w:rPr>
        <w:t>Javna ustanova za upravljanje zaštićenim područjem Požeško-slavonske županije i Poduzetnički centar Pleternica d.o.o., na čijim internetskim stranicama nisu pronađeni dokumenti poput</w:t>
      </w:r>
      <w:r w:rsidR="00DA7453" w:rsidRPr="00DA2AD4">
        <w:rPr>
          <w:rFonts w:ascii="Arial" w:hAnsi="Arial" w:cs="Arial"/>
        </w:rPr>
        <w:t xml:space="preserve"> program</w:t>
      </w:r>
      <w:r w:rsidR="005723EE" w:rsidRPr="00DA2AD4">
        <w:rPr>
          <w:rFonts w:ascii="Arial" w:hAnsi="Arial" w:cs="Arial"/>
        </w:rPr>
        <w:t>a</w:t>
      </w:r>
      <w:r w:rsidR="00DA7453" w:rsidRPr="00DA2AD4">
        <w:rPr>
          <w:rFonts w:ascii="Arial" w:hAnsi="Arial" w:cs="Arial"/>
        </w:rPr>
        <w:t xml:space="preserve"> rada, </w:t>
      </w:r>
      <w:r w:rsidRPr="00DA2AD4">
        <w:rPr>
          <w:rFonts w:ascii="Arial" w:hAnsi="Arial" w:cs="Arial"/>
        </w:rPr>
        <w:t>izvještaj</w:t>
      </w:r>
      <w:r w:rsidR="005723EE" w:rsidRPr="00DA2AD4">
        <w:rPr>
          <w:rFonts w:ascii="Arial" w:hAnsi="Arial" w:cs="Arial"/>
        </w:rPr>
        <w:t>a</w:t>
      </w:r>
      <w:r w:rsidR="00DA7453" w:rsidRPr="00DA2AD4">
        <w:rPr>
          <w:rFonts w:ascii="Arial" w:hAnsi="Arial" w:cs="Arial"/>
        </w:rPr>
        <w:t xml:space="preserve"> o radu ili </w:t>
      </w:r>
      <w:r w:rsidR="005723EE" w:rsidRPr="00DA2AD4">
        <w:rPr>
          <w:rFonts w:ascii="Arial" w:hAnsi="Arial" w:cs="Arial"/>
        </w:rPr>
        <w:t>drugih planskih</w:t>
      </w:r>
      <w:r w:rsidRPr="00DA2AD4">
        <w:rPr>
          <w:rFonts w:ascii="Arial" w:hAnsi="Arial" w:cs="Arial"/>
        </w:rPr>
        <w:t xml:space="preserve"> i </w:t>
      </w:r>
      <w:r w:rsidR="005723EE" w:rsidRPr="00DA2AD4">
        <w:rPr>
          <w:rFonts w:ascii="Arial" w:hAnsi="Arial" w:cs="Arial"/>
        </w:rPr>
        <w:t>strateških</w:t>
      </w:r>
      <w:r w:rsidR="00DA7453" w:rsidRPr="00DA2AD4">
        <w:rPr>
          <w:rFonts w:ascii="Arial" w:hAnsi="Arial" w:cs="Arial"/>
        </w:rPr>
        <w:t xml:space="preserve"> </w:t>
      </w:r>
      <w:r w:rsidR="00DA2AD4" w:rsidRPr="00DA2AD4">
        <w:rPr>
          <w:rFonts w:ascii="Arial" w:hAnsi="Arial" w:cs="Arial"/>
        </w:rPr>
        <w:t>dokumenata ili izvješća</w:t>
      </w:r>
      <w:r w:rsidR="00DA7453" w:rsidRPr="00DA2AD4">
        <w:rPr>
          <w:rFonts w:ascii="Arial" w:hAnsi="Arial" w:cs="Arial"/>
        </w:rPr>
        <w:t xml:space="preserve">. </w:t>
      </w:r>
      <w:r w:rsidR="005723EE" w:rsidRPr="00DA2AD4">
        <w:rPr>
          <w:rFonts w:ascii="Arial" w:hAnsi="Arial" w:cs="Arial"/>
        </w:rPr>
        <w:t>15</w:t>
      </w:r>
      <w:r w:rsidRPr="00DA2AD4">
        <w:rPr>
          <w:rFonts w:ascii="Arial" w:hAnsi="Arial" w:cs="Arial"/>
        </w:rPr>
        <w:t xml:space="preserve"> tijela koja objavljuju</w:t>
      </w:r>
      <w:r w:rsidR="007B5629" w:rsidRPr="00DA2AD4">
        <w:rPr>
          <w:rFonts w:ascii="Arial" w:hAnsi="Arial" w:cs="Arial"/>
        </w:rPr>
        <w:t xml:space="preserve"> informacije </w:t>
      </w:r>
      <w:r w:rsidRPr="00DA2AD4">
        <w:rPr>
          <w:rFonts w:ascii="Arial" w:hAnsi="Arial" w:cs="Arial"/>
        </w:rPr>
        <w:t>propisan</w:t>
      </w:r>
      <w:r w:rsidR="007B5629" w:rsidRPr="00DA2AD4">
        <w:rPr>
          <w:rFonts w:ascii="Arial" w:hAnsi="Arial" w:cs="Arial"/>
        </w:rPr>
        <w:t xml:space="preserve">e točkom 4., </w:t>
      </w:r>
      <w:r w:rsidR="00381A94">
        <w:rPr>
          <w:rFonts w:ascii="Arial" w:hAnsi="Arial" w:cs="Arial"/>
        </w:rPr>
        <w:t>u najvećoj mjeri</w:t>
      </w:r>
      <w:r w:rsidR="007B5629" w:rsidRPr="00DA2AD4">
        <w:rPr>
          <w:rFonts w:ascii="Arial" w:hAnsi="Arial" w:cs="Arial"/>
        </w:rPr>
        <w:t xml:space="preserve"> objavljuju strateške planove razvoja, prostorne i urba</w:t>
      </w:r>
      <w:r w:rsidRPr="00DA2AD4">
        <w:rPr>
          <w:rFonts w:ascii="Arial" w:hAnsi="Arial" w:cs="Arial"/>
        </w:rPr>
        <w:t xml:space="preserve">nističke planove, </w:t>
      </w:r>
      <w:r w:rsidR="007B5629" w:rsidRPr="00DA2AD4">
        <w:rPr>
          <w:rFonts w:ascii="Arial" w:hAnsi="Arial" w:cs="Arial"/>
        </w:rPr>
        <w:t>planove gospodarenja otpadom</w:t>
      </w:r>
      <w:r w:rsidRPr="00DA2AD4">
        <w:rPr>
          <w:rFonts w:ascii="Arial" w:hAnsi="Arial" w:cs="Arial"/>
        </w:rPr>
        <w:t>, strategije razvoja ljudskih potencijala, programe rada</w:t>
      </w:r>
      <w:r w:rsidR="00384335">
        <w:rPr>
          <w:rFonts w:ascii="Arial" w:hAnsi="Arial" w:cs="Arial"/>
        </w:rPr>
        <w:t>, izvješća o radu</w:t>
      </w:r>
      <w:r w:rsidRPr="00DA2AD4">
        <w:rPr>
          <w:rFonts w:ascii="Arial" w:hAnsi="Arial" w:cs="Arial"/>
        </w:rPr>
        <w:t xml:space="preserve"> i sl.</w:t>
      </w:r>
      <w:r w:rsidR="007B5629" w:rsidRPr="00DA2AD4">
        <w:rPr>
          <w:rFonts w:ascii="Arial" w:hAnsi="Arial" w:cs="Arial"/>
        </w:rPr>
        <w:t xml:space="preserve"> </w:t>
      </w:r>
    </w:p>
    <w:p w:rsidR="00DA2AD4" w:rsidRDefault="007272C5" w:rsidP="00607799">
      <w:pPr>
        <w:pStyle w:val="Normal1"/>
        <w:numPr>
          <w:ilvl w:val="0"/>
          <w:numId w:val="8"/>
        </w:numPr>
        <w:spacing w:after="120"/>
        <w:ind w:left="0" w:firstLine="360"/>
        <w:jc w:val="both"/>
        <w:rPr>
          <w:rFonts w:ascii="Arial" w:hAnsi="Arial" w:cs="Arial"/>
        </w:rPr>
      </w:pPr>
      <w:r w:rsidRPr="00DA2AD4">
        <w:rPr>
          <w:rFonts w:ascii="Arial" w:hAnsi="Arial" w:cs="Arial"/>
        </w:rPr>
        <w:t xml:space="preserve">Točka 10. </w:t>
      </w:r>
      <w:r w:rsidR="00381A94">
        <w:rPr>
          <w:rFonts w:ascii="Arial" w:hAnsi="Arial" w:cs="Arial"/>
        </w:rPr>
        <w:t>propisuje</w:t>
      </w:r>
      <w:r w:rsidRPr="00DA2AD4">
        <w:rPr>
          <w:rFonts w:ascii="Arial" w:hAnsi="Arial" w:cs="Arial"/>
        </w:rPr>
        <w:t xml:space="preserve"> objavljivanje obavijesti o raspisanim natječajima, dokumentacije potrebne za sudjelovanje u natječajnom postupku i obavijesti o ishodu </w:t>
      </w:r>
      <w:r w:rsidR="00101833" w:rsidRPr="00DA2AD4">
        <w:rPr>
          <w:rFonts w:ascii="Arial" w:hAnsi="Arial" w:cs="Arial"/>
        </w:rPr>
        <w:t>istoga</w:t>
      </w:r>
      <w:r w:rsidRPr="00DA2AD4">
        <w:rPr>
          <w:rFonts w:ascii="Arial" w:hAnsi="Arial" w:cs="Arial"/>
        </w:rPr>
        <w:t>. Rezult</w:t>
      </w:r>
      <w:r w:rsidR="00B53369" w:rsidRPr="00DA2AD4">
        <w:rPr>
          <w:rFonts w:ascii="Arial" w:hAnsi="Arial" w:cs="Arial"/>
        </w:rPr>
        <w:t xml:space="preserve">ati provedenog praćenja </w:t>
      </w:r>
      <w:r w:rsidR="00101833" w:rsidRPr="00DA2AD4">
        <w:rPr>
          <w:rFonts w:ascii="Arial" w:hAnsi="Arial" w:cs="Arial"/>
        </w:rPr>
        <w:t>u</w:t>
      </w:r>
      <w:r w:rsidR="0082082A">
        <w:rPr>
          <w:rFonts w:ascii="Arial" w:hAnsi="Arial" w:cs="Arial"/>
        </w:rPr>
        <w:t xml:space="preserve"> tom dijelu</w:t>
      </w:r>
      <w:r w:rsidR="00101833" w:rsidRPr="00DA2AD4">
        <w:rPr>
          <w:rFonts w:ascii="Arial" w:hAnsi="Arial" w:cs="Arial"/>
        </w:rPr>
        <w:t xml:space="preserve"> pokazali </w:t>
      </w:r>
      <w:r w:rsidR="0082082A">
        <w:rPr>
          <w:rFonts w:ascii="Arial" w:hAnsi="Arial" w:cs="Arial"/>
        </w:rPr>
        <w:t xml:space="preserve">su </w:t>
      </w:r>
      <w:r w:rsidR="00B53369" w:rsidRPr="00DA2AD4">
        <w:rPr>
          <w:rFonts w:ascii="Arial" w:hAnsi="Arial" w:cs="Arial"/>
        </w:rPr>
        <w:t>da pet</w:t>
      </w:r>
      <w:r w:rsidRPr="00DA2AD4">
        <w:rPr>
          <w:rFonts w:ascii="Arial" w:hAnsi="Arial" w:cs="Arial"/>
        </w:rPr>
        <w:t xml:space="preserve"> </w:t>
      </w:r>
      <w:r w:rsidR="00B53369" w:rsidRPr="00DA2AD4">
        <w:rPr>
          <w:rFonts w:ascii="Arial" w:hAnsi="Arial" w:cs="Arial"/>
        </w:rPr>
        <w:t xml:space="preserve">od 17 </w:t>
      </w:r>
      <w:r w:rsidRPr="00DA2AD4">
        <w:rPr>
          <w:rFonts w:ascii="Arial" w:hAnsi="Arial" w:cs="Arial"/>
        </w:rPr>
        <w:t xml:space="preserve">tijela (29%) ne ispunjava </w:t>
      </w:r>
      <w:r w:rsidR="00101833" w:rsidRPr="00DA2AD4">
        <w:rPr>
          <w:rFonts w:ascii="Arial" w:hAnsi="Arial" w:cs="Arial"/>
        </w:rPr>
        <w:t>navedenu zakonsku obvezu</w:t>
      </w:r>
      <w:r w:rsidR="00B53369" w:rsidRPr="00DA2AD4">
        <w:rPr>
          <w:rFonts w:ascii="Arial" w:hAnsi="Arial" w:cs="Arial"/>
        </w:rPr>
        <w:t>,</w:t>
      </w:r>
      <w:r w:rsidR="00101833" w:rsidRPr="00DA2AD4">
        <w:rPr>
          <w:rFonts w:ascii="Arial" w:hAnsi="Arial" w:cs="Arial"/>
        </w:rPr>
        <w:t xml:space="preserve"> od čega su četiri </w:t>
      </w:r>
      <w:r w:rsidR="00616114" w:rsidRPr="00DA2AD4">
        <w:rPr>
          <w:rFonts w:ascii="Arial" w:hAnsi="Arial" w:cs="Arial"/>
        </w:rPr>
        <w:t xml:space="preserve">pravne osobe </w:t>
      </w:r>
      <w:r w:rsidR="00B53369" w:rsidRPr="00DA2AD4">
        <w:rPr>
          <w:rFonts w:ascii="Arial" w:hAnsi="Arial" w:cs="Arial"/>
        </w:rPr>
        <w:t>(</w:t>
      </w:r>
      <w:r w:rsidR="00616114" w:rsidRPr="00DA2AD4">
        <w:rPr>
          <w:rFonts w:ascii="Arial" w:hAnsi="Arial" w:cs="Arial"/>
        </w:rPr>
        <w:t xml:space="preserve">od </w:t>
      </w:r>
      <w:r w:rsidR="00B53369" w:rsidRPr="00DA2AD4">
        <w:rPr>
          <w:rFonts w:ascii="Arial" w:hAnsi="Arial" w:cs="Arial"/>
        </w:rPr>
        <w:t xml:space="preserve">ukupno </w:t>
      </w:r>
      <w:r w:rsidR="00616114" w:rsidRPr="00DA2AD4">
        <w:rPr>
          <w:rFonts w:ascii="Arial" w:hAnsi="Arial" w:cs="Arial"/>
        </w:rPr>
        <w:t xml:space="preserve">šest </w:t>
      </w:r>
      <w:r w:rsidR="00B53369" w:rsidRPr="00DA2AD4">
        <w:rPr>
          <w:rFonts w:ascii="Arial" w:hAnsi="Arial" w:cs="Arial"/>
        </w:rPr>
        <w:t xml:space="preserve">pravnih osoba - </w:t>
      </w:r>
      <w:r w:rsidR="00101833" w:rsidRPr="00DA2AD4">
        <w:rPr>
          <w:rFonts w:ascii="Arial" w:hAnsi="Arial" w:cs="Arial"/>
        </w:rPr>
        <w:t>67%) i</w:t>
      </w:r>
      <w:r w:rsidR="00616114" w:rsidRPr="00DA2AD4">
        <w:rPr>
          <w:rFonts w:ascii="Arial" w:hAnsi="Arial" w:cs="Arial"/>
        </w:rPr>
        <w:t xml:space="preserve"> jedna jedinica lokalne samouprave </w:t>
      </w:r>
      <w:r w:rsidR="00B53369" w:rsidRPr="00DA2AD4">
        <w:rPr>
          <w:rFonts w:ascii="Arial" w:hAnsi="Arial" w:cs="Arial"/>
        </w:rPr>
        <w:t>(</w:t>
      </w:r>
      <w:r w:rsidR="00616114" w:rsidRPr="00DA2AD4">
        <w:rPr>
          <w:rFonts w:ascii="Arial" w:hAnsi="Arial" w:cs="Arial"/>
        </w:rPr>
        <w:t xml:space="preserve">od </w:t>
      </w:r>
      <w:r w:rsidR="00B53369" w:rsidRPr="00DA2AD4">
        <w:rPr>
          <w:rFonts w:ascii="Arial" w:hAnsi="Arial" w:cs="Arial"/>
        </w:rPr>
        <w:t>ukupno njih 11 - 9%). Navedena jedin</w:t>
      </w:r>
      <w:r w:rsidR="00616114" w:rsidRPr="00DA2AD4">
        <w:rPr>
          <w:rFonts w:ascii="Arial" w:hAnsi="Arial" w:cs="Arial"/>
        </w:rPr>
        <w:t>ica lokalne samouprave je Općina Čaglin, koja nema rubriku u kojoj objavljuje natječaje, ve</w:t>
      </w:r>
      <w:r w:rsidR="00F37663" w:rsidRPr="00DA2AD4">
        <w:rPr>
          <w:rFonts w:ascii="Arial" w:hAnsi="Arial" w:cs="Arial"/>
        </w:rPr>
        <w:t>ć ih objavljuje u r</w:t>
      </w:r>
      <w:r w:rsidR="00B53369" w:rsidRPr="00DA2AD4">
        <w:rPr>
          <w:rFonts w:ascii="Arial" w:hAnsi="Arial" w:cs="Arial"/>
        </w:rPr>
        <w:t xml:space="preserve">ubrici Novosti/Obavijesti, a </w:t>
      </w:r>
      <w:r w:rsidR="00F37663" w:rsidRPr="00DA2AD4">
        <w:rPr>
          <w:rFonts w:ascii="Arial" w:hAnsi="Arial" w:cs="Arial"/>
        </w:rPr>
        <w:t xml:space="preserve">natječaji koji su i objavljeni, </w:t>
      </w:r>
      <w:r w:rsidR="00101833" w:rsidRPr="00DA2AD4">
        <w:rPr>
          <w:rFonts w:ascii="Arial" w:hAnsi="Arial" w:cs="Arial"/>
        </w:rPr>
        <w:t>zastarjeli su</w:t>
      </w:r>
      <w:r w:rsidR="00DA2AD4">
        <w:rPr>
          <w:rFonts w:ascii="Arial" w:hAnsi="Arial" w:cs="Arial"/>
        </w:rPr>
        <w:t xml:space="preserve"> te su svi vezani za</w:t>
      </w:r>
      <w:r w:rsidR="00F37663" w:rsidRPr="00DA2AD4">
        <w:rPr>
          <w:rFonts w:ascii="Arial" w:hAnsi="Arial" w:cs="Arial"/>
        </w:rPr>
        <w:t xml:space="preserve"> dodjelu studentskih stipendija</w:t>
      </w:r>
      <w:r w:rsidR="00101833" w:rsidRPr="00DA2AD4">
        <w:rPr>
          <w:rFonts w:ascii="Arial" w:hAnsi="Arial" w:cs="Arial"/>
        </w:rPr>
        <w:t xml:space="preserve"> prijašnjih godina</w:t>
      </w:r>
      <w:r w:rsidR="00F37663" w:rsidRPr="00DA2AD4">
        <w:rPr>
          <w:rFonts w:ascii="Arial" w:hAnsi="Arial" w:cs="Arial"/>
        </w:rPr>
        <w:t xml:space="preserve">. </w:t>
      </w:r>
      <w:r w:rsidR="00B53369" w:rsidRPr="00DA2AD4">
        <w:rPr>
          <w:rFonts w:ascii="Arial" w:hAnsi="Arial" w:cs="Arial"/>
        </w:rPr>
        <w:t xml:space="preserve">Preostalih </w:t>
      </w:r>
      <w:r w:rsidR="00852598" w:rsidRPr="00DA2AD4">
        <w:rPr>
          <w:rFonts w:ascii="Arial" w:hAnsi="Arial" w:cs="Arial"/>
        </w:rPr>
        <w:t xml:space="preserve">10 od 11 </w:t>
      </w:r>
      <w:r w:rsidR="00163C7D" w:rsidRPr="00DA2AD4">
        <w:rPr>
          <w:rFonts w:ascii="Arial" w:hAnsi="Arial" w:cs="Arial"/>
        </w:rPr>
        <w:t xml:space="preserve">jedinica lokalne samouprave </w:t>
      </w:r>
      <w:r w:rsidR="00B53369" w:rsidRPr="00DA2AD4">
        <w:rPr>
          <w:rFonts w:ascii="Arial" w:hAnsi="Arial" w:cs="Arial"/>
        </w:rPr>
        <w:t xml:space="preserve">(91%) </w:t>
      </w:r>
      <w:r w:rsidR="00163C7D" w:rsidRPr="00DA2AD4">
        <w:rPr>
          <w:rFonts w:ascii="Arial" w:hAnsi="Arial" w:cs="Arial"/>
        </w:rPr>
        <w:t>objavljuje natječaje i javne pozive, no rezultati i</w:t>
      </w:r>
      <w:r w:rsidR="0082082A">
        <w:rPr>
          <w:rFonts w:ascii="Arial" w:hAnsi="Arial" w:cs="Arial"/>
        </w:rPr>
        <w:t xml:space="preserve"> ishodi provedenih natječaja </w:t>
      </w:r>
      <w:r w:rsidR="00163C7D" w:rsidRPr="00DA2AD4">
        <w:rPr>
          <w:rFonts w:ascii="Arial" w:hAnsi="Arial" w:cs="Arial"/>
        </w:rPr>
        <w:t xml:space="preserve">većinom </w:t>
      </w:r>
      <w:r w:rsidR="0082082A">
        <w:rPr>
          <w:rFonts w:ascii="Arial" w:hAnsi="Arial" w:cs="Arial"/>
        </w:rPr>
        <w:t xml:space="preserve">se </w:t>
      </w:r>
      <w:r w:rsidR="00163C7D" w:rsidRPr="00DA2AD4">
        <w:rPr>
          <w:rFonts w:ascii="Arial" w:hAnsi="Arial" w:cs="Arial"/>
        </w:rPr>
        <w:t xml:space="preserve">ne objavljuju ili se objavljuju samo za pojedine natječaje. Također je </w:t>
      </w:r>
      <w:r w:rsidR="00864EAC">
        <w:rPr>
          <w:rFonts w:ascii="Arial" w:hAnsi="Arial" w:cs="Arial"/>
        </w:rPr>
        <w:t>uočeno</w:t>
      </w:r>
      <w:r w:rsidR="00163C7D" w:rsidRPr="00DA2AD4">
        <w:rPr>
          <w:rFonts w:ascii="Arial" w:hAnsi="Arial" w:cs="Arial"/>
        </w:rPr>
        <w:t xml:space="preserve"> da se natječaji u velikoj mjeri ne objavljuju u zasebnoj rubrici</w:t>
      </w:r>
      <w:r w:rsidR="00B53369" w:rsidRPr="00DA2AD4">
        <w:rPr>
          <w:rFonts w:ascii="Arial" w:hAnsi="Arial" w:cs="Arial"/>
        </w:rPr>
        <w:t>,</w:t>
      </w:r>
      <w:r w:rsidR="00163C7D" w:rsidRPr="00DA2AD4">
        <w:rPr>
          <w:rFonts w:ascii="Arial" w:hAnsi="Arial" w:cs="Arial"/>
        </w:rPr>
        <w:t xml:space="preserve"> nego</w:t>
      </w:r>
      <w:r w:rsidR="006C408F">
        <w:rPr>
          <w:rFonts w:ascii="Arial" w:hAnsi="Arial" w:cs="Arial"/>
        </w:rPr>
        <w:t xml:space="preserve"> u rubrici </w:t>
      </w:r>
      <w:r w:rsidR="00543CC4">
        <w:rPr>
          <w:rFonts w:ascii="Arial" w:hAnsi="Arial" w:cs="Arial"/>
        </w:rPr>
        <w:t>'</w:t>
      </w:r>
      <w:r w:rsidR="006C408F">
        <w:rPr>
          <w:rFonts w:ascii="Arial" w:hAnsi="Arial" w:cs="Arial"/>
        </w:rPr>
        <w:t>Vijesti</w:t>
      </w:r>
      <w:r w:rsidR="00543CC4">
        <w:rPr>
          <w:rFonts w:ascii="Arial" w:hAnsi="Arial" w:cs="Arial"/>
        </w:rPr>
        <w:t>'</w:t>
      </w:r>
      <w:r w:rsidR="006C408F">
        <w:rPr>
          <w:rFonts w:ascii="Arial" w:hAnsi="Arial" w:cs="Arial"/>
        </w:rPr>
        <w:t xml:space="preserve"> ili </w:t>
      </w:r>
      <w:r w:rsidR="00543CC4">
        <w:rPr>
          <w:rFonts w:ascii="Arial" w:hAnsi="Arial" w:cs="Arial"/>
        </w:rPr>
        <w:t>'</w:t>
      </w:r>
      <w:r w:rsidR="006C408F">
        <w:rPr>
          <w:rFonts w:ascii="Arial" w:hAnsi="Arial" w:cs="Arial"/>
        </w:rPr>
        <w:t>Novosti</w:t>
      </w:r>
      <w:r w:rsidR="00543CC4">
        <w:rPr>
          <w:rFonts w:ascii="Arial" w:hAnsi="Arial" w:cs="Arial"/>
        </w:rPr>
        <w:t>'</w:t>
      </w:r>
      <w:r w:rsidR="006C408F">
        <w:rPr>
          <w:rFonts w:ascii="Arial" w:hAnsi="Arial" w:cs="Arial"/>
        </w:rPr>
        <w:t>, stoga ih je teško pronaći nakon vremenskog odmaka.</w:t>
      </w:r>
      <w:r w:rsidR="00101833" w:rsidRPr="00DA2AD4">
        <w:rPr>
          <w:rFonts w:ascii="Arial" w:hAnsi="Arial" w:cs="Arial"/>
        </w:rPr>
        <w:t xml:space="preserve"> </w:t>
      </w:r>
      <w:r w:rsidR="00163C7D" w:rsidRPr="00DA2AD4">
        <w:rPr>
          <w:rFonts w:ascii="Arial" w:hAnsi="Arial" w:cs="Arial"/>
        </w:rPr>
        <w:t xml:space="preserve">Kao primjer dobre prakse može se istaknuti Regionalna razvojna agencija Požeško-slavonske županije - PANORA d.o.o., koja natječaje objavljuje u zasebnoj rubrici po </w:t>
      </w:r>
      <w:r w:rsidR="00B53369" w:rsidRPr="00DA2AD4">
        <w:rPr>
          <w:rFonts w:ascii="Arial" w:hAnsi="Arial" w:cs="Arial"/>
        </w:rPr>
        <w:t xml:space="preserve">određenim </w:t>
      </w:r>
      <w:r w:rsidR="00163C7D" w:rsidRPr="00DA2AD4">
        <w:rPr>
          <w:rFonts w:ascii="Arial" w:hAnsi="Arial" w:cs="Arial"/>
        </w:rPr>
        <w:t>kategorijama</w:t>
      </w:r>
      <w:r w:rsidR="00B53369" w:rsidRPr="00DA2AD4">
        <w:rPr>
          <w:rFonts w:ascii="Arial" w:hAnsi="Arial" w:cs="Arial"/>
        </w:rPr>
        <w:t>,</w:t>
      </w:r>
      <w:r w:rsidR="00163C7D" w:rsidRPr="00DA2AD4">
        <w:rPr>
          <w:rFonts w:ascii="Arial" w:hAnsi="Arial" w:cs="Arial"/>
        </w:rPr>
        <w:t xml:space="preserve"> poput gospodarstva, poduzetništva, poljoprivrede, kulture</w:t>
      </w:r>
      <w:r w:rsidR="00EB12D0" w:rsidRPr="00DA2AD4">
        <w:rPr>
          <w:rFonts w:ascii="Arial" w:hAnsi="Arial" w:cs="Arial"/>
        </w:rPr>
        <w:t xml:space="preserve"> itd.</w:t>
      </w:r>
      <w:r w:rsidR="00101833" w:rsidRPr="00DA2AD4">
        <w:rPr>
          <w:rFonts w:ascii="Arial" w:hAnsi="Arial" w:cs="Arial"/>
        </w:rPr>
        <w:t>, međutim, tu se uglavnom radi o</w:t>
      </w:r>
      <w:r w:rsidR="00EB12D0" w:rsidRPr="00DA2AD4">
        <w:rPr>
          <w:rFonts w:ascii="Arial" w:hAnsi="Arial" w:cs="Arial"/>
        </w:rPr>
        <w:t xml:space="preserve"> </w:t>
      </w:r>
      <w:r w:rsidR="00101833" w:rsidRPr="00DA2AD4">
        <w:rPr>
          <w:rFonts w:ascii="Arial" w:hAnsi="Arial" w:cs="Arial"/>
        </w:rPr>
        <w:t>natječajima i javnim pozivima koje su raspisala druga tijela (ministarstva ili gradovi)</w:t>
      </w:r>
      <w:r w:rsidR="00864EAC">
        <w:rPr>
          <w:rFonts w:ascii="Arial" w:hAnsi="Arial" w:cs="Arial"/>
        </w:rPr>
        <w:t xml:space="preserve"> pa</w:t>
      </w:r>
      <w:r w:rsidR="00EB12D0" w:rsidRPr="00DA2AD4">
        <w:rPr>
          <w:rFonts w:ascii="Arial" w:hAnsi="Arial" w:cs="Arial"/>
        </w:rPr>
        <w:t xml:space="preserve"> su navedene poveznice na stranice tih tijela.</w:t>
      </w:r>
    </w:p>
    <w:p w:rsidR="00EB12D0" w:rsidRPr="00381A94" w:rsidRDefault="00EB12D0" w:rsidP="00381A94">
      <w:pPr>
        <w:pStyle w:val="Normal1"/>
        <w:numPr>
          <w:ilvl w:val="0"/>
          <w:numId w:val="8"/>
        </w:numPr>
        <w:spacing w:after="120"/>
        <w:ind w:left="0" w:firstLine="360"/>
        <w:jc w:val="both"/>
        <w:rPr>
          <w:rFonts w:ascii="Arial" w:hAnsi="Arial" w:cs="Arial"/>
        </w:rPr>
      </w:pPr>
      <w:r w:rsidRPr="00DA2AD4">
        <w:rPr>
          <w:rFonts w:ascii="Arial" w:hAnsi="Arial" w:cs="Arial"/>
        </w:rPr>
        <w:lastRenderedPageBreak/>
        <w:t>Što se tiče objave informacija o unutarnjem ustrojstvu tijela javne vlasti, s imenima čelnika tijela i vo</w:t>
      </w:r>
      <w:r w:rsidR="0023039F">
        <w:rPr>
          <w:rFonts w:ascii="Arial" w:hAnsi="Arial" w:cs="Arial"/>
        </w:rPr>
        <w:t>ditelja ustrojstvenih jedinica te</w:t>
      </w:r>
      <w:r w:rsidRPr="00DA2AD4">
        <w:rPr>
          <w:rFonts w:ascii="Arial" w:hAnsi="Arial" w:cs="Arial"/>
        </w:rPr>
        <w:t xml:space="preserve"> njihovih kontakt podataka</w:t>
      </w:r>
      <w:r w:rsidR="00DA2AD4">
        <w:rPr>
          <w:rFonts w:ascii="Arial" w:hAnsi="Arial" w:cs="Arial"/>
        </w:rPr>
        <w:t xml:space="preserve"> (točka 11.)</w:t>
      </w:r>
      <w:r w:rsidRPr="00DA2AD4">
        <w:rPr>
          <w:rFonts w:ascii="Arial" w:hAnsi="Arial" w:cs="Arial"/>
        </w:rPr>
        <w:t xml:space="preserve">, </w:t>
      </w:r>
      <w:r w:rsidR="00DA2AD4">
        <w:rPr>
          <w:rFonts w:ascii="Arial" w:hAnsi="Arial" w:cs="Arial"/>
        </w:rPr>
        <w:t xml:space="preserve">praćenje </w:t>
      </w:r>
      <w:r w:rsidR="00B53369" w:rsidRPr="00DA2AD4">
        <w:rPr>
          <w:rFonts w:ascii="Arial" w:hAnsi="Arial" w:cs="Arial"/>
        </w:rPr>
        <w:t>je pokazal</w:t>
      </w:r>
      <w:r w:rsidR="00DA2AD4">
        <w:rPr>
          <w:rFonts w:ascii="Arial" w:hAnsi="Arial" w:cs="Arial"/>
        </w:rPr>
        <w:t>o</w:t>
      </w:r>
      <w:r w:rsidR="00B53369" w:rsidRPr="00DA2AD4">
        <w:rPr>
          <w:rFonts w:ascii="Arial" w:hAnsi="Arial" w:cs="Arial"/>
        </w:rPr>
        <w:t xml:space="preserve"> da</w:t>
      </w:r>
      <w:r w:rsidRPr="00DA2AD4">
        <w:rPr>
          <w:rFonts w:ascii="Arial" w:hAnsi="Arial" w:cs="Arial"/>
        </w:rPr>
        <w:t xml:space="preserve"> </w:t>
      </w:r>
      <w:r w:rsidR="00D63D9F">
        <w:rPr>
          <w:rFonts w:ascii="Arial" w:hAnsi="Arial" w:cs="Arial"/>
        </w:rPr>
        <w:t>14 od 17 tijela (82</w:t>
      </w:r>
      <w:r w:rsidR="00B53369" w:rsidRPr="00DA2AD4">
        <w:rPr>
          <w:rFonts w:ascii="Arial" w:hAnsi="Arial" w:cs="Arial"/>
        </w:rPr>
        <w:t xml:space="preserve">%) </w:t>
      </w:r>
      <w:r w:rsidR="00101833" w:rsidRPr="00DA2AD4">
        <w:rPr>
          <w:rFonts w:ascii="Arial" w:hAnsi="Arial" w:cs="Arial"/>
        </w:rPr>
        <w:t xml:space="preserve">ispunjava navedenu obvezu, dok </w:t>
      </w:r>
      <w:r w:rsidR="00D63D9F">
        <w:rPr>
          <w:rFonts w:ascii="Arial" w:hAnsi="Arial" w:cs="Arial"/>
        </w:rPr>
        <w:t>tri tijela (18</w:t>
      </w:r>
      <w:r w:rsidR="00B53369" w:rsidRPr="00DA2AD4">
        <w:rPr>
          <w:rFonts w:ascii="Arial" w:hAnsi="Arial" w:cs="Arial"/>
        </w:rPr>
        <w:t>%) ne zadovoljava</w:t>
      </w:r>
      <w:r w:rsidR="00543CC4">
        <w:rPr>
          <w:rFonts w:ascii="Arial" w:hAnsi="Arial" w:cs="Arial"/>
        </w:rPr>
        <w:t>ju</w:t>
      </w:r>
      <w:r w:rsidRPr="00DA2AD4">
        <w:rPr>
          <w:rFonts w:ascii="Arial" w:hAnsi="Arial" w:cs="Arial"/>
        </w:rPr>
        <w:t xml:space="preserve"> odredbe iz </w:t>
      </w:r>
      <w:r w:rsidR="00DA2AD4">
        <w:rPr>
          <w:rFonts w:ascii="Arial" w:hAnsi="Arial" w:cs="Arial"/>
        </w:rPr>
        <w:t>navedene točke članka 10.</w:t>
      </w:r>
      <w:r w:rsidR="00B53369" w:rsidRPr="00DA2AD4">
        <w:rPr>
          <w:rFonts w:ascii="Arial" w:hAnsi="Arial" w:cs="Arial"/>
        </w:rPr>
        <w:t>,</w:t>
      </w:r>
      <w:r w:rsidRPr="00DA2AD4">
        <w:rPr>
          <w:rFonts w:ascii="Arial" w:hAnsi="Arial" w:cs="Arial"/>
        </w:rPr>
        <w:t xml:space="preserve"> i to tri jedinice lokalne samouprave (</w:t>
      </w:r>
      <w:r w:rsidR="001F547C" w:rsidRPr="00DA2AD4">
        <w:rPr>
          <w:rFonts w:ascii="Arial" w:hAnsi="Arial" w:cs="Arial"/>
        </w:rPr>
        <w:t xml:space="preserve">od </w:t>
      </w:r>
      <w:r w:rsidR="00B53369" w:rsidRPr="00DA2AD4">
        <w:rPr>
          <w:rFonts w:ascii="Arial" w:hAnsi="Arial" w:cs="Arial"/>
        </w:rPr>
        <w:t xml:space="preserve">njih </w:t>
      </w:r>
      <w:r w:rsidR="00D63D9F">
        <w:rPr>
          <w:rFonts w:ascii="Arial" w:hAnsi="Arial" w:cs="Arial"/>
        </w:rPr>
        <w:t xml:space="preserve">11 - 27%): </w:t>
      </w:r>
      <w:r w:rsidR="001F547C" w:rsidRPr="00DA2AD4">
        <w:rPr>
          <w:rFonts w:ascii="Arial" w:hAnsi="Arial" w:cs="Arial"/>
        </w:rPr>
        <w:t>Grad Pleterni</w:t>
      </w:r>
      <w:r w:rsidR="00DA2AD4">
        <w:rPr>
          <w:rFonts w:ascii="Arial" w:hAnsi="Arial" w:cs="Arial"/>
        </w:rPr>
        <w:t>ca, općine Brestovac i Jakšić</w:t>
      </w:r>
      <w:r w:rsidR="0023039F">
        <w:rPr>
          <w:rFonts w:ascii="Arial" w:hAnsi="Arial" w:cs="Arial"/>
        </w:rPr>
        <w:t>,</w:t>
      </w:r>
      <w:r w:rsidR="00DA2AD4">
        <w:rPr>
          <w:rFonts w:ascii="Arial" w:hAnsi="Arial" w:cs="Arial"/>
        </w:rPr>
        <w:t xml:space="preserve"> </w:t>
      </w:r>
      <w:r w:rsidR="00D63D9F">
        <w:rPr>
          <w:rFonts w:ascii="Arial" w:hAnsi="Arial" w:cs="Arial"/>
        </w:rPr>
        <w:t xml:space="preserve">koje </w:t>
      </w:r>
      <w:r w:rsidR="00543CC4">
        <w:rPr>
          <w:rFonts w:ascii="Arial" w:hAnsi="Arial" w:cs="Arial"/>
        </w:rPr>
        <w:t xml:space="preserve">ne ispunjavaju </w:t>
      </w:r>
      <w:r w:rsidR="00381A94">
        <w:rPr>
          <w:rFonts w:ascii="Arial" w:hAnsi="Arial" w:cs="Arial"/>
        </w:rPr>
        <w:t>predmetnu obvezu jer</w:t>
      </w:r>
      <w:r w:rsidR="001F547C" w:rsidRPr="00DA2AD4">
        <w:rPr>
          <w:rFonts w:ascii="Arial" w:hAnsi="Arial" w:cs="Arial"/>
        </w:rPr>
        <w:t xml:space="preserve"> </w:t>
      </w:r>
      <w:r w:rsidR="00607799">
        <w:rPr>
          <w:rFonts w:ascii="Arial" w:hAnsi="Arial" w:cs="Arial"/>
        </w:rPr>
        <w:t>na njihovim internetskim stranicama</w:t>
      </w:r>
      <w:r w:rsidR="001F547C" w:rsidRPr="00DA2AD4">
        <w:rPr>
          <w:rFonts w:ascii="Arial" w:hAnsi="Arial" w:cs="Arial"/>
        </w:rPr>
        <w:t xml:space="preserve"> nisu navedeni </w:t>
      </w:r>
      <w:r w:rsidR="00381A94">
        <w:rPr>
          <w:rFonts w:ascii="Arial" w:hAnsi="Arial" w:cs="Arial"/>
        </w:rPr>
        <w:t xml:space="preserve">svi potrebni </w:t>
      </w:r>
      <w:r w:rsidR="00101833" w:rsidRPr="00DA2AD4">
        <w:rPr>
          <w:rFonts w:ascii="Arial" w:hAnsi="Arial" w:cs="Arial"/>
        </w:rPr>
        <w:t>podaci za kontakt</w:t>
      </w:r>
      <w:r w:rsidR="001F547C" w:rsidRPr="00DA2AD4">
        <w:rPr>
          <w:rFonts w:ascii="Arial" w:hAnsi="Arial" w:cs="Arial"/>
        </w:rPr>
        <w:t xml:space="preserve">, </w:t>
      </w:r>
      <w:r w:rsidR="00381A94">
        <w:rPr>
          <w:rFonts w:ascii="Arial" w:hAnsi="Arial" w:cs="Arial"/>
        </w:rPr>
        <w:t>izuzev telefonskog broja i opće adrese elektroničke pošte, uključujući zadani internetski obrazac za kontakt</w:t>
      </w:r>
      <w:r w:rsidR="00D63D9F">
        <w:rPr>
          <w:rFonts w:ascii="Arial" w:hAnsi="Arial" w:cs="Arial"/>
        </w:rPr>
        <w:t>.</w:t>
      </w:r>
    </w:p>
    <w:p w:rsidR="00761F40" w:rsidRPr="00277928" w:rsidRDefault="00761F40" w:rsidP="00C56A46">
      <w:pPr>
        <w:pStyle w:val="Normal1"/>
        <w:spacing w:after="120"/>
        <w:jc w:val="both"/>
        <w:rPr>
          <w:rFonts w:ascii="Arial" w:hAnsi="Arial" w:cs="Arial"/>
          <w:highlight w:val="yellow"/>
        </w:rPr>
      </w:pPr>
    </w:p>
    <w:p w:rsidR="009772BF" w:rsidRPr="001F1925" w:rsidRDefault="009772BF" w:rsidP="001F1925">
      <w:pPr>
        <w:pBdr>
          <w:top w:val="single" w:sz="4" w:space="1" w:color="auto"/>
          <w:left w:val="single" w:sz="4" w:space="4" w:color="auto"/>
          <w:bottom w:val="single" w:sz="4" w:space="0" w:color="auto"/>
          <w:right w:val="single" w:sz="4" w:space="4" w:color="auto"/>
        </w:pBdr>
        <w:spacing w:after="120"/>
        <w:jc w:val="both"/>
        <w:rPr>
          <w:rFonts w:ascii="Arial" w:hAnsi="Arial" w:cs="Arial"/>
          <w:i/>
        </w:rPr>
      </w:pPr>
      <w:bookmarkStart w:id="8" w:name="_2bn6wsx" w:colFirst="0" w:colLast="0"/>
      <w:bookmarkEnd w:id="8"/>
      <w:r w:rsidRPr="001F1925">
        <w:rPr>
          <w:rFonts w:ascii="Arial" w:hAnsi="Arial" w:cs="Arial"/>
          <w:b/>
          <w:i/>
        </w:rPr>
        <w:t>Rezultati praćenja</w:t>
      </w:r>
      <w:r w:rsidRPr="001F1925">
        <w:rPr>
          <w:rFonts w:ascii="Arial" w:hAnsi="Arial" w:cs="Arial"/>
          <w:i/>
        </w:rPr>
        <w:t xml:space="preserve"> pokazali su da </w:t>
      </w:r>
      <w:r w:rsidR="00B53369">
        <w:rPr>
          <w:rFonts w:ascii="Arial" w:hAnsi="Arial" w:cs="Arial"/>
          <w:i/>
        </w:rPr>
        <w:t>samo 3 od 17 ili</w:t>
      </w:r>
      <w:r w:rsidR="008579FF">
        <w:rPr>
          <w:rFonts w:ascii="Arial" w:hAnsi="Arial" w:cs="Arial"/>
          <w:i/>
        </w:rPr>
        <w:t xml:space="preserve"> 18</w:t>
      </w:r>
      <w:r w:rsidR="001F1925" w:rsidRPr="001F1925">
        <w:rPr>
          <w:rFonts w:ascii="Arial" w:hAnsi="Arial" w:cs="Arial"/>
          <w:i/>
        </w:rPr>
        <w:t xml:space="preserve">% </w:t>
      </w:r>
      <w:r w:rsidRPr="001F1925">
        <w:rPr>
          <w:rFonts w:ascii="Arial" w:hAnsi="Arial" w:cs="Arial"/>
          <w:i/>
        </w:rPr>
        <w:t xml:space="preserve">tijela javne vlasti objavljuje </w:t>
      </w:r>
      <w:r w:rsidR="00A553C3">
        <w:rPr>
          <w:rFonts w:ascii="Arial" w:hAnsi="Arial" w:cs="Arial"/>
          <w:i/>
        </w:rPr>
        <w:t>zakone i druge pro</w:t>
      </w:r>
      <w:r w:rsidR="00381A94">
        <w:rPr>
          <w:rFonts w:ascii="Arial" w:hAnsi="Arial" w:cs="Arial"/>
          <w:i/>
        </w:rPr>
        <w:t>pise kojima se uređuje njihovo područje rada (točka 1.),</w:t>
      </w:r>
      <w:r w:rsidRPr="001F1925">
        <w:rPr>
          <w:rFonts w:ascii="Arial" w:hAnsi="Arial" w:cs="Arial"/>
          <w:i/>
        </w:rPr>
        <w:t xml:space="preserve"> dok njih </w:t>
      </w:r>
      <w:r w:rsidR="005723EE">
        <w:rPr>
          <w:rFonts w:ascii="Arial" w:hAnsi="Arial" w:cs="Arial"/>
          <w:i/>
        </w:rPr>
        <w:t>15</w:t>
      </w:r>
      <w:r w:rsidR="00CA72CA">
        <w:rPr>
          <w:rFonts w:ascii="Arial" w:hAnsi="Arial" w:cs="Arial"/>
          <w:i/>
        </w:rPr>
        <w:t>, odnosno 8</w:t>
      </w:r>
      <w:r w:rsidR="005723EE">
        <w:rPr>
          <w:rFonts w:ascii="Arial" w:hAnsi="Arial" w:cs="Arial"/>
          <w:i/>
        </w:rPr>
        <w:t>8</w:t>
      </w:r>
      <w:r w:rsidR="001F1925" w:rsidRPr="001F1925">
        <w:rPr>
          <w:rFonts w:ascii="Arial" w:hAnsi="Arial" w:cs="Arial"/>
          <w:i/>
        </w:rPr>
        <w:t xml:space="preserve">% objavljuje </w:t>
      </w:r>
      <w:r w:rsidR="00381A94">
        <w:rPr>
          <w:rFonts w:ascii="Arial" w:hAnsi="Arial" w:cs="Arial"/>
          <w:i/>
        </w:rPr>
        <w:t xml:space="preserve">planove, strategija, izvješća i druge </w:t>
      </w:r>
      <w:r w:rsidR="001F1925" w:rsidRPr="001F1925">
        <w:rPr>
          <w:rFonts w:ascii="Arial" w:hAnsi="Arial" w:cs="Arial"/>
          <w:i/>
        </w:rPr>
        <w:t>dokum</w:t>
      </w:r>
      <w:r w:rsidR="00CA72CA">
        <w:rPr>
          <w:rFonts w:ascii="Arial" w:hAnsi="Arial" w:cs="Arial"/>
          <w:i/>
        </w:rPr>
        <w:t>ente propisane točkom 4. Njih 12 ili 71%</w:t>
      </w:r>
      <w:r w:rsidRPr="001F1925">
        <w:rPr>
          <w:rFonts w:ascii="Arial" w:hAnsi="Arial" w:cs="Arial"/>
          <w:i/>
        </w:rPr>
        <w:t xml:space="preserve"> objavljuje </w:t>
      </w:r>
      <w:r w:rsidR="00381A94">
        <w:rPr>
          <w:rFonts w:ascii="Arial" w:hAnsi="Arial" w:cs="Arial"/>
          <w:i/>
        </w:rPr>
        <w:t>informacije vezane uz natječajne postupke (točka 10.)</w:t>
      </w:r>
      <w:r w:rsidR="00CA72CA">
        <w:rPr>
          <w:rFonts w:ascii="Arial" w:hAnsi="Arial" w:cs="Arial"/>
          <w:i/>
        </w:rPr>
        <w:t xml:space="preserve">, </w:t>
      </w:r>
      <w:r w:rsidR="00B53369">
        <w:rPr>
          <w:rFonts w:ascii="Arial" w:hAnsi="Arial" w:cs="Arial"/>
          <w:i/>
        </w:rPr>
        <w:t>dok</w:t>
      </w:r>
      <w:r w:rsidR="001B3140">
        <w:rPr>
          <w:rFonts w:ascii="Arial" w:hAnsi="Arial" w:cs="Arial"/>
          <w:i/>
        </w:rPr>
        <w:t xml:space="preserve"> 14 tijela ili 82</w:t>
      </w:r>
      <w:r w:rsidR="00CA72CA">
        <w:rPr>
          <w:rFonts w:ascii="Arial" w:hAnsi="Arial" w:cs="Arial"/>
          <w:i/>
        </w:rPr>
        <w:t xml:space="preserve">% </w:t>
      </w:r>
      <w:r w:rsidR="00381A94">
        <w:rPr>
          <w:rFonts w:ascii="Arial" w:hAnsi="Arial" w:cs="Arial"/>
          <w:i/>
        </w:rPr>
        <w:t>objavljuje informacije o unutarnjem ustrojstvu s kontaktima (to</w:t>
      </w:r>
      <w:r w:rsidR="0023039F">
        <w:rPr>
          <w:rFonts w:ascii="Arial" w:hAnsi="Arial" w:cs="Arial"/>
          <w:i/>
        </w:rPr>
        <w:t>č</w:t>
      </w:r>
      <w:r w:rsidR="00381A94">
        <w:rPr>
          <w:rFonts w:ascii="Arial" w:hAnsi="Arial" w:cs="Arial"/>
          <w:i/>
        </w:rPr>
        <w:t>ka 11.).</w:t>
      </w:r>
    </w:p>
    <w:p w:rsidR="00C56A46" w:rsidRPr="006563D0" w:rsidRDefault="00C56A46" w:rsidP="001F1925">
      <w:pPr>
        <w:pBdr>
          <w:top w:val="single" w:sz="4" w:space="1" w:color="auto"/>
          <w:left w:val="single" w:sz="4" w:space="4" w:color="auto"/>
          <w:bottom w:val="single" w:sz="4" w:space="0" w:color="auto"/>
          <w:right w:val="single" w:sz="4" w:space="4" w:color="auto"/>
        </w:pBdr>
        <w:spacing w:after="120"/>
        <w:jc w:val="both"/>
        <w:rPr>
          <w:rFonts w:ascii="Arial" w:hAnsi="Arial" w:cs="Arial"/>
          <w:i/>
        </w:rPr>
      </w:pPr>
      <w:r w:rsidRPr="001F1925">
        <w:rPr>
          <w:rFonts w:ascii="Arial" w:hAnsi="Arial" w:cs="Arial"/>
          <w:i/>
        </w:rPr>
        <w:t>U cjelini, razina objave u kategoriji transparent</w:t>
      </w:r>
      <w:r w:rsidR="00CA72CA">
        <w:rPr>
          <w:rFonts w:ascii="Arial" w:hAnsi="Arial" w:cs="Arial"/>
          <w:i/>
        </w:rPr>
        <w:t xml:space="preserve">nosti rada i planiranja je </w:t>
      </w:r>
      <w:r w:rsidR="001B3140">
        <w:rPr>
          <w:rFonts w:ascii="Arial" w:hAnsi="Arial" w:cs="Arial"/>
          <w:b/>
          <w:i/>
        </w:rPr>
        <w:t>65</w:t>
      </w:r>
      <w:r w:rsidR="00CA72CA" w:rsidRPr="00B53369">
        <w:rPr>
          <w:rFonts w:ascii="Arial" w:hAnsi="Arial" w:cs="Arial"/>
          <w:b/>
          <w:i/>
        </w:rPr>
        <w:t>%</w:t>
      </w:r>
      <w:r w:rsidR="00D63D9F">
        <w:rPr>
          <w:rFonts w:ascii="Arial" w:hAnsi="Arial" w:cs="Arial"/>
          <w:i/>
        </w:rPr>
        <w:t xml:space="preserve"> ili oko</w:t>
      </w:r>
      <w:r w:rsidR="001F1925" w:rsidRPr="001F1925">
        <w:rPr>
          <w:rFonts w:ascii="Arial" w:hAnsi="Arial" w:cs="Arial"/>
          <w:i/>
        </w:rPr>
        <w:t xml:space="preserve"> 2/3</w:t>
      </w:r>
      <w:r w:rsidRPr="001F1925">
        <w:rPr>
          <w:rFonts w:ascii="Arial" w:hAnsi="Arial" w:cs="Arial"/>
          <w:i/>
        </w:rPr>
        <w:t xml:space="preserve"> obja</w:t>
      </w:r>
      <w:r w:rsidR="00CA72CA">
        <w:rPr>
          <w:rFonts w:ascii="Arial" w:hAnsi="Arial" w:cs="Arial"/>
          <w:i/>
        </w:rPr>
        <w:t>vljenih informacija od strane 17</w:t>
      </w:r>
      <w:r w:rsidRPr="001F1925">
        <w:rPr>
          <w:rFonts w:ascii="Arial" w:hAnsi="Arial" w:cs="Arial"/>
          <w:i/>
        </w:rPr>
        <w:t xml:space="preserve"> tijela javne vlasti.</w:t>
      </w:r>
    </w:p>
    <w:p w:rsidR="009772BF" w:rsidRPr="009772BF" w:rsidRDefault="009772BF" w:rsidP="009772BF">
      <w:pPr>
        <w:spacing w:before="240"/>
        <w:jc w:val="both"/>
        <w:rPr>
          <w:rFonts w:ascii="Arial" w:hAnsi="Arial" w:cs="Arial"/>
          <w:u w:val="single"/>
        </w:rPr>
      </w:pPr>
    </w:p>
    <w:p w:rsidR="00381A94" w:rsidRDefault="00381A94">
      <w:pPr>
        <w:rPr>
          <w:rFonts w:ascii="Arial" w:hAnsi="Arial" w:cs="Arial"/>
          <w:i/>
        </w:rPr>
      </w:pPr>
      <w:r>
        <w:rPr>
          <w:rFonts w:ascii="Arial" w:hAnsi="Arial" w:cs="Arial"/>
          <w:i/>
        </w:rPr>
        <w:br w:type="page"/>
      </w:r>
    </w:p>
    <w:p w:rsidR="00607799" w:rsidRDefault="009772BF" w:rsidP="008C7D7E">
      <w:pPr>
        <w:rPr>
          <w:rFonts w:ascii="Arial" w:eastAsia="Times New Roman" w:hAnsi="Arial" w:cs="Arial"/>
          <w:i/>
        </w:rPr>
      </w:pPr>
      <w:r w:rsidRPr="00485714">
        <w:rPr>
          <w:rFonts w:ascii="Arial" w:hAnsi="Arial" w:cs="Arial"/>
          <w:i/>
        </w:rPr>
        <w:lastRenderedPageBreak/>
        <w:t xml:space="preserve">Tablica </w:t>
      </w:r>
      <w:r w:rsidR="008A125C" w:rsidRPr="00485714">
        <w:rPr>
          <w:rFonts w:ascii="Arial" w:hAnsi="Arial" w:cs="Arial"/>
          <w:i/>
        </w:rPr>
        <w:fldChar w:fldCharType="begin"/>
      </w:r>
      <w:r w:rsidRPr="00485714">
        <w:rPr>
          <w:rFonts w:ascii="Arial" w:hAnsi="Arial" w:cs="Arial"/>
          <w:i/>
        </w:rPr>
        <w:instrText xml:space="preserve"> SEQ Tablica \* ARABIC </w:instrText>
      </w:r>
      <w:r w:rsidR="008A125C" w:rsidRPr="00485714">
        <w:rPr>
          <w:rFonts w:ascii="Arial" w:hAnsi="Arial" w:cs="Arial"/>
          <w:i/>
        </w:rPr>
        <w:fldChar w:fldCharType="separate"/>
      </w:r>
      <w:r w:rsidR="00455774">
        <w:rPr>
          <w:rFonts w:ascii="Arial" w:hAnsi="Arial" w:cs="Arial"/>
          <w:i/>
          <w:noProof/>
        </w:rPr>
        <w:t>3</w:t>
      </w:r>
      <w:r w:rsidR="008A125C" w:rsidRPr="00485714">
        <w:rPr>
          <w:rFonts w:ascii="Arial" w:hAnsi="Arial" w:cs="Arial"/>
          <w:i/>
        </w:rPr>
        <w:fldChar w:fldCharType="end"/>
      </w:r>
      <w:r w:rsidRPr="00485714">
        <w:rPr>
          <w:rFonts w:ascii="Arial" w:hAnsi="Arial" w:cs="Arial"/>
          <w:i/>
        </w:rPr>
        <w:t xml:space="preserve">. </w:t>
      </w:r>
      <w:r w:rsidRPr="00485714">
        <w:rPr>
          <w:rFonts w:ascii="Arial" w:eastAsia="Times New Roman" w:hAnsi="Arial" w:cs="Arial"/>
          <w:i/>
        </w:rPr>
        <w:t>Transparentnost okvira rada i planiranja</w:t>
      </w:r>
    </w:p>
    <w:p w:rsidR="00381A94" w:rsidRPr="00381A94" w:rsidRDefault="00381A94" w:rsidP="008C7D7E">
      <w:pPr>
        <w:rPr>
          <w:rFonts w:ascii="Arial" w:eastAsia="Times New Roman" w:hAnsi="Arial" w:cs="Arial"/>
          <w:i/>
        </w:rPr>
      </w:pPr>
    </w:p>
    <w:tbl>
      <w:tblPr>
        <w:tblW w:w="0" w:type="auto"/>
        <w:jc w:val="center"/>
        <w:tblLayout w:type="fixed"/>
        <w:tblLook w:val="04A0" w:firstRow="1" w:lastRow="0" w:firstColumn="1" w:lastColumn="0" w:noHBand="0" w:noVBand="1"/>
      </w:tblPr>
      <w:tblGrid>
        <w:gridCol w:w="2086"/>
        <w:gridCol w:w="1230"/>
        <w:gridCol w:w="1989"/>
        <w:gridCol w:w="2090"/>
        <w:gridCol w:w="1893"/>
      </w:tblGrid>
      <w:tr w:rsidR="00537DF1" w:rsidRPr="00B53369" w:rsidTr="00607799">
        <w:trPr>
          <w:trHeight w:val="433"/>
          <w:jc w:val="center"/>
        </w:trPr>
        <w:tc>
          <w:tcPr>
            <w:tcW w:w="2086" w:type="dxa"/>
            <w:tcBorders>
              <w:top w:val="nil"/>
              <w:left w:val="nil"/>
              <w:bottom w:val="nil"/>
              <w:right w:val="nil"/>
            </w:tcBorders>
            <w:shd w:val="clear" w:color="auto" w:fill="auto"/>
            <w:noWrap/>
            <w:vAlign w:val="bottom"/>
            <w:hideMark/>
          </w:tcPr>
          <w:p w:rsidR="00537DF1" w:rsidRPr="00B53369" w:rsidRDefault="00537DF1" w:rsidP="00537DF1">
            <w:pPr>
              <w:spacing w:after="0" w:line="240" w:lineRule="auto"/>
              <w:rPr>
                <w:rFonts w:ascii="Arial" w:eastAsia="Times New Roman" w:hAnsi="Arial" w:cs="Arial"/>
                <w:color w:val="000000"/>
                <w:sz w:val="18"/>
                <w:szCs w:val="18"/>
              </w:rPr>
            </w:pPr>
            <w:bookmarkStart w:id="9" w:name="_Toc461893957"/>
          </w:p>
        </w:tc>
        <w:tc>
          <w:tcPr>
            <w:tcW w:w="7202" w:type="dxa"/>
            <w:gridSpan w:val="4"/>
            <w:tcBorders>
              <w:top w:val="single" w:sz="4" w:space="0" w:color="auto"/>
              <w:left w:val="single" w:sz="4" w:space="0" w:color="auto"/>
              <w:bottom w:val="single" w:sz="4" w:space="0" w:color="auto"/>
              <w:right w:val="single" w:sz="4" w:space="0" w:color="auto"/>
            </w:tcBorders>
            <w:shd w:val="clear" w:color="auto" w:fill="DE9797" w:themeFill="accent6" w:themeFillShade="E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TRANSPARENTNOST OKVIRA RADA I PLANIRANJA</w:t>
            </w:r>
          </w:p>
        </w:tc>
      </w:tr>
      <w:tr w:rsidR="00B53369" w:rsidRPr="00B53369" w:rsidTr="00607799">
        <w:trPr>
          <w:trHeight w:val="2145"/>
          <w:jc w:val="center"/>
        </w:trPr>
        <w:tc>
          <w:tcPr>
            <w:tcW w:w="2086" w:type="dxa"/>
            <w:tcBorders>
              <w:top w:val="single" w:sz="4" w:space="0" w:color="auto"/>
              <w:left w:val="single" w:sz="4" w:space="0" w:color="auto"/>
              <w:bottom w:val="single" w:sz="4" w:space="0" w:color="auto"/>
              <w:right w:val="single" w:sz="4" w:space="0" w:color="auto"/>
            </w:tcBorders>
            <w:shd w:val="clear" w:color="auto" w:fill="DE9797" w:themeFill="accent6" w:themeFillShade="E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TJV</w:t>
            </w:r>
          </w:p>
        </w:tc>
        <w:tc>
          <w:tcPr>
            <w:tcW w:w="1230" w:type="dxa"/>
            <w:tcBorders>
              <w:top w:val="nil"/>
              <w:left w:val="nil"/>
              <w:bottom w:val="single" w:sz="4" w:space="0" w:color="auto"/>
              <w:right w:val="single" w:sz="4" w:space="0" w:color="auto"/>
            </w:tcBorders>
            <w:shd w:val="clear" w:color="auto" w:fill="E8B7B7" w:themeFill="accent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Točka 1. – zakoni i ostali propisi koji se odnose na njihovo područje rada</w:t>
            </w:r>
          </w:p>
        </w:tc>
        <w:tc>
          <w:tcPr>
            <w:tcW w:w="1989" w:type="dxa"/>
            <w:tcBorders>
              <w:top w:val="nil"/>
              <w:left w:val="nil"/>
              <w:bottom w:val="single" w:sz="4" w:space="0" w:color="auto"/>
              <w:right w:val="single" w:sz="4" w:space="0" w:color="auto"/>
            </w:tcBorders>
            <w:shd w:val="clear" w:color="auto" w:fill="E8B7B7" w:themeFill="accent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Točka 4. – godišnji planovi, programi, strategije, upute, izvješća o radu, financijska izvješća, i drugi odgovarajući dokumenti koji se odnose na područje rada TJV</w:t>
            </w:r>
          </w:p>
        </w:tc>
        <w:tc>
          <w:tcPr>
            <w:tcW w:w="2090" w:type="dxa"/>
            <w:tcBorders>
              <w:top w:val="nil"/>
              <w:left w:val="nil"/>
              <w:bottom w:val="single" w:sz="4" w:space="0" w:color="auto"/>
              <w:right w:val="single" w:sz="4" w:space="0" w:color="auto"/>
            </w:tcBorders>
            <w:shd w:val="clear" w:color="auto" w:fill="E8B7B7" w:themeFill="accent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Točka 10. – obavijesti o raspisanim natječajima, dokumentacija potrebna za sudjelovanje u natječajnom postupku te obavijest o ishodu natječajnog postupka</w:t>
            </w:r>
          </w:p>
        </w:tc>
        <w:tc>
          <w:tcPr>
            <w:tcW w:w="1893" w:type="dxa"/>
            <w:tcBorders>
              <w:top w:val="nil"/>
              <w:left w:val="nil"/>
              <w:bottom w:val="single" w:sz="4" w:space="0" w:color="auto"/>
              <w:right w:val="single" w:sz="4" w:space="0" w:color="auto"/>
            </w:tcBorders>
            <w:shd w:val="clear" w:color="auto" w:fill="E8B7B7" w:themeFill="accent6"/>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Točka 11. - informacije o unutarnjem ustrojstvu TJV, s imenima čelnika tijela i voditelja ustrojstvenih jedinica i njihovim podacima za kontakt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Grad Kutjevo</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18" w:history="1">
              <w:r w:rsidR="00537DF1" w:rsidRPr="00B53369">
                <w:rPr>
                  <w:rFonts w:ascii="Arial" w:eastAsia="Times New Roman" w:hAnsi="Arial" w:cs="Arial"/>
                  <w:sz w:val="18"/>
                  <w:szCs w:val="18"/>
                </w:rPr>
                <w:t>+</w:t>
              </w:r>
            </w:hyperlink>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19" w:history="1">
              <w:r w:rsidR="00537DF1" w:rsidRPr="00B53369">
                <w:rPr>
                  <w:rFonts w:ascii="Arial" w:eastAsia="Times New Roman" w:hAnsi="Arial" w:cs="Arial"/>
                  <w:sz w:val="18"/>
                  <w:szCs w:val="18"/>
                </w:rPr>
                <w:t>+</w:t>
              </w:r>
            </w:hyperlink>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Grad Lipik</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Grad Pakrac</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FFFFFF" w:themeFill="background1"/>
            <w:vAlign w:val="center"/>
            <w:hideMark/>
          </w:tcPr>
          <w:p w:rsidR="005723EE" w:rsidRPr="00B53369" w:rsidRDefault="005723EE" w:rsidP="00537DF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Grad Pleternica</w:t>
            </w:r>
          </w:p>
        </w:tc>
        <w:tc>
          <w:tcPr>
            <w:tcW w:w="123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Grad Požega</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Općina Brestovac</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Općina Čaglin</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Općina Jakšić</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0" w:history="1">
              <w:r w:rsidR="00537DF1" w:rsidRPr="00B53369">
                <w:rPr>
                  <w:rFonts w:ascii="Arial" w:eastAsia="Times New Roman" w:hAnsi="Arial" w:cs="Arial"/>
                  <w:sz w:val="18"/>
                  <w:szCs w:val="18"/>
                </w:rPr>
                <w:t>+</w:t>
              </w:r>
            </w:hyperlink>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1" w:history="1">
              <w:r w:rsidR="00537DF1" w:rsidRPr="00B53369">
                <w:rPr>
                  <w:rFonts w:ascii="Arial" w:eastAsia="Times New Roman" w:hAnsi="Arial" w:cs="Arial"/>
                  <w:sz w:val="18"/>
                  <w:szCs w:val="18"/>
                </w:rPr>
                <w:t>+</w:t>
              </w:r>
            </w:hyperlink>
          </w:p>
        </w:tc>
        <w:tc>
          <w:tcPr>
            <w:tcW w:w="1893"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Općina Kaptol</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2" w:history="1">
              <w:r w:rsidR="00537DF1" w:rsidRPr="00B53369">
                <w:rPr>
                  <w:rFonts w:ascii="Arial" w:eastAsia="Times New Roman" w:hAnsi="Arial" w:cs="Arial"/>
                  <w:sz w:val="18"/>
                  <w:szCs w:val="18"/>
                </w:rPr>
                <w:t>+</w:t>
              </w:r>
            </w:hyperlink>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3" w:history="1">
              <w:r w:rsidR="00537DF1" w:rsidRPr="00B53369">
                <w:rPr>
                  <w:rFonts w:ascii="Arial" w:eastAsia="Times New Roman" w:hAnsi="Arial" w:cs="Arial"/>
                  <w:sz w:val="18"/>
                  <w:szCs w:val="18"/>
                </w:rPr>
                <w:t>+</w:t>
              </w:r>
            </w:hyperlink>
          </w:p>
        </w:tc>
      </w:tr>
      <w:tr w:rsidR="00B53369" w:rsidRPr="00B53369" w:rsidTr="00607799">
        <w:trPr>
          <w:trHeight w:val="300"/>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Općina Velika</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4" w:history="1">
              <w:r w:rsidR="00537DF1" w:rsidRPr="00B53369">
                <w:rPr>
                  <w:rFonts w:ascii="Arial" w:eastAsia="Times New Roman" w:hAnsi="Arial" w:cs="Arial"/>
                  <w:sz w:val="18"/>
                  <w:szCs w:val="18"/>
                </w:rPr>
                <w:t>+</w:t>
              </w:r>
            </w:hyperlink>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8D5853" w:rsidP="00537DF1">
            <w:pPr>
              <w:spacing w:after="0" w:line="240" w:lineRule="auto"/>
              <w:jc w:val="center"/>
              <w:rPr>
                <w:rFonts w:ascii="Arial" w:eastAsia="Times New Roman" w:hAnsi="Arial" w:cs="Arial"/>
                <w:sz w:val="18"/>
                <w:szCs w:val="18"/>
              </w:rPr>
            </w:pPr>
            <w:hyperlink r:id="rId25" w:history="1">
              <w:r w:rsidR="00537DF1" w:rsidRPr="00B53369">
                <w:rPr>
                  <w:rFonts w:ascii="Arial" w:eastAsia="Times New Roman" w:hAnsi="Arial" w:cs="Arial"/>
                  <w:sz w:val="18"/>
                  <w:szCs w:val="18"/>
                </w:rPr>
                <w:t>+</w:t>
              </w:r>
            </w:hyperlink>
          </w:p>
        </w:tc>
      </w:tr>
      <w:tr w:rsidR="00B53369" w:rsidRPr="00B53369" w:rsidTr="00607799">
        <w:trPr>
          <w:trHeight w:val="525"/>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Požeško-slavonska županija</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000000" w:fill="FFFFFF"/>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978"/>
          <w:jc w:val="center"/>
        </w:trPr>
        <w:tc>
          <w:tcPr>
            <w:tcW w:w="2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Javna ustanova za upravljanje zaštićenim područjem Požeško-slavonske županije</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single" w:sz="4" w:space="0" w:color="auto"/>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single" w:sz="4" w:space="0" w:color="auto"/>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511"/>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Poduzetnički centar Pakrac d.o.o.</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A93C4B">
        <w:trPr>
          <w:trHeight w:val="421"/>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A93C4B">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 xml:space="preserve">Poduzetnički centar Pleternica d.o.o. </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FFFFFF" w:themeFill="background1"/>
            <w:vAlign w:val="center"/>
            <w:hideMark/>
          </w:tcPr>
          <w:p w:rsidR="00537DF1" w:rsidRPr="00B53369" w:rsidRDefault="001B3140" w:rsidP="00537DF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B53369" w:rsidRPr="00B53369" w:rsidTr="00607799">
        <w:trPr>
          <w:trHeight w:val="833"/>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Regionalna razvojna agencija Požeško-slavonske županije - PANORA d.o.o.</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717"/>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Zavod za prostorno uređenje Požeško-slavonske županije</w:t>
            </w:r>
          </w:p>
        </w:tc>
        <w:tc>
          <w:tcPr>
            <w:tcW w:w="123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607799">
        <w:trPr>
          <w:trHeight w:val="705"/>
          <w:jc w:val="center"/>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537DF1" w:rsidRPr="00B53369" w:rsidRDefault="00537DF1" w:rsidP="00F10507">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Županijska uprava za ceste Požeško-slavonske županije</w:t>
            </w:r>
          </w:p>
        </w:tc>
        <w:tc>
          <w:tcPr>
            <w:tcW w:w="1230"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989"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2090" w:type="dxa"/>
            <w:tcBorders>
              <w:top w:val="nil"/>
              <w:left w:val="nil"/>
              <w:bottom w:val="single" w:sz="4" w:space="0" w:color="auto"/>
              <w:right w:val="single" w:sz="4" w:space="0" w:color="auto"/>
            </w:tcBorders>
            <w:shd w:val="clear" w:color="auto" w:fill="DFEADF" w:themeFill="accent2" w:themeFillTint="66"/>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c>
          <w:tcPr>
            <w:tcW w:w="1893" w:type="dxa"/>
            <w:tcBorders>
              <w:top w:val="nil"/>
              <w:left w:val="nil"/>
              <w:bottom w:val="single" w:sz="4" w:space="0" w:color="auto"/>
              <w:right w:val="single" w:sz="4" w:space="0" w:color="auto"/>
            </w:tcBorders>
            <w:shd w:val="clear" w:color="auto" w:fill="auto"/>
            <w:vAlign w:val="center"/>
            <w:hideMark/>
          </w:tcPr>
          <w:p w:rsidR="00537DF1" w:rsidRPr="00B53369" w:rsidRDefault="00537DF1" w:rsidP="00537DF1">
            <w:pPr>
              <w:spacing w:after="0" w:line="240" w:lineRule="auto"/>
              <w:jc w:val="center"/>
              <w:rPr>
                <w:rFonts w:ascii="Arial" w:eastAsia="Times New Roman" w:hAnsi="Arial" w:cs="Arial"/>
                <w:color w:val="000000"/>
                <w:sz w:val="18"/>
                <w:szCs w:val="18"/>
              </w:rPr>
            </w:pPr>
            <w:r w:rsidRPr="00B53369">
              <w:rPr>
                <w:rFonts w:ascii="Arial" w:eastAsia="Times New Roman" w:hAnsi="Arial" w:cs="Arial"/>
                <w:color w:val="000000"/>
                <w:sz w:val="18"/>
                <w:szCs w:val="18"/>
              </w:rPr>
              <w:t>+</w:t>
            </w:r>
          </w:p>
        </w:tc>
      </w:tr>
      <w:tr w:rsidR="00B53369" w:rsidRPr="00B53369" w:rsidTr="00C872BA">
        <w:trPr>
          <w:trHeight w:val="480"/>
          <w:jc w:val="center"/>
        </w:trPr>
        <w:tc>
          <w:tcPr>
            <w:tcW w:w="208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INFORMACIJE OBJAVLJENE</w:t>
            </w:r>
          </w:p>
        </w:tc>
        <w:tc>
          <w:tcPr>
            <w:tcW w:w="1230" w:type="dxa"/>
            <w:tcBorders>
              <w:top w:val="nil"/>
              <w:left w:val="nil"/>
              <w:bottom w:val="single" w:sz="4" w:space="0" w:color="auto"/>
              <w:right w:val="single" w:sz="4" w:space="0" w:color="auto"/>
            </w:tcBorders>
            <w:shd w:val="clear" w:color="auto" w:fill="D9D9D9" w:themeFill="background1" w:themeFillShade="D9"/>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18%</w:t>
            </w:r>
          </w:p>
        </w:tc>
        <w:tc>
          <w:tcPr>
            <w:tcW w:w="1989" w:type="dxa"/>
            <w:tcBorders>
              <w:top w:val="nil"/>
              <w:left w:val="nil"/>
              <w:bottom w:val="single" w:sz="4" w:space="0" w:color="auto"/>
              <w:right w:val="nil"/>
            </w:tcBorders>
            <w:shd w:val="clear" w:color="auto" w:fill="D9D9D9" w:themeFill="background1" w:themeFillShade="D9"/>
            <w:vAlign w:val="center"/>
            <w:hideMark/>
          </w:tcPr>
          <w:p w:rsidR="00537DF1" w:rsidRPr="00B53369" w:rsidRDefault="005723EE" w:rsidP="00537DF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88</w:t>
            </w:r>
            <w:r w:rsidR="00537DF1" w:rsidRPr="00B53369">
              <w:rPr>
                <w:rFonts w:ascii="Arial" w:eastAsia="Times New Roman" w:hAnsi="Arial" w:cs="Arial"/>
                <w:b/>
                <w:bCs/>
                <w:color w:val="000000"/>
                <w:sz w:val="18"/>
                <w:szCs w:val="18"/>
              </w:rPr>
              <w:t>%</w:t>
            </w:r>
          </w:p>
        </w:tc>
        <w:tc>
          <w:tcPr>
            <w:tcW w:w="209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71%</w:t>
            </w:r>
          </w:p>
        </w:tc>
        <w:tc>
          <w:tcPr>
            <w:tcW w:w="1893" w:type="dxa"/>
            <w:tcBorders>
              <w:top w:val="nil"/>
              <w:left w:val="nil"/>
              <w:bottom w:val="single" w:sz="4" w:space="0" w:color="auto"/>
              <w:right w:val="single" w:sz="4" w:space="0" w:color="auto"/>
            </w:tcBorders>
            <w:shd w:val="clear" w:color="auto" w:fill="D9D9D9" w:themeFill="background1" w:themeFillShade="D9"/>
            <w:vAlign w:val="center"/>
            <w:hideMark/>
          </w:tcPr>
          <w:p w:rsidR="00537DF1" w:rsidRPr="00B53369" w:rsidRDefault="001B3140" w:rsidP="00537DF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82</w:t>
            </w:r>
            <w:r w:rsidR="00537DF1" w:rsidRPr="00B53369">
              <w:rPr>
                <w:rFonts w:ascii="Arial" w:eastAsia="Times New Roman" w:hAnsi="Arial" w:cs="Arial"/>
                <w:b/>
                <w:bCs/>
                <w:color w:val="000000"/>
                <w:sz w:val="18"/>
                <w:szCs w:val="18"/>
              </w:rPr>
              <w:t>%</w:t>
            </w:r>
          </w:p>
        </w:tc>
      </w:tr>
      <w:tr w:rsidR="00B53369" w:rsidRPr="00B53369" w:rsidTr="00B53369">
        <w:trPr>
          <w:trHeight w:val="480"/>
          <w:jc w:val="center"/>
        </w:trPr>
        <w:tc>
          <w:tcPr>
            <w:tcW w:w="208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INFORMACIJE NISU OBJAVLJENE</w:t>
            </w:r>
          </w:p>
        </w:tc>
        <w:tc>
          <w:tcPr>
            <w:tcW w:w="1230" w:type="dxa"/>
            <w:tcBorders>
              <w:top w:val="nil"/>
              <w:left w:val="nil"/>
              <w:bottom w:val="single" w:sz="4" w:space="0" w:color="auto"/>
              <w:right w:val="nil"/>
            </w:tcBorders>
            <w:shd w:val="clear" w:color="auto" w:fill="D9D9D9" w:themeFill="background1" w:themeFillShade="D9"/>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82%</w:t>
            </w:r>
          </w:p>
        </w:tc>
        <w:tc>
          <w:tcPr>
            <w:tcW w:w="198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37DF1" w:rsidRPr="00B53369" w:rsidRDefault="00537DF1" w:rsidP="005723EE">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1</w:t>
            </w:r>
            <w:r w:rsidR="005723EE">
              <w:rPr>
                <w:rFonts w:ascii="Arial" w:eastAsia="Times New Roman" w:hAnsi="Arial" w:cs="Arial"/>
                <w:b/>
                <w:bCs/>
                <w:color w:val="000000"/>
                <w:sz w:val="18"/>
                <w:szCs w:val="18"/>
              </w:rPr>
              <w:t>2</w:t>
            </w:r>
            <w:r w:rsidRPr="00B53369">
              <w:rPr>
                <w:rFonts w:ascii="Arial" w:eastAsia="Times New Roman" w:hAnsi="Arial" w:cs="Arial"/>
                <w:b/>
                <w:bCs/>
                <w:color w:val="000000"/>
                <w:sz w:val="18"/>
                <w:szCs w:val="18"/>
              </w:rPr>
              <w:t>%</w:t>
            </w:r>
          </w:p>
        </w:tc>
        <w:tc>
          <w:tcPr>
            <w:tcW w:w="2090" w:type="dxa"/>
            <w:tcBorders>
              <w:top w:val="nil"/>
              <w:left w:val="nil"/>
              <w:bottom w:val="single" w:sz="4" w:space="0" w:color="auto"/>
              <w:right w:val="single" w:sz="4" w:space="0" w:color="auto"/>
            </w:tcBorders>
            <w:shd w:val="clear" w:color="auto" w:fill="D9D9D9" w:themeFill="background1" w:themeFillShade="D9"/>
            <w:vAlign w:val="center"/>
            <w:hideMark/>
          </w:tcPr>
          <w:p w:rsidR="00537DF1" w:rsidRPr="00B53369" w:rsidRDefault="00537DF1" w:rsidP="00537DF1">
            <w:pPr>
              <w:spacing w:after="0" w:line="240" w:lineRule="auto"/>
              <w:jc w:val="center"/>
              <w:rPr>
                <w:rFonts w:ascii="Arial" w:eastAsia="Times New Roman" w:hAnsi="Arial" w:cs="Arial"/>
                <w:b/>
                <w:bCs/>
                <w:color w:val="000000"/>
                <w:sz w:val="18"/>
                <w:szCs w:val="18"/>
              </w:rPr>
            </w:pPr>
            <w:r w:rsidRPr="00B53369">
              <w:rPr>
                <w:rFonts w:ascii="Arial" w:eastAsia="Times New Roman" w:hAnsi="Arial" w:cs="Arial"/>
                <w:b/>
                <w:bCs/>
                <w:color w:val="000000"/>
                <w:sz w:val="18"/>
                <w:szCs w:val="18"/>
              </w:rPr>
              <w:t>29%</w:t>
            </w:r>
          </w:p>
        </w:tc>
        <w:tc>
          <w:tcPr>
            <w:tcW w:w="1893" w:type="dxa"/>
            <w:tcBorders>
              <w:top w:val="nil"/>
              <w:left w:val="nil"/>
              <w:bottom w:val="single" w:sz="4" w:space="0" w:color="auto"/>
              <w:right w:val="single" w:sz="4" w:space="0" w:color="auto"/>
            </w:tcBorders>
            <w:shd w:val="clear" w:color="auto" w:fill="D9D9D9" w:themeFill="background1" w:themeFillShade="D9"/>
            <w:vAlign w:val="center"/>
            <w:hideMark/>
          </w:tcPr>
          <w:p w:rsidR="00537DF1" w:rsidRPr="00B53369" w:rsidRDefault="001B3140" w:rsidP="00537DF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18</w:t>
            </w:r>
            <w:r w:rsidR="00537DF1" w:rsidRPr="00B53369">
              <w:rPr>
                <w:rFonts w:ascii="Arial" w:eastAsia="Times New Roman" w:hAnsi="Arial" w:cs="Arial"/>
                <w:b/>
                <w:bCs/>
                <w:color w:val="000000"/>
                <w:sz w:val="18"/>
                <w:szCs w:val="18"/>
              </w:rPr>
              <w:t>%</w:t>
            </w:r>
          </w:p>
        </w:tc>
      </w:tr>
    </w:tbl>
    <w:p w:rsidR="009772BF" w:rsidRDefault="009772BF" w:rsidP="009772BF">
      <w:pPr>
        <w:pStyle w:val="Opisslike"/>
        <w:rPr>
          <w:rFonts w:ascii="Arial" w:hAnsi="Arial" w:cs="Arial"/>
          <w:b/>
          <w:i w:val="0"/>
          <w:color w:val="auto"/>
        </w:rPr>
      </w:pPr>
    </w:p>
    <w:p w:rsidR="00D06F67" w:rsidRDefault="00D06F67">
      <w:pPr>
        <w:rPr>
          <w:rFonts w:ascii="Arial" w:hAnsi="Arial" w:cs="Arial"/>
          <w:u w:val="single"/>
        </w:rPr>
      </w:pPr>
      <w:r>
        <w:rPr>
          <w:rFonts w:ascii="Arial" w:hAnsi="Arial" w:cs="Arial"/>
          <w:u w:val="single"/>
        </w:rPr>
        <w:br w:type="page"/>
      </w:r>
    </w:p>
    <w:bookmarkEnd w:id="9"/>
    <w:p w:rsidR="00F97DA2" w:rsidRPr="00F97DA2" w:rsidRDefault="00813E08" w:rsidP="00813E08">
      <w:pPr>
        <w:spacing w:after="120"/>
        <w:rPr>
          <w:rFonts w:ascii="Arial" w:hAnsi="Arial" w:cs="Arial"/>
          <w:u w:val="single"/>
        </w:rPr>
      </w:pPr>
      <w:r w:rsidRPr="00F97DA2">
        <w:rPr>
          <w:rFonts w:ascii="Arial" w:hAnsi="Arial" w:cs="Arial"/>
          <w:u w:val="single"/>
        </w:rPr>
        <w:lastRenderedPageBreak/>
        <w:t>3. Financijska transparentnost</w:t>
      </w:r>
    </w:p>
    <w:p w:rsidR="00813E08" w:rsidRPr="007C4CA8" w:rsidRDefault="00813E08" w:rsidP="00813E08">
      <w:pPr>
        <w:pStyle w:val="Normal1"/>
        <w:spacing w:after="120"/>
        <w:jc w:val="both"/>
        <w:rPr>
          <w:rFonts w:ascii="Arial" w:hAnsi="Arial" w:cs="Arial"/>
        </w:rPr>
      </w:pPr>
      <w:r>
        <w:rPr>
          <w:rFonts w:ascii="Arial" w:hAnsi="Arial" w:cs="Arial"/>
        </w:rPr>
        <w:t>U Tablici 4. prikazano j</w:t>
      </w:r>
      <w:r w:rsidRPr="00BA4CCA">
        <w:rPr>
          <w:rFonts w:ascii="Arial" w:hAnsi="Arial" w:cs="Arial"/>
        </w:rPr>
        <w:t xml:space="preserve">e </w:t>
      </w:r>
      <w:r>
        <w:rPr>
          <w:rFonts w:ascii="Arial" w:hAnsi="Arial" w:cs="Arial"/>
        </w:rPr>
        <w:t xml:space="preserve">jesu li tijela javne vlasti koja su bila predmet praćenja ostvarila financijsku transparentnost, s obzirom na to jesu li objavila informacije vezane za izvor financiranja, proračun, izvršenje proračuna, sponzorstva i donacije te postupke javne </w:t>
      </w:r>
      <w:r w:rsidRPr="007C4CA8">
        <w:rPr>
          <w:rFonts w:ascii="Arial" w:hAnsi="Arial" w:cs="Arial"/>
        </w:rPr>
        <w:t>nabave.</w:t>
      </w:r>
    </w:p>
    <w:p w:rsidR="00F97DA2" w:rsidRDefault="001C4D96" w:rsidP="00C96893">
      <w:pPr>
        <w:pStyle w:val="Normal1"/>
        <w:numPr>
          <w:ilvl w:val="0"/>
          <w:numId w:val="10"/>
        </w:numPr>
        <w:spacing w:after="120"/>
        <w:ind w:left="0" w:firstLine="360"/>
        <w:jc w:val="both"/>
        <w:rPr>
          <w:rFonts w:ascii="Arial" w:hAnsi="Arial" w:cs="Arial"/>
        </w:rPr>
      </w:pPr>
      <w:r>
        <w:rPr>
          <w:rFonts w:ascii="Arial" w:hAnsi="Arial" w:cs="Arial"/>
        </w:rPr>
        <w:t>Vezano za ispunjenje obveze iz točke</w:t>
      </w:r>
      <w:r w:rsidR="00F97DA2">
        <w:rPr>
          <w:rFonts w:ascii="Arial" w:hAnsi="Arial" w:cs="Arial"/>
        </w:rPr>
        <w:t xml:space="preserve"> 7.</w:t>
      </w:r>
      <w:r>
        <w:rPr>
          <w:rFonts w:ascii="Arial" w:hAnsi="Arial" w:cs="Arial"/>
        </w:rPr>
        <w:t>,</w:t>
      </w:r>
      <w:r w:rsidR="00F97DA2">
        <w:rPr>
          <w:rFonts w:ascii="Arial" w:hAnsi="Arial" w:cs="Arial"/>
        </w:rPr>
        <w:t xml:space="preserve"> tijela javne vlasti </w:t>
      </w:r>
      <w:r>
        <w:rPr>
          <w:rFonts w:ascii="Arial" w:hAnsi="Arial" w:cs="Arial"/>
        </w:rPr>
        <w:t>dužna su</w:t>
      </w:r>
      <w:r w:rsidR="00F97DA2">
        <w:rPr>
          <w:rFonts w:ascii="Arial" w:hAnsi="Arial" w:cs="Arial"/>
        </w:rPr>
        <w:t xml:space="preserve"> objavljivati podatke o izvorima financiranja, proračun, financijske planove i druge odgovarajuće dokumente kojima se utvrđuju prihodi i rasho</w:t>
      </w:r>
      <w:r>
        <w:rPr>
          <w:rFonts w:ascii="Arial" w:hAnsi="Arial" w:cs="Arial"/>
        </w:rPr>
        <w:t xml:space="preserve">di tijela javne vlasti te </w:t>
      </w:r>
      <w:r w:rsidR="00F97DA2">
        <w:rPr>
          <w:rFonts w:ascii="Arial" w:hAnsi="Arial" w:cs="Arial"/>
        </w:rPr>
        <w:t xml:space="preserve">izvješća o izvršenju </w:t>
      </w:r>
      <w:r w:rsidR="006C10DD">
        <w:rPr>
          <w:rFonts w:ascii="Arial" w:hAnsi="Arial" w:cs="Arial"/>
        </w:rPr>
        <w:t>istoga</w:t>
      </w:r>
      <w:r w:rsidR="00F97DA2">
        <w:rPr>
          <w:rFonts w:ascii="Arial" w:hAnsi="Arial" w:cs="Arial"/>
        </w:rPr>
        <w:t>.</w:t>
      </w:r>
      <w:r w:rsidR="0074761B">
        <w:rPr>
          <w:rFonts w:ascii="Arial" w:hAnsi="Arial" w:cs="Arial"/>
        </w:rPr>
        <w:t xml:space="preserve"> Pri</w:t>
      </w:r>
      <w:r>
        <w:rPr>
          <w:rFonts w:ascii="Arial" w:hAnsi="Arial" w:cs="Arial"/>
        </w:rPr>
        <w:t>likom praćenja ispunjen</w:t>
      </w:r>
      <w:r w:rsidR="006C10DD">
        <w:rPr>
          <w:rFonts w:ascii="Arial" w:hAnsi="Arial" w:cs="Arial"/>
        </w:rPr>
        <w:t>j</w:t>
      </w:r>
      <w:r>
        <w:rPr>
          <w:rFonts w:ascii="Arial" w:hAnsi="Arial" w:cs="Arial"/>
        </w:rPr>
        <w:t>a navedene obveze, također je praćeno</w:t>
      </w:r>
      <w:r w:rsidR="0074761B">
        <w:rPr>
          <w:rFonts w:ascii="Arial" w:hAnsi="Arial" w:cs="Arial"/>
        </w:rPr>
        <w:t xml:space="preserve"> </w:t>
      </w:r>
      <w:r>
        <w:rPr>
          <w:rFonts w:ascii="Arial" w:hAnsi="Arial" w:cs="Arial"/>
        </w:rPr>
        <w:t xml:space="preserve">u kojem se </w:t>
      </w:r>
      <w:r w:rsidR="006C10DD">
        <w:rPr>
          <w:rFonts w:ascii="Arial" w:hAnsi="Arial" w:cs="Arial"/>
        </w:rPr>
        <w:t>formatu</w:t>
      </w:r>
      <w:r w:rsidR="0074761B">
        <w:rPr>
          <w:rFonts w:ascii="Arial" w:hAnsi="Arial" w:cs="Arial"/>
        </w:rPr>
        <w:t xml:space="preserve"> objavljuju </w:t>
      </w:r>
      <w:r>
        <w:rPr>
          <w:rFonts w:ascii="Arial" w:hAnsi="Arial" w:cs="Arial"/>
        </w:rPr>
        <w:t>predmetn</w:t>
      </w:r>
      <w:r w:rsidR="006C10DD">
        <w:rPr>
          <w:rFonts w:ascii="Arial" w:hAnsi="Arial" w:cs="Arial"/>
        </w:rPr>
        <w:t>i dokumenti, budući da p</w:t>
      </w:r>
      <w:r w:rsidR="0074761B">
        <w:rPr>
          <w:rFonts w:ascii="Arial" w:hAnsi="Arial" w:cs="Arial"/>
        </w:rPr>
        <w:t xml:space="preserve">rema ZPPI </w:t>
      </w:r>
      <w:r>
        <w:rPr>
          <w:rFonts w:ascii="Arial" w:hAnsi="Arial" w:cs="Arial"/>
        </w:rPr>
        <w:t>informacije</w:t>
      </w:r>
      <w:r w:rsidR="0074761B">
        <w:rPr>
          <w:rFonts w:ascii="Arial" w:hAnsi="Arial" w:cs="Arial"/>
        </w:rPr>
        <w:t xml:space="preserve"> moraju biti objavljen</w:t>
      </w:r>
      <w:r>
        <w:rPr>
          <w:rFonts w:ascii="Arial" w:hAnsi="Arial" w:cs="Arial"/>
        </w:rPr>
        <w:t>e</w:t>
      </w:r>
      <w:r w:rsidR="0074761B">
        <w:rPr>
          <w:rFonts w:ascii="Arial" w:hAnsi="Arial" w:cs="Arial"/>
        </w:rPr>
        <w:t xml:space="preserve"> u otvorenom, strojno čitljivom formatu</w:t>
      </w:r>
      <w:r>
        <w:rPr>
          <w:rFonts w:ascii="Arial" w:hAnsi="Arial" w:cs="Arial"/>
        </w:rPr>
        <w:t>,</w:t>
      </w:r>
      <w:r w:rsidR="006C10DD">
        <w:rPr>
          <w:rFonts w:ascii="Arial" w:hAnsi="Arial" w:cs="Arial"/>
        </w:rPr>
        <w:t xml:space="preserve"> pogodnom za ponovnu uporabu</w:t>
      </w:r>
      <w:r w:rsidR="0074761B">
        <w:rPr>
          <w:rFonts w:ascii="Arial" w:hAnsi="Arial" w:cs="Arial"/>
        </w:rPr>
        <w:t>.</w:t>
      </w:r>
      <w:r w:rsidR="00F97DA2">
        <w:rPr>
          <w:rFonts w:ascii="Arial" w:hAnsi="Arial" w:cs="Arial"/>
        </w:rPr>
        <w:t xml:space="preserve"> </w:t>
      </w:r>
      <w:r w:rsidR="00DC53CD">
        <w:rPr>
          <w:rFonts w:ascii="Arial" w:hAnsi="Arial" w:cs="Arial"/>
        </w:rPr>
        <w:t xml:space="preserve">Praćenje </w:t>
      </w:r>
      <w:r>
        <w:rPr>
          <w:rFonts w:ascii="Arial" w:hAnsi="Arial" w:cs="Arial"/>
        </w:rPr>
        <w:t>je pokazalo</w:t>
      </w:r>
      <w:r w:rsidR="00DC53CD">
        <w:rPr>
          <w:rFonts w:ascii="Arial" w:hAnsi="Arial" w:cs="Arial"/>
        </w:rPr>
        <w:t xml:space="preserve"> da </w:t>
      </w:r>
      <w:r w:rsidR="00DC164D">
        <w:rPr>
          <w:rFonts w:ascii="Arial" w:hAnsi="Arial" w:cs="Arial"/>
        </w:rPr>
        <w:t>šes</w:t>
      </w:r>
      <w:r>
        <w:rPr>
          <w:rFonts w:ascii="Arial" w:hAnsi="Arial" w:cs="Arial"/>
        </w:rPr>
        <w:t>t</w:t>
      </w:r>
      <w:r w:rsidR="00F97DA2">
        <w:rPr>
          <w:rFonts w:ascii="Arial" w:hAnsi="Arial" w:cs="Arial"/>
        </w:rPr>
        <w:t xml:space="preserve"> od 17 tijela javne vlasti</w:t>
      </w:r>
      <w:r w:rsidR="00DC164D">
        <w:rPr>
          <w:rFonts w:ascii="Arial" w:hAnsi="Arial" w:cs="Arial"/>
        </w:rPr>
        <w:t xml:space="preserve"> (35</w:t>
      </w:r>
      <w:r w:rsidR="00F97DA2">
        <w:rPr>
          <w:rFonts w:ascii="Arial" w:hAnsi="Arial" w:cs="Arial"/>
        </w:rPr>
        <w:t>%) ne isp</w:t>
      </w:r>
      <w:r w:rsidR="0074761B">
        <w:rPr>
          <w:rFonts w:ascii="Arial" w:hAnsi="Arial" w:cs="Arial"/>
        </w:rPr>
        <w:t>unjava naveden</w:t>
      </w:r>
      <w:r w:rsidR="006C10DD">
        <w:rPr>
          <w:rFonts w:ascii="Arial" w:hAnsi="Arial" w:cs="Arial"/>
        </w:rPr>
        <w:t>u</w:t>
      </w:r>
      <w:r>
        <w:rPr>
          <w:rFonts w:ascii="Arial" w:hAnsi="Arial" w:cs="Arial"/>
        </w:rPr>
        <w:t xml:space="preserve"> obvezu, od čega </w:t>
      </w:r>
      <w:r w:rsidR="00DC164D">
        <w:rPr>
          <w:rFonts w:ascii="Arial" w:hAnsi="Arial" w:cs="Arial"/>
        </w:rPr>
        <w:t>su dvije</w:t>
      </w:r>
      <w:r>
        <w:rPr>
          <w:rFonts w:ascii="Arial" w:hAnsi="Arial" w:cs="Arial"/>
        </w:rPr>
        <w:t xml:space="preserve"> jedinic</w:t>
      </w:r>
      <w:r w:rsidR="00DC164D">
        <w:rPr>
          <w:rFonts w:ascii="Arial" w:hAnsi="Arial" w:cs="Arial"/>
        </w:rPr>
        <w:t>e</w:t>
      </w:r>
      <w:r>
        <w:rPr>
          <w:rFonts w:ascii="Arial" w:hAnsi="Arial" w:cs="Arial"/>
        </w:rPr>
        <w:t xml:space="preserve"> </w:t>
      </w:r>
      <w:r w:rsidR="00F97DA2">
        <w:rPr>
          <w:rFonts w:ascii="Arial" w:hAnsi="Arial" w:cs="Arial"/>
        </w:rPr>
        <w:t>lokalne samouprave</w:t>
      </w:r>
      <w:r w:rsidR="00DC164D">
        <w:rPr>
          <w:rFonts w:ascii="Arial" w:hAnsi="Arial" w:cs="Arial"/>
        </w:rPr>
        <w:t>: Grad Kutjevo i Grad Pleternica</w:t>
      </w:r>
      <w:r w:rsidR="006C024B">
        <w:rPr>
          <w:rFonts w:ascii="Arial" w:hAnsi="Arial" w:cs="Arial"/>
        </w:rPr>
        <w:t>.</w:t>
      </w:r>
      <w:r w:rsidR="00DC164D">
        <w:rPr>
          <w:rFonts w:ascii="Arial" w:hAnsi="Arial" w:cs="Arial"/>
        </w:rPr>
        <w:t xml:space="preserve"> Kutjevo je na svojim stranicama objavilo </w:t>
      </w:r>
      <w:r w:rsidR="00C96893">
        <w:rPr>
          <w:rFonts w:ascii="Arial" w:hAnsi="Arial" w:cs="Arial"/>
        </w:rPr>
        <w:t xml:space="preserve">samo </w:t>
      </w:r>
      <w:r w:rsidR="00DC164D">
        <w:rPr>
          <w:rFonts w:ascii="Arial" w:hAnsi="Arial" w:cs="Arial"/>
        </w:rPr>
        <w:t xml:space="preserve">plan proračuna za 2017. i ostvarenje proračuna za 2016., oba dokumenta u PDF-u, što nije dovoljno da bi se obveza iz točke 7. smatrala ispunjenom, a Pleternica na </w:t>
      </w:r>
      <w:r w:rsidR="006C024B">
        <w:rPr>
          <w:rFonts w:ascii="Arial" w:hAnsi="Arial" w:cs="Arial"/>
        </w:rPr>
        <w:t>svojoj internet</w:t>
      </w:r>
      <w:r>
        <w:rPr>
          <w:rFonts w:ascii="Arial" w:hAnsi="Arial" w:cs="Arial"/>
        </w:rPr>
        <w:t>skoj</w:t>
      </w:r>
      <w:r w:rsidR="006C024B">
        <w:rPr>
          <w:rFonts w:ascii="Arial" w:hAnsi="Arial" w:cs="Arial"/>
        </w:rPr>
        <w:t xml:space="preserve"> stranici ima objavljen samo </w:t>
      </w:r>
      <w:r w:rsidR="00DC164D">
        <w:rPr>
          <w:rFonts w:ascii="Arial" w:hAnsi="Arial" w:cs="Arial"/>
        </w:rPr>
        <w:t xml:space="preserve">izglasani </w:t>
      </w:r>
      <w:r w:rsidR="006C024B">
        <w:rPr>
          <w:rFonts w:ascii="Arial" w:hAnsi="Arial" w:cs="Arial"/>
        </w:rPr>
        <w:t>proračun za 2017.</w:t>
      </w:r>
      <w:r>
        <w:rPr>
          <w:rFonts w:ascii="Arial" w:hAnsi="Arial" w:cs="Arial"/>
        </w:rPr>
        <w:t>,</w:t>
      </w:r>
      <w:r w:rsidR="006C024B">
        <w:rPr>
          <w:rFonts w:ascii="Arial" w:hAnsi="Arial" w:cs="Arial"/>
        </w:rPr>
        <w:t xml:space="preserve"> u zatvorenom</w:t>
      </w:r>
      <w:r>
        <w:rPr>
          <w:rFonts w:ascii="Arial" w:hAnsi="Arial" w:cs="Arial"/>
        </w:rPr>
        <w:t>, PDF</w:t>
      </w:r>
      <w:r w:rsidR="006C024B">
        <w:rPr>
          <w:rFonts w:ascii="Arial" w:hAnsi="Arial" w:cs="Arial"/>
        </w:rPr>
        <w:t xml:space="preserve"> formatu, </w:t>
      </w:r>
      <w:r w:rsidR="00DC164D">
        <w:rPr>
          <w:rFonts w:ascii="Arial" w:hAnsi="Arial" w:cs="Arial"/>
        </w:rPr>
        <w:t xml:space="preserve">dok svi </w:t>
      </w:r>
      <w:r w:rsidR="006C024B">
        <w:rPr>
          <w:rFonts w:ascii="Arial" w:hAnsi="Arial" w:cs="Arial"/>
        </w:rPr>
        <w:t xml:space="preserve"> ostali dokumenti </w:t>
      </w:r>
      <w:r>
        <w:rPr>
          <w:rFonts w:ascii="Arial" w:hAnsi="Arial" w:cs="Arial"/>
        </w:rPr>
        <w:t>koje je potrebno objaviti,</w:t>
      </w:r>
      <w:r w:rsidR="006C024B">
        <w:rPr>
          <w:rFonts w:ascii="Arial" w:hAnsi="Arial" w:cs="Arial"/>
        </w:rPr>
        <w:t xml:space="preserve"> poput izvješća o izvršenju proračuna za prethodne godine ili polugodi</w:t>
      </w:r>
      <w:r w:rsidR="006C10DD">
        <w:rPr>
          <w:rFonts w:ascii="Arial" w:hAnsi="Arial" w:cs="Arial"/>
        </w:rPr>
        <w:t xml:space="preserve">šnja izvješća te </w:t>
      </w:r>
      <w:r>
        <w:rPr>
          <w:rFonts w:ascii="Arial" w:hAnsi="Arial" w:cs="Arial"/>
        </w:rPr>
        <w:t>financijske</w:t>
      </w:r>
      <w:r w:rsidR="006C024B">
        <w:rPr>
          <w:rFonts w:ascii="Arial" w:hAnsi="Arial" w:cs="Arial"/>
        </w:rPr>
        <w:t xml:space="preserve"> izvještaj</w:t>
      </w:r>
      <w:r>
        <w:rPr>
          <w:rFonts w:ascii="Arial" w:hAnsi="Arial" w:cs="Arial"/>
        </w:rPr>
        <w:t>e</w:t>
      </w:r>
      <w:r w:rsidR="006C024B">
        <w:rPr>
          <w:rFonts w:ascii="Arial" w:hAnsi="Arial" w:cs="Arial"/>
        </w:rPr>
        <w:t xml:space="preserve"> koji se sukladno Zakonu o r</w:t>
      </w:r>
      <w:r>
        <w:rPr>
          <w:rFonts w:ascii="Arial" w:hAnsi="Arial" w:cs="Arial"/>
        </w:rPr>
        <w:t>ačunovodstvu dostavljaju FINA-i, nisu objavljeni</w:t>
      </w:r>
      <w:r w:rsidR="00DC53CD">
        <w:rPr>
          <w:rFonts w:ascii="Arial" w:hAnsi="Arial" w:cs="Arial"/>
        </w:rPr>
        <w:t>. Preostala četiri</w:t>
      </w:r>
      <w:r w:rsidR="006C024B">
        <w:rPr>
          <w:rFonts w:ascii="Arial" w:hAnsi="Arial" w:cs="Arial"/>
        </w:rPr>
        <w:t xml:space="preserve"> tijela koja ne </w:t>
      </w:r>
      <w:r>
        <w:rPr>
          <w:rFonts w:ascii="Arial" w:hAnsi="Arial" w:cs="Arial"/>
        </w:rPr>
        <w:t>ispunjavaju obvezu iz točke 7. su pravne osobe (četiri</w:t>
      </w:r>
      <w:r w:rsidR="00DC53CD">
        <w:rPr>
          <w:rFonts w:ascii="Arial" w:hAnsi="Arial" w:cs="Arial"/>
        </w:rPr>
        <w:t xml:space="preserve"> od njih </w:t>
      </w:r>
      <w:r>
        <w:rPr>
          <w:rFonts w:ascii="Arial" w:hAnsi="Arial" w:cs="Arial"/>
        </w:rPr>
        <w:t xml:space="preserve">šest - 67%), kod kojih je primarno praćena </w:t>
      </w:r>
      <w:r w:rsidR="00DC53CD">
        <w:rPr>
          <w:rFonts w:ascii="Arial" w:hAnsi="Arial" w:cs="Arial"/>
        </w:rPr>
        <w:t>objava financijskih planova i financ</w:t>
      </w:r>
      <w:r w:rsidR="006C10DD">
        <w:rPr>
          <w:rFonts w:ascii="Arial" w:hAnsi="Arial" w:cs="Arial"/>
        </w:rPr>
        <w:t xml:space="preserve">ijskih izvješća. </w:t>
      </w:r>
      <w:r w:rsidR="00543CC4">
        <w:rPr>
          <w:rFonts w:ascii="Arial" w:hAnsi="Arial" w:cs="Arial"/>
        </w:rPr>
        <w:t xml:space="preserve">Rezultati praćenja </w:t>
      </w:r>
      <w:r w:rsidR="008778B4">
        <w:rPr>
          <w:rFonts w:ascii="Arial" w:hAnsi="Arial" w:cs="Arial"/>
        </w:rPr>
        <w:t xml:space="preserve">pokazali </w:t>
      </w:r>
      <w:r w:rsidR="00543CC4">
        <w:rPr>
          <w:rFonts w:ascii="Arial" w:hAnsi="Arial" w:cs="Arial"/>
        </w:rPr>
        <w:t xml:space="preserve">su </w:t>
      </w:r>
      <w:r>
        <w:rPr>
          <w:rFonts w:ascii="Arial" w:hAnsi="Arial" w:cs="Arial"/>
        </w:rPr>
        <w:t>da</w:t>
      </w:r>
      <w:r w:rsidR="00DC53CD">
        <w:rPr>
          <w:rFonts w:ascii="Arial" w:hAnsi="Arial" w:cs="Arial"/>
        </w:rPr>
        <w:t xml:space="preserve"> </w:t>
      </w:r>
      <w:r>
        <w:rPr>
          <w:rFonts w:ascii="Arial" w:hAnsi="Arial" w:cs="Arial"/>
        </w:rPr>
        <w:t xml:space="preserve">trgovačka društva </w:t>
      </w:r>
      <w:r w:rsidR="00DC53CD">
        <w:rPr>
          <w:rFonts w:ascii="Arial" w:hAnsi="Arial" w:cs="Arial"/>
        </w:rPr>
        <w:t xml:space="preserve">Poduzetnički centar Pakrac d.o.o. i Poduzetnički centar Pleternica d.o.o. </w:t>
      </w:r>
      <w:r w:rsidR="005524F8">
        <w:rPr>
          <w:rFonts w:ascii="Arial" w:hAnsi="Arial" w:cs="Arial"/>
        </w:rPr>
        <w:t xml:space="preserve">nemaju objavljene informacije </w:t>
      </w:r>
      <w:r>
        <w:rPr>
          <w:rFonts w:ascii="Arial" w:hAnsi="Arial" w:cs="Arial"/>
        </w:rPr>
        <w:t xml:space="preserve">ni </w:t>
      </w:r>
      <w:r w:rsidR="005524F8">
        <w:rPr>
          <w:rFonts w:ascii="Arial" w:hAnsi="Arial" w:cs="Arial"/>
        </w:rPr>
        <w:t>o izvorima financiranja</w:t>
      </w:r>
      <w:r>
        <w:rPr>
          <w:rFonts w:ascii="Arial" w:hAnsi="Arial" w:cs="Arial"/>
        </w:rPr>
        <w:t>,</w:t>
      </w:r>
      <w:r w:rsidR="005524F8">
        <w:rPr>
          <w:rFonts w:ascii="Arial" w:hAnsi="Arial" w:cs="Arial"/>
        </w:rPr>
        <w:t xml:space="preserve"> niti </w:t>
      </w:r>
      <w:r>
        <w:rPr>
          <w:rFonts w:ascii="Arial" w:hAnsi="Arial" w:cs="Arial"/>
        </w:rPr>
        <w:t>financijske planove i financijske izvještaje</w:t>
      </w:r>
      <w:r w:rsidR="005524F8">
        <w:rPr>
          <w:rFonts w:ascii="Arial" w:hAnsi="Arial" w:cs="Arial"/>
        </w:rPr>
        <w:t>.</w:t>
      </w:r>
      <w:r w:rsidR="00AA3CF1">
        <w:rPr>
          <w:rFonts w:ascii="Arial" w:hAnsi="Arial" w:cs="Arial"/>
        </w:rPr>
        <w:t xml:space="preserve"> Ostale dvije pravne osobe</w:t>
      </w:r>
      <w:r>
        <w:rPr>
          <w:rFonts w:ascii="Arial" w:hAnsi="Arial" w:cs="Arial"/>
        </w:rPr>
        <w:t>,</w:t>
      </w:r>
      <w:r w:rsidR="00AA3CF1">
        <w:rPr>
          <w:rFonts w:ascii="Arial" w:hAnsi="Arial" w:cs="Arial"/>
        </w:rPr>
        <w:t xml:space="preserve"> Javna ustanova za upravljanje zaštićenim područjem i Regionalna razvojna agencija PANORA d.o.o., </w:t>
      </w:r>
      <w:r>
        <w:rPr>
          <w:rFonts w:ascii="Arial" w:hAnsi="Arial" w:cs="Arial"/>
        </w:rPr>
        <w:t>nisu zadovoljile</w:t>
      </w:r>
      <w:r w:rsidR="00AA3CF1">
        <w:rPr>
          <w:rFonts w:ascii="Arial" w:hAnsi="Arial" w:cs="Arial"/>
        </w:rPr>
        <w:t xml:space="preserve"> odredbe iz točke 7. zbog neažuriranosti </w:t>
      </w:r>
      <w:r>
        <w:rPr>
          <w:rFonts w:ascii="Arial" w:hAnsi="Arial" w:cs="Arial"/>
        </w:rPr>
        <w:t>i nepravovremenosti objavljenih dokumenata, budući da Javna ustanova ima objavljen</w:t>
      </w:r>
      <w:r w:rsidR="00AA3CF1">
        <w:rPr>
          <w:rFonts w:ascii="Arial" w:hAnsi="Arial" w:cs="Arial"/>
        </w:rPr>
        <w:t xml:space="preserve"> financijski plan i financijsko izvješće, al</w:t>
      </w:r>
      <w:r>
        <w:rPr>
          <w:rFonts w:ascii="Arial" w:hAnsi="Arial" w:cs="Arial"/>
        </w:rPr>
        <w:t>i za 2016. i 2015. godinu, u PDF</w:t>
      </w:r>
      <w:r w:rsidR="00AA3CF1">
        <w:rPr>
          <w:rFonts w:ascii="Arial" w:hAnsi="Arial" w:cs="Arial"/>
        </w:rPr>
        <w:t xml:space="preserve"> formatu, dok Regionalna razvojna agencija ima objavljen financijski plan za 2017., no posljednje financijsko izvješće je iz </w:t>
      </w:r>
      <w:r>
        <w:rPr>
          <w:rFonts w:ascii="Arial" w:hAnsi="Arial" w:cs="Arial"/>
        </w:rPr>
        <w:t xml:space="preserve">2014., također u PDF </w:t>
      </w:r>
      <w:r w:rsidR="00AA3CF1">
        <w:rPr>
          <w:rFonts w:ascii="Arial" w:hAnsi="Arial" w:cs="Arial"/>
        </w:rPr>
        <w:t>formatu.</w:t>
      </w:r>
    </w:p>
    <w:p w:rsidR="00DE0BC1" w:rsidRDefault="006E758E" w:rsidP="00813E08">
      <w:pPr>
        <w:pStyle w:val="Normal1"/>
        <w:spacing w:after="120"/>
        <w:jc w:val="both"/>
        <w:rPr>
          <w:rFonts w:ascii="Arial" w:hAnsi="Arial" w:cs="Arial"/>
        </w:rPr>
      </w:pPr>
      <w:r>
        <w:rPr>
          <w:rFonts w:ascii="Arial" w:hAnsi="Arial" w:cs="Arial"/>
        </w:rPr>
        <w:t xml:space="preserve">Ostala tijela javne vlasti </w:t>
      </w:r>
      <w:r w:rsidR="00C96893">
        <w:rPr>
          <w:rFonts w:ascii="Arial" w:hAnsi="Arial" w:cs="Arial"/>
        </w:rPr>
        <w:t>ispunjavaju obvezu</w:t>
      </w:r>
      <w:r>
        <w:rPr>
          <w:rFonts w:ascii="Arial" w:hAnsi="Arial" w:cs="Arial"/>
        </w:rPr>
        <w:t xml:space="preserve"> iz točke 7. uz određene manjkavosti.</w:t>
      </w:r>
      <w:r w:rsidR="007F40EE">
        <w:rPr>
          <w:rFonts w:ascii="Arial" w:hAnsi="Arial" w:cs="Arial"/>
        </w:rPr>
        <w:t xml:space="preserve"> Primjerice, od 11 jedinica</w:t>
      </w:r>
      <w:r w:rsidR="001C4D96">
        <w:rPr>
          <w:rFonts w:ascii="Arial" w:hAnsi="Arial" w:cs="Arial"/>
        </w:rPr>
        <w:t xml:space="preserve"> lokalne samouprave</w:t>
      </w:r>
      <w:r w:rsidR="008778B4">
        <w:rPr>
          <w:rFonts w:ascii="Arial" w:hAnsi="Arial" w:cs="Arial"/>
        </w:rPr>
        <w:t>, samo njih tri (27%) objavljuju</w:t>
      </w:r>
      <w:r w:rsidR="007F40EE">
        <w:rPr>
          <w:rFonts w:ascii="Arial" w:hAnsi="Arial" w:cs="Arial"/>
        </w:rPr>
        <w:t xml:space="preserve"> tražene dokumente u otvorenom</w:t>
      </w:r>
      <w:r w:rsidR="001C4D96">
        <w:rPr>
          <w:rFonts w:ascii="Arial" w:hAnsi="Arial" w:cs="Arial"/>
        </w:rPr>
        <w:t>, XLS</w:t>
      </w:r>
      <w:r w:rsidR="007F40EE">
        <w:rPr>
          <w:rFonts w:ascii="Arial" w:hAnsi="Arial" w:cs="Arial"/>
        </w:rPr>
        <w:t xml:space="preserve"> formatu. To su Županija, O</w:t>
      </w:r>
      <w:r w:rsidR="00DB3788">
        <w:rPr>
          <w:rFonts w:ascii="Arial" w:hAnsi="Arial" w:cs="Arial"/>
        </w:rPr>
        <w:t>pćina Jakšić i Općina Velika, međutim,</w:t>
      </w:r>
      <w:r w:rsidR="007F40EE">
        <w:rPr>
          <w:rFonts w:ascii="Arial" w:hAnsi="Arial" w:cs="Arial"/>
        </w:rPr>
        <w:t xml:space="preserve"> i ta tijela određene dokumente, poglavito planove proračuna i izvr</w:t>
      </w:r>
      <w:r w:rsidR="001C4D96">
        <w:rPr>
          <w:rFonts w:ascii="Arial" w:hAnsi="Arial" w:cs="Arial"/>
        </w:rPr>
        <w:t>šenja proračuna</w:t>
      </w:r>
      <w:r w:rsidR="00DB3788">
        <w:rPr>
          <w:rFonts w:ascii="Arial" w:hAnsi="Arial" w:cs="Arial"/>
        </w:rPr>
        <w:t>,</w:t>
      </w:r>
      <w:r w:rsidR="001C4D96">
        <w:rPr>
          <w:rFonts w:ascii="Arial" w:hAnsi="Arial" w:cs="Arial"/>
        </w:rPr>
        <w:t xml:space="preserve"> objavljuju u PDF</w:t>
      </w:r>
      <w:r w:rsidR="007F40EE">
        <w:rPr>
          <w:rFonts w:ascii="Arial" w:hAnsi="Arial" w:cs="Arial"/>
        </w:rPr>
        <w:t xml:space="preserve"> formatu</w:t>
      </w:r>
      <w:r w:rsidR="001C4D96">
        <w:rPr>
          <w:rFonts w:ascii="Arial" w:hAnsi="Arial" w:cs="Arial"/>
        </w:rPr>
        <w:t>, dok u XLS</w:t>
      </w:r>
      <w:r w:rsidR="00726982">
        <w:rPr>
          <w:rFonts w:ascii="Arial" w:hAnsi="Arial" w:cs="Arial"/>
        </w:rPr>
        <w:t xml:space="preserve">-u </w:t>
      </w:r>
      <w:r w:rsidR="001C4D96">
        <w:rPr>
          <w:rFonts w:ascii="Arial" w:hAnsi="Arial" w:cs="Arial"/>
        </w:rPr>
        <w:t xml:space="preserve">uglavnom </w:t>
      </w:r>
      <w:r w:rsidR="00726982">
        <w:rPr>
          <w:rFonts w:ascii="Arial" w:hAnsi="Arial" w:cs="Arial"/>
        </w:rPr>
        <w:t>objavljuju financijska</w:t>
      </w:r>
      <w:r w:rsidR="001C4D96">
        <w:rPr>
          <w:rFonts w:ascii="Arial" w:hAnsi="Arial" w:cs="Arial"/>
        </w:rPr>
        <w:t xml:space="preserve"> </w:t>
      </w:r>
      <w:r w:rsidR="00726982">
        <w:rPr>
          <w:rFonts w:ascii="Arial" w:hAnsi="Arial" w:cs="Arial"/>
        </w:rPr>
        <w:t>izvješća. Prema to</w:t>
      </w:r>
      <w:r w:rsidR="00971BDE">
        <w:rPr>
          <w:rFonts w:ascii="Arial" w:hAnsi="Arial" w:cs="Arial"/>
        </w:rPr>
        <w:t xml:space="preserve">me, svim lokalnim jedinicama </w:t>
      </w:r>
      <w:r w:rsidR="00726982">
        <w:rPr>
          <w:rFonts w:ascii="Arial" w:hAnsi="Arial" w:cs="Arial"/>
        </w:rPr>
        <w:t xml:space="preserve">preporučuje </w:t>
      </w:r>
      <w:r w:rsidR="00971BDE">
        <w:rPr>
          <w:rFonts w:ascii="Arial" w:hAnsi="Arial" w:cs="Arial"/>
        </w:rPr>
        <w:t xml:space="preserve">se </w:t>
      </w:r>
      <w:r w:rsidR="00726982">
        <w:rPr>
          <w:rFonts w:ascii="Arial" w:hAnsi="Arial" w:cs="Arial"/>
        </w:rPr>
        <w:t xml:space="preserve">da dokumente </w:t>
      </w:r>
      <w:r w:rsidR="001C4D96">
        <w:rPr>
          <w:rFonts w:ascii="Arial" w:hAnsi="Arial" w:cs="Arial"/>
        </w:rPr>
        <w:t>čiju objavu propisuje</w:t>
      </w:r>
      <w:r w:rsidR="00726982">
        <w:rPr>
          <w:rFonts w:ascii="Arial" w:hAnsi="Arial" w:cs="Arial"/>
        </w:rPr>
        <w:t xml:space="preserve"> točka 7.</w:t>
      </w:r>
      <w:r w:rsidR="00DB3788">
        <w:rPr>
          <w:rFonts w:ascii="Arial" w:hAnsi="Arial" w:cs="Arial"/>
        </w:rPr>
        <w:t>, a koji se prikazuju tablično,</w:t>
      </w:r>
      <w:r w:rsidR="00726982">
        <w:rPr>
          <w:rFonts w:ascii="Arial" w:hAnsi="Arial" w:cs="Arial"/>
        </w:rPr>
        <w:t xml:space="preserve"> nastoje objavljiv</w:t>
      </w:r>
      <w:r w:rsidR="001C4D96">
        <w:rPr>
          <w:rFonts w:ascii="Arial" w:hAnsi="Arial" w:cs="Arial"/>
        </w:rPr>
        <w:t>ati u strojno čitljivom formatu, poput XLS</w:t>
      </w:r>
      <w:r w:rsidR="00726982">
        <w:rPr>
          <w:rFonts w:ascii="Arial" w:hAnsi="Arial" w:cs="Arial"/>
        </w:rPr>
        <w:t>-a</w:t>
      </w:r>
      <w:r w:rsidR="00DB3788">
        <w:rPr>
          <w:rFonts w:ascii="Arial" w:hAnsi="Arial" w:cs="Arial"/>
        </w:rPr>
        <w:t>, pogodnom za analizu i druge oblike ponovne uporabe</w:t>
      </w:r>
      <w:r w:rsidR="00726982">
        <w:rPr>
          <w:rFonts w:ascii="Arial" w:hAnsi="Arial" w:cs="Arial"/>
        </w:rPr>
        <w:t>.</w:t>
      </w:r>
      <w:r w:rsidR="00971BDE">
        <w:rPr>
          <w:rFonts w:ascii="Arial" w:hAnsi="Arial" w:cs="Arial"/>
        </w:rPr>
        <w:t xml:space="preserve"> Dodatno, identificirano je da</w:t>
      </w:r>
      <w:r w:rsidR="008778B4">
        <w:rPr>
          <w:rFonts w:ascii="Arial" w:hAnsi="Arial" w:cs="Arial"/>
        </w:rPr>
        <w:t xml:space="preserve"> je samo Općina Velika od praćenih 17 tijela objavila proračun u malom, odnosno proračunski vodič za građane, dokument u kojem se na jednostavan i lako razumljiv način građanima prikazuju elementi općinskog proračuna. I ostale jedinice lokalne i područne (regionalne) samouprave trebaju slijediti ovaj primjer dobre prakse.</w:t>
      </w:r>
    </w:p>
    <w:p w:rsidR="007F4CCD" w:rsidRDefault="007F4CCD" w:rsidP="00813E08">
      <w:pPr>
        <w:pStyle w:val="Normal1"/>
        <w:spacing w:after="120"/>
        <w:jc w:val="both"/>
        <w:rPr>
          <w:rFonts w:ascii="Arial" w:hAnsi="Arial" w:cs="Arial"/>
        </w:rPr>
      </w:pPr>
      <w:r>
        <w:rPr>
          <w:rFonts w:ascii="Arial" w:hAnsi="Arial" w:cs="Arial"/>
        </w:rPr>
        <w:t xml:space="preserve">Požeško-slavonska </w:t>
      </w:r>
      <w:r w:rsidR="001C4D96">
        <w:rPr>
          <w:rFonts w:ascii="Arial" w:hAnsi="Arial" w:cs="Arial"/>
        </w:rPr>
        <w:t xml:space="preserve">županija </w:t>
      </w:r>
      <w:r>
        <w:rPr>
          <w:rFonts w:ascii="Arial" w:hAnsi="Arial" w:cs="Arial"/>
        </w:rPr>
        <w:t xml:space="preserve">objavljuje </w:t>
      </w:r>
      <w:r w:rsidR="008778B4">
        <w:rPr>
          <w:rFonts w:ascii="Arial" w:hAnsi="Arial" w:cs="Arial"/>
        </w:rPr>
        <w:t>sve</w:t>
      </w:r>
      <w:r>
        <w:rPr>
          <w:rFonts w:ascii="Arial" w:hAnsi="Arial" w:cs="Arial"/>
        </w:rPr>
        <w:t xml:space="preserve"> dokumente</w:t>
      </w:r>
      <w:r w:rsidR="008778B4">
        <w:rPr>
          <w:rFonts w:ascii="Arial" w:hAnsi="Arial" w:cs="Arial"/>
        </w:rPr>
        <w:t xml:space="preserve"> iz točke 7.</w:t>
      </w:r>
      <w:r>
        <w:rPr>
          <w:rFonts w:ascii="Arial" w:hAnsi="Arial" w:cs="Arial"/>
        </w:rPr>
        <w:t>,</w:t>
      </w:r>
      <w:r w:rsidR="001C4D96">
        <w:rPr>
          <w:rFonts w:ascii="Arial" w:hAnsi="Arial" w:cs="Arial"/>
        </w:rPr>
        <w:t xml:space="preserve"> no neke u PDF, a neke u XLS</w:t>
      </w:r>
      <w:r>
        <w:rPr>
          <w:rFonts w:ascii="Arial" w:hAnsi="Arial" w:cs="Arial"/>
        </w:rPr>
        <w:t xml:space="preserve"> formatu. </w:t>
      </w:r>
      <w:r w:rsidR="008778B4">
        <w:rPr>
          <w:rFonts w:ascii="Arial" w:hAnsi="Arial" w:cs="Arial"/>
        </w:rPr>
        <w:t>Međutim</w:t>
      </w:r>
      <w:r>
        <w:rPr>
          <w:rFonts w:ascii="Arial" w:hAnsi="Arial" w:cs="Arial"/>
        </w:rPr>
        <w:t xml:space="preserve">, </w:t>
      </w:r>
      <w:r w:rsidR="008778B4">
        <w:rPr>
          <w:rFonts w:ascii="Arial" w:hAnsi="Arial" w:cs="Arial"/>
        </w:rPr>
        <w:t xml:space="preserve">Županija </w:t>
      </w:r>
      <w:r w:rsidR="00A870E6">
        <w:rPr>
          <w:rFonts w:ascii="Arial" w:hAnsi="Arial" w:cs="Arial"/>
        </w:rPr>
        <w:t xml:space="preserve">financijske </w:t>
      </w:r>
      <w:r>
        <w:rPr>
          <w:rFonts w:ascii="Arial" w:hAnsi="Arial" w:cs="Arial"/>
        </w:rPr>
        <w:t>dokume</w:t>
      </w:r>
      <w:r w:rsidR="00A870E6">
        <w:rPr>
          <w:rFonts w:ascii="Arial" w:hAnsi="Arial" w:cs="Arial"/>
        </w:rPr>
        <w:t>n</w:t>
      </w:r>
      <w:r>
        <w:rPr>
          <w:rFonts w:ascii="Arial" w:hAnsi="Arial" w:cs="Arial"/>
        </w:rPr>
        <w:t xml:space="preserve">te objavljuje i putem aplikacije </w:t>
      </w:r>
      <w:hyperlink r:id="rId26" w:history="1">
        <w:r w:rsidRPr="00B401DD">
          <w:rPr>
            <w:rStyle w:val="Hiperveza"/>
            <w:rFonts w:ascii="Arial" w:hAnsi="Arial" w:cs="Arial"/>
          </w:rPr>
          <w:t>Otvoreni proračun</w:t>
        </w:r>
      </w:hyperlink>
      <w:r>
        <w:rPr>
          <w:rFonts w:ascii="Arial" w:hAnsi="Arial" w:cs="Arial"/>
        </w:rPr>
        <w:t xml:space="preserve">, gdje sve županije na jedinstven i </w:t>
      </w:r>
      <w:r w:rsidR="00971BDE">
        <w:rPr>
          <w:rFonts w:ascii="Arial" w:hAnsi="Arial" w:cs="Arial"/>
        </w:rPr>
        <w:t>unificiran</w:t>
      </w:r>
      <w:r>
        <w:rPr>
          <w:rFonts w:ascii="Arial" w:hAnsi="Arial" w:cs="Arial"/>
        </w:rPr>
        <w:t xml:space="preserve"> način prikazuju svoje proračune. Kako </w:t>
      </w:r>
      <w:r>
        <w:rPr>
          <w:rFonts w:ascii="Arial" w:hAnsi="Arial" w:cs="Arial"/>
        </w:rPr>
        <w:lastRenderedPageBreak/>
        <w:t>aplikacija omogućuje preuzimanje tabli</w:t>
      </w:r>
      <w:r w:rsidR="001C4D96">
        <w:rPr>
          <w:rFonts w:ascii="Arial" w:hAnsi="Arial" w:cs="Arial"/>
        </w:rPr>
        <w:t>ca o prihodima i rashodima u XLS</w:t>
      </w:r>
      <w:r>
        <w:rPr>
          <w:rFonts w:ascii="Arial" w:hAnsi="Arial" w:cs="Arial"/>
        </w:rPr>
        <w:t xml:space="preserve"> formatu, </w:t>
      </w:r>
      <w:r w:rsidR="001C4D96">
        <w:rPr>
          <w:rFonts w:ascii="Arial" w:hAnsi="Arial" w:cs="Arial"/>
        </w:rPr>
        <w:t xml:space="preserve">tako je </w:t>
      </w:r>
      <w:r>
        <w:rPr>
          <w:rFonts w:ascii="Arial" w:hAnsi="Arial" w:cs="Arial"/>
        </w:rPr>
        <w:t>kriterij objave dokumenata</w:t>
      </w:r>
      <w:r w:rsidR="001C4D96">
        <w:rPr>
          <w:rFonts w:ascii="Arial" w:hAnsi="Arial" w:cs="Arial"/>
        </w:rPr>
        <w:t xml:space="preserve"> u strojno čitljivom formatu </w:t>
      </w:r>
      <w:r w:rsidR="00B401DD">
        <w:rPr>
          <w:rFonts w:ascii="Arial" w:hAnsi="Arial" w:cs="Arial"/>
        </w:rPr>
        <w:t xml:space="preserve">u slučaju Županije </w:t>
      </w:r>
      <w:r>
        <w:rPr>
          <w:rFonts w:ascii="Arial" w:hAnsi="Arial" w:cs="Arial"/>
        </w:rPr>
        <w:t>zadovoljen.</w:t>
      </w:r>
    </w:p>
    <w:p w:rsidR="00D06AE8" w:rsidRDefault="00DE0BC1" w:rsidP="00813E08">
      <w:pPr>
        <w:pStyle w:val="Normal1"/>
        <w:spacing w:after="120"/>
        <w:jc w:val="both"/>
        <w:rPr>
          <w:rFonts w:ascii="Arial" w:hAnsi="Arial" w:cs="Arial"/>
        </w:rPr>
      </w:pPr>
      <w:r>
        <w:rPr>
          <w:rFonts w:ascii="Arial" w:hAnsi="Arial" w:cs="Arial"/>
        </w:rPr>
        <w:t>Što se tiče pravnih osoba, s izuzetkom prethodno navedene četiri koje ne zadovoljavaju zakonsku obvezu, preostale dvije, Zavod za prostorno uređenje i Županijska upra</w:t>
      </w:r>
      <w:r w:rsidR="00971BDE">
        <w:rPr>
          <w:rFonts w:ascii="Arial" w:hAnsi="Arial" w:cs="Arial"/>
        </w:rPr>
        <w:t>va za ceste, ispunjavaju obvezu</w:t>
      </w:r>
      <w:r>
        <w:rPr>
          <w:rFonts w:ascii="Arial" w:hAnsi="Arial" w:cs="Arial"/>
        </w:rPr>
        <w:t xml:space="preserve"> iz točke 7. na način da objavljuju sve </w:t>
      </w:r>
      <w:r w:rsidR="00971BDE">
        <w:rPr>
          <w:rFonts w:ascii="Arial" w:hAnsi="Arial" w:cs="Arial"/>
        </w:rPr>
        <w:t xml:space="preserve">tražene </w:t>
      </w:r>
      <w:r w:rsidR="00543CC4">
        <w:rPr>
          <w:rFonts w:ascii="Arial" w:hAnsi="Arial" w:cs="Arial"/>
        </w:rPr>
        <w:t xml:space="preserve">dokumente, </w:t>
      </w:r>
      <w:r w:rsidR="001C4D96">
        <w:rPr>
          <w:rFonts w:ascii="Arial" w:hAnsi="Arial" w:cs="Arial"/>
        </w:rPr>
        <w:t>u zatvorenom, PDF</w:t>
      </w:r>
      <w:r>
        <w:rPr>
          <w:rFonts w:ascii="Arial" w:hAnsi="Arial" w:cs="Arial"/>
        </w:rPr>
        <w:t xml:space="preserve"> formatu. </w:t>
      </w:r>
    </w:p>
    <w:p w:rsidR="00D06AE8" w:rsidRDefault="00940733" w:rsidP="00B401DD">
      <w:pPr>
        <w:pStyle w:val="Normal1"/>
        <w:numPr>
          <w:ilvl w:val="0"/>
          <w:numId w:val="10"/>
        </w:numPr>
        <w:spacing w:after="120"/>
        <w:ind w:left="0" w:firstLine="360"/>
        <w:jc w:val="both"/>
        <w:rPr>
          <w:rFonts w:ascii="Arial" w:hAnsi="Arial" w:cs="Arial"/>
        </w:rPr>
      </w:pPr>
      <w:r>
        <w:rPr>
          <w:rFonts w:ascii="Arial" w:hAnsi="Arial" w:cs="Arial"/>
        </w:rPr>
        <w:t>Vezano za točku 8.</w:t>
      </w:r>
      <w:r w:rsidR="001C4D96">
        <w:rPr>
          <w:rFonts w:ascii="Arial" w:hAnsi="Arial" w:cs="Arial"/>
        </w:rPr>
        <w:t>,</w:t>
      </w:r>
      <w:r>
        <w:rPr>
          <w:rFonts w:ascii="Arial" w:hAnsi="Arial" w:cs="Arial"/>
        </w:rPr>
        <w:t xml:space="preserve"> koja nalaže objavljivanje informacija o dodijeljenim bespovratnim sredstvima, sponzorstvima, donacijama ili drugim pomoćima, uključujući popis korisnika i visinu izn</w:t>
      </w:r>
      <w:r w:rsidR="001C4D96">
        <w:rPr>
          <w:rFonts w:ascii="Arial" w:hAnsi="Arial" w:cs="Arial"/>
        </w:rPr>
        <w:t>osa, rezultati praćenja pokazali su da</w:t>
      </w:r>
      <w:r w:rsidR="006D4720">
        <w:rPr>
          <w:rFonts w:ascii="Arial" w:hAnsi="Arial" w:cs="Arial"/>
        </w:rPr>
        <w:t xml:space="preserve"> osam od 15 praćenih tijela (53</w:t>
      </w:r>
      <w:r>
        <w:rPr>
          <w:rFonts w:ascii="Arial" w:hAnsi="Arial" w:cs="Arial"/>
        </w:rPr>
        <w:t>%) ne ispunjava nav</w:t>
      </w:r>
      <w:r w:rsidR="00F426AD">
        <w:rPr>
          <w:rFonts w:ascii="Arial" w:hAnsi="Arial" w:cs="Arial"/>
        </w:rPr>
        <w:t xml:space="preserve">edenu zakonsku obvezu. </w:t>
      </w:r>
      <w:r w:rsidR="006D4720">
        <w:rPr>
          <w:rFonts w:ascii="Arial" w:hAnsi="Arial" w:cs="Arial"/>
        </w:rPr>
        <w:t xml:space="preserve">Iz praćenja u ovom dijelu izuzeta su trgovačka društva Poduzetnički centar Pleternica i Pakrac, </w:t>
      </w:r>
      <w:r w:rsidR="00B54A67">
        <w:rPr>
          <w:rFonts w:ascii="Arial" w:hAnsi="Arial" w:cs="Arial"/>
        </w:rPr>
        <w:t>budući da je utvrđeno da ista ne</w:t>
      </w:r>
      <w:r w:rsidR="006D4720">
        <w:rPr>
          <w:rFonts w:ascii="Arial" w:hAnsi="Arial" w:cs="Arial"/>
        </w:rPr>
        <w:t xml:space="preserve"> dodjeljuju bespovratna sredstva ni druge vrste pomoći. </w:t>
      </w:r>
      <w:r w:rsidR="00F426AD">
        <w:rPr>
          <w:rFonts w:ascii="Arial" w:hAnsi="Arial" w:cs="Arial"/>
        </w:rPr>
        <w:t>Samo sedam</w:t>
      </w:r>
      <w:r w:rsidR="006D4720">
        <w:rPr>
          <w:rFonts w:ascii="Arial" w:hAnsi="Arial" w:cs="Arial"/>
        </w:rPr>
        <w:t xml:space="preserve"> tijela (47</w:t>
      </w:r>
      <w:r>
        <w:rPr>
          <w:rFonts w:ascii="Arial" w:hAnsi="Arial" w:cs="Arial"/>
        </w:rPr>
        <w:t xml:space="preserve">%), i to mahom jedinica lokalne samouprave, objavljuje tablice ili popise sponzorstava ili donacija s popisima korisnika. Gradovi Kutjevo i Lipik </w:t>
      </w:r>
      <w:r w:rsidR="001C4D96">
        <w:rPr>
          <w:rFonts w:ascii="Arial" w:hAnsi="Arial" w:cs="Arial"/>
        </w:rPr>
        <w:t>popise</w:t>
      </w:r>
      <w:r w:rsidR="00C221FB">
        <w:rPr>
          <w:rFonts w:ascii="Arial" w:hAnsi="Arial" w:cs="Arial"/>
        </w:rPr>
        <w:t xml:space="preserve"> objavljuju u WORD</w:t>
      </w:r>
      <w:r>
        <w:rPr>
          <w:rFonts w:ascii="Arial" w:hAnsi="Arial" w:cs="Arial"/>
        </w:rPr>
        <w:t xml:space="preserve"> formatu, </w:t>
      </w:r>
      <w:r w:rsidR="00EE4335">
        <w:rPr>
          <w:rFonts w:ascii="Arial" w:hAnsi="Arial" w:cs="Arial"/>
        </w:rPr>
        <w:t xml:space="preserve">općine </w:t>
      </w:r>
      <w:r w:rsidR="00DC709C">
        <w:rPr>
          <w:rFonts w:ascii="Arial" w:hAnsi="Arial" w:cs="Arial"/>
        </w:rPr>
        <w:t>Čaglin, Jakšić, Kaptol</w:t>
      </w:r>
      <w:r w:rsidR="00EE4335">
        <w:rPr>
          <w:rFonts w:ascii="Arial" w:hAnsi="Arial" w:cs="Arial"/>
        </w:rPr>
        <w:t xml:space="preserve"> i Velika </w:t>
      </w:r>
      <w:r w:rsidR="001C4D96">
        <w:rPr>
          <w:rFonts w:ascii="Arial" w:hAnsi="Arial" w:cs="Arial"/>
        </w:rPr>
        <w:t>popise objavljuju u PDF</w:t>
      </w:r>
      <w:r w:rsidR="00EE4335">
        <w:rPr>
          <w:rFonts w:ascii="Arial" w:hAnsi="Arial" w:cs="Arial"/>
        </w:rPr>
        <w:t xml:space="preserve"> formatu, a jedino Općina Brestovac tablice donacija i sponzorstava objavljuje u strojno čitljivom</w:t>
      </w:r>
      <w:r w:rsidR="001C4D96">
        <w:rPr>
          <w:rFonts w:ascii="Arial" w:hAnsi="Arial" w:cs="Arial"/>
        </w:rPr>
        <w:t>, XLS</w:t>
      </w:r>
      <w:r w:rsidR="00EE4335">
        <w:rPr>
          <w:rFonts w:ascii="Arial" w:hAnsi="Arial" w:cs="Arial"/>
        </w:rPr>
        <w:t xml:space="preserve"> formatu</w:t>
      </w:r>
      <w:r w:rsidR="00A870E6">
        <w:rPr>
          <w:rFonts w:ascii="Arial" w:hAnsi="Arial" w:cs="Arial"/>
        </w:rPr>
        <w:t>,</w:t>
      </w:r>
      <w:r w:rsidR="00EE4335">
        <w:rPr>
          <w:rFonts w:ascii="Arial" w:hAnsi="Arial" w:cs="Arial"/>
        </w:rPr>
        <w:t xml:space="preserve"> kakav se preporučuje za sva tijela. Od tijela koja ne </w:t>
      </w:r>
      <w:r w:rsidR="008406E6">
        <w:rPr>
          <w:rFonts w:ascii="Arial" w:hAnsi="Arial" w:cs="Arial"/>
        </w:rPr>
        <w:t>ispunjavaju obvezu</w:t>
      </w:r>
      <w:r w:rsidR="00EE4335">
        <w:rPr>
          <w:rFonts w:ascii="Arial" w:hAnsi="Arial" w:cs="Arial"/>
        </w:rPr>
        <w:t xml:space="preserve"> iz točke 8.</w:t>
      </w:r>
      <w:r w:rsidR="00DC709C">
        <w:rPr>
          <w:rFonts w:ascii="Arial" w:hAnsi="Arial" w:cs="Arial"/>
        </w:rPr>
        <w:t>,</w:t>
      </w:r>
      <w:r w:rsidR="00EE4335">
        <w:rPr>
          <w:rFonts w:ascii="Arial" w:hAnsi="Arial" w:cs="Arial"/>
        </w:rPr>
        <w:t xml:space="preserve"> Grad Požega, Požeško-slavonska županija i </w:t>
      </w:r>
      <w:r w:rsidR="00D85551">
        <w:rPr>
          <w:rFonts w:ascii="Arial" w:hAnsi="Arial" w:cs="Arial"/>
        </w:rPr>
        <w:t xml:space="preserve">trgovačko društvo </w:t>
      </w:r>
      <w:r w:rsidR="00EE4335">
        <w:rPr>
          <w:rFonts w:ascii="Arial" w:hAnsi="Arial" w:cs="Arial"/>
        </w:rPr>
        <w:t>Regionalna razvojna agencija PANORA d.o.o.</w:t>
      </w:r>
      <w:r w:rsidR="00DC709C">
        <w:rPr>
          <w:rFonts w:ascii="Arial" w:hAnsi="Arial" w:cs="Arial"/>
        </w:rPr>
        <w:t>,</w:t>
      </w:r>
      <w:r w:rsidR="00EE4335">
        <w:rPr>
          <w:rFonts w:ascii="Arial" w:hAnsi="Arial" w:cs="Arial"/>
        </w:rPr>
        <w:t xml:space="preserve"> nemaju ažurirane dokumente</w:t>
      </w:r>
      <w:r w:rsidR="00D85551">
        <w:rPr>
          <w:rFonts w:ascii="Arial" w:hAnsi="Arial" w:cs="Arial"/>
        </w:rPr>
        <w:t>,</w:t>
      </w:r>
      <w:r w:rsidR="00EE4335">
        <w:rPr>
          <w:rFonts w:ascii="Arial" w:hAnsi="Arial" w:cs="Arial"/>
        </w:rPr>
        <w:t xml:space="preserve"> već su im </w:t>
      </w:r>
      <w:r w:rsidR="00D85551">
        <w:rPr>
          <w:rFonts w:ascii="Arial" w:hAnsi="Arial" w:cs="Arial"/>
        </w:rPr>
        <w:t>posljednji objavljeni popisi</w:t>
      </w:r>
      <w:r w:rsidR="00EE4335">
        <w:rPr>
          <w:rFonts w:ascii="Arial" w:hAnsi="Arial" w:cs="Arial"/>
        </w:rPr>
        <w:t xml:space="preserve"> </w:t>
      </w:r>
      <w:r w:rsidR="00DC709C">
        <w:rPr>
          <w:rFonts w:ascii="Arial" w:hAnsi="Arial" w:cs="Arial"/>
        </w:rPr>
        <w:t>iz 2015. i 2013. godine. Sva ostala tijela koja ne ispunjavaju zakonsku obvezu nemaju uopće objavljene popise</w:t>
      </w:r>
      <w:r w:rsidR="008406E6">
        <w:rPr>
          <w:rFonts w:ascii="Arial" w:hAnsi="Arial" w:cs="Arial"/>
        </w:rPr>
        <w:t>, niti bilo kakve druge informacije o dodijeljenim sredstvima</w:t>
      </w:r>
      <w:r w:rsidR="00DC709C">
        <w:rPr>
          <w:rFonts w:ascii="Arial" w:hAnsi="Arial" w:cs="Arial"/>
        </w:rPr>
        <w:t>.</w:t>
      </w:r>
    </w:p>
    <w:p w:rsidR="007B6DB4" w:rsidRDefault="00B47323" w:rsidP="00813E08">
      <w:pPr>
        <w:pStyle w:val="Normal1"/>
        <w:numPr>
          <w:ilvl w:val="0"/>
          <w:numId w:val="10"/>
        </w:numPr>
        <w:spacing w:after="120"/>
        <w:ind w:left="0" w:firstLine="360"/>
        <w:jc w:val="both"/>
        <w:rPr>
          <w:rFonts w:ascii="Arial" w:hAnsi="Arial" w:cs="Arial"/>
        </w:rPr>
      </w:pPr>
      <w:r w:rsidRPr="005D3814">
        <w:rPr>
          <w:rFonts w:ascii="Arial" w:hAnsi="Arial" w:cs="Arial"/>
        </w:rPr>
        <w:t xml:space="preserve">Glede objave dokumenata vezanih uz </w:t>
      </w:r>
      <w:r w:rsidR="00A870E6" w:rsidRPr="005D3814">
        <w:rPr>
          <w:rFonts w:ascii="Arial" w:hAnsi="Arial" w:cs="Arial"/>
        </w:rPr>
        <w:t xml:space="preserve">postupke javne nabave (točka 9.), </w:t>
      </w:r>
      <w:r w:rsidR="00D85551" w:rsidRPr="005D3814">
        <w:rPr>
          <w:rFonts w:ascii="Arial" w:hAnsi="Arial" w:cs="Arial"/>
        </w:rPr>
        <w:t>rezultati praćenja pokazali su da</w:t>
      </w:r>
      <w:r w:rsidRPr="005D3814">
        <w:rPr>
          <w:rFonts w:ascii="Arial" w:hAnsi="Arial" w:cs="Arial"/>
        </w:rPr>
        <w:t xml:space="preserve"> </w:t>
      </w:r>
      <w:r w:rsidR="00A511FB">
        <w:rPr>
          <w:rFonts w:ascii="Arial" w:hAnsi="Arial" w:cs="Arial"/>
        </w:rPr>
        <w:t>četir</w:t>
      </w:r>
      <w:r w:rsidR="005D3814" w:rsidRPr="005D3814">
        <w:rPr>
          <w:rFonts w:ascii="Arial" w:hAnsi="Arial" w:cs="Arial"/>
        </w:rPr>
        <w:t>i</w:t>
      </w:r>
      <w:r w:rsidR="0088761C" w:rsidRPr="005D3814">
        <w:rPr>
          <w:rFonts w:ascii="Arial" w:hAnsi="Arial" w:cs="Arial"/>
        </w:rPr>
        <w:t xml:space="preserve"> </w:t>
      </w:r>
      <w:r w:rsidRPr="005D3814">
        <w:rPr>
          <w:rFonts w:ascii="Arial" w:hAnsi="Arial" w:cs="Arial"/>
        </w:rPr>
        <w:t xml:space="preserve">tijela od </w:t>
      </w:r>
      <w:r w:rsidR="00A511FB">
        <w:rPr>
          <w:rFonts w:ascii="Arial" w:hAnsi="Arial" w:cs="Arial"/>
        </w:rPr>
        <w:t>njih ukupno 17</w:t>
      </w:r>
      <w:r w:rsidR="005D3814" w:rsidRPr="005D3814">
        <w:rPr>
          <w:rFonts w:ascii="Arial" w:hAnsi="Arial" w:cs="Arial"/>
        </w:rPr>
        <w:t xml:space="preserve"> ili 19% </w:t>
      </w:r>
      <w:r w:rsidR="008406E6" w:rsidRPr="005D3814">
        <w:rPr>
          <w:rFonts w:ascii="Arial" w:hAnsi="Arial" w:cs="Arial"/>
        </w:rPr>
        <w:t>ne objavljuju</w:t>
      </w:r>
      <w:r w:rsidRPr="005D3814">
        <w:rPr>
          <w:rFonts w:ascii="Arial" w:hAnsi="Arial" w:cs="Arial"/>
        </w:rPr>
        <w:t xml:space="preserve"> ono </w:t>
      </w:r>
      <w:r w:rsidR="00D85551" w:rsidRPr="005D3814">
        <w:rPr>
          <w:rFonts w:ascii="Arial" w:hAnsi="Arial" w:cs="Arial"/>
        </w:rPr>
        <w:t>što propisuje ZPPI, odnosno Zakon</w:t>
      </w:r>
      <w:r w:rsidR="008406E6" w:rsidRPr="005D3814">
        <w:rPr>
          <w:rFonts w:ascii="Arial" w:hAnsi="Arial" w:cs="Arial"/>
        </w:rPr>
        <w:t xml:space="preserve"> o javnoj nabavi: planovi</w:t>
      </w:r>
      <w:r w:rsidR="0050048E" w:rsidRPr="005D3814">
        <w:rPr>
          <w:rFonts w:ascii="Arial" w:hAnsi="Arial" w:cs="Arial"/>
        </w:rPr>
        <w:t xml:space="preserve"> nabave, re</w:t>
      </w:r>
      <w:r w:rsidR="008406E6" w:rsidRPr="005D3814">
        <w:rPr>
          <w:rFonts w:ascii="Arial" w:hAnsi="Arial" w:cs="Arial"/>
        </w:rPr>
        <w:t>gistri</w:t>
      </w:r>
      <w:r w:rsidRPr="005D3814">
        <w:rPr>
          <w:rFonts w:ascii="Arial" w:hAnsi="Arial" w:cs="Arial"/>
        </w:rPr>
        <w:t xml:space="preserve"> ugovora o javnoj nabavi</w:t>
      </w:r>
      <w:r w:rsidR="008406E6" w:rsidRPr="005D3814">
        <w:rPr>
          <w:rFonts w:ascii="Arial" w:hAnsi="Arial" w:cs="Arial"/>
        </w:rPr>
        <w:t>, pravilnici</w:t>
      </w:r>
      <w:r w:rsidR="0050048E" w:rsidRPr="005D3814">
        <w:rPr>
          <w:rFonts w:ascii="Arial" w:hAnsi="Arial" w:cs="Arial"/>
        </w:rPr>
        <w:t xml:space="preserve"> o </w:t>
      </w:r>
      <w:r w:rsidR="00D84472" w:rsidRPr="005D3814">
        <w:rPr>
          <w:rFonts w:ascii="Arial" w:hAnsi="Arial" w:cs="Arial"/>
        </w:rPr>
        <w:t xml:space="preserve">jednostavnoj </w:t>
      </w:r>
      <w:r w:rsidR="0050048E" w:rsidRPr="005D3814">
        <w:rPr>
          <w:rFonts w:ascii="Arial" w:hAnsi="Arial" w:cs="Arial"/>
        </w:rPr>
        <w:t>javnoj nabavi</w:t>
      </w:r>
      <w:r w:rsidR="008406E6" w:rsidRPr="005D3814">
        <w:rPr>
          <w:rFonts w:ascii="Arial" w:hAnsi="Arial" w:cs="Arial"/>
        </w:rPr>
        <w:t xml:space="preserve"> (ako postoje)</w:t>
      </w:r>
      <w:r w:rsidR="0050048E" w:rsidRPr="005D3814">
        <w:rPr>
          <w:rFonts w:ascii="Arial" w:hAnsi="Arial" w:cs="Arial"/>
        </w:rPr>
        <w:t>, popis</w:t>
      </w:r>
      <w:r w:rsidR="008406E6" w:rsidRPr="005D3814">
        <w:rPr>
          <w:rFonts w:ascii="Arial" w:hAnsi="Arial" w:cs="Arial"/>
        </w:rPr>
        <w:t>i</w:t>
      </w:r>
      <w:r w:rsidR="0050048E" w:rsidRPr="005D3814">
        <w:rPr>
          <w:rFonts w:ascii="Arial" w:hAnsi="Arial" w:cs="Arial"/>
        </w:rPr>
        <w:t xml:space="preserve"> gospodarskih subjekata s kojima je predstavnik naručitelja ili s njim povezane osobe u sukobu interesa ili obavijest</w:t>
      </w:r>
      <w:r w:rsidR="00D85551" w:rsidRPr="005D3814">
        <w:rPr>
          <w:rFonts w:ascii="Arial" w:hAnsi="Arial" w:cs="Arial"/>
        </w:rPr>
        <w:t>i</w:t>
      </w:r>
      <w:r w:rsidR="0050048E" w:rsidRPr="005D3814">
        <w:rPr>
          <w:rFonts w:ascii="Arial" w:hAnsi="Arial" w:cs="Arial"/>
        </w:rPr>
        <w:t xml:space="preserve"> da takvi sukobi ne postoje te pozi</w:t>
      </w:r>
      <w:r w:rsidR="008406E6" w:rsidRPr="005D3814">
        <w:rPr>
          <w:rFonts w:ascii="Arial" w:hAnsi="Arial" w:cs="Arial"/>
        </w:rPr>
        <w:t>vi</w:t>
      </w:r>
      <w:r w:rsidR="00D85551" w:rsidRPr="005D3814">
        <w:rPr>
          <w:rFonts w:ascii="Arial" w:hAnsi="Arial" w:cs="Arial"/>
        </w:rPr>
        <w:t xml:space="preserve"> na nadmetanje (ako posto</w:t>
      </w:r>
      <w:r w:rsidR="0050048E" w:rsidRPr="005D3814">
        <w:rPr>
          <w:rFonts w:ascii="Arial" w:hAnsi="Arial" w:cs="Arial"/>
        </w:rPr>
        <w:t>je ot</w:t>
      </w:r>
      <w:r w:rsidR="00D85551" w:rsidRPr="005D3814">
        <w:rPr>
          <w:rFonts w:ascii="Arial" w:hAnsi="Arial" w:cs="Arial"/>
        </w:rPr>
        <w:t xml:space="preserve">voreni postupci javne nabave). </w:t>
      </w:r>
      <w:r w:rsidR="005D3814" w:rsidRPr="005D3814">
        <w:rPr>
          <w:rFonts w:ascii="Arial" w:hAnsi="Arial" w:cs="Arial"/>
        </w:rPr>
        <w:t xml:space="preserve">Dvije su jedinice lokalne samouprave koje ne ispunjavaju predmetnu obvezu, Općina Čaglin, koja </w:t>
      </w:r>
      <w:r w:rsidR="0050048E" w:rsidRPr="005D3814">
        <w:rPr>
          <w:rFonts w:ascii="Arial" w:hAnsi="Arial" w:cs="Arial"/>
        </w:rPr>
        <w:t>ima objavljen plan i pravilnik o javnoj nabavi za 2017</w:t>
      </w:r>
      <w:r w:rsidR="00D84472" w:rsidRPr="005D3814">
        <w:rPr>
          <w:rFonts w:ascii="Arial" w:hAnsi="Arial" w:cs="Arial"/>
        </w:rPr>
        <w:t>.</w:t>
      </w:r>
      <w:r w:rsidR="0050048E" w:rsidRPr="005D3814">
        <w:rPr>
          <w:rFonts w:ascii="Arial" w:hAnsi="Arial" w:cs="Arial"/>
        </w:rPr>
        <w:t>, no nema objavljen</w:t>
      </w:r>
      <w:r w:rsidR="008406E6" w:rsidRPr="005D3814">
        <w:rPr>
          <w:rFonts w:ascii="Arial" w:hAnsi="Arial" w:cs="Arial"/>
        </w:rPr>
        <w:t>e registre</w:t>
      </w:r>
      <w:r w:rsidR="0050048E" w:rsidRPr="005D3814">
        <w:rPr>
          <w:rFonts w:ascii="Arial" w:hAnsi="Arial" w:cs="Arial"/>
        </w:rPr>
        <w:t xml:space="preserve"> sklopljenih ugovora o javnoj</w:t>
      </w:r>
      <w:r w:rsidR="00D84472" w:rsidRPr="005D3814">
        <w:rPr>
          <w:rFonts w:ascii="Arial" w:hAnsi="Arial" w:cs="Arial"/>
        </w:rPr>
        <w:t xml:space="preserve"> nabavi</w:t>
      </w:r>
      <w:r w:rsidR="008406E6" w:rsidRPr="005D3814">
        <w:rPr>
          <w:rFonts w:ascii="Arial" w:hAnsi="Arial" w:cs="Arial"/>
        </w:rPr>
        <w:t xml:space="preserve"> za prethodne godine</w:t>
      </w:r>
      <w:r w:rsidR="005D3814" w:rsidRPr="005D3814">
        <w:rPr>
          <w:rFonts w:ascii="Arial" w:hAnsi="Arial" w:cs="Arial"/>
        </w:rPr>
        <w:t xml:space="preserve"> te </w:t>
      </w:r>
      <w:r w:rsidR="00A870E6" w:rsidRPr="005D3814">
        <w:rPr>
          <w:rFonts w:ascii="Arial" w:hAnsi="Arial" w:cs="Arial"/>
        </w:rPr>
        <w:t>Općina Jakšić</w:t>
      </w:r>
      <w:r w:rsidR="005D3814" w:rsidRPr="005D3814">
        <w:rPr>
          <w:rFonts w:ascii="Arial" w:hAnsi="Arial" w:cs="Arial"/>
        </w:rPr>
        <w:t>, koja</w:t>
      </w:r>
      <w:r w:rsidR="00A870E6" w:rsidRPr="005D3814">
        <w:rPr>
          <w:rFonts w:ascii="Arial" w:hAnsi="Arial" w:cs="Arial"/>
        </w:rPr>
        <w:t xml:space="preserve"> ima </w:t>
      </w:r>
      <w:r w:rsidR="008406E6" w:rsidRPr="005D3814">
        <w:rPr>
          <w:rFonts w:ascii="Arial" w:hAnsi="Arial" w:cs="Arial"/>
        </w:rPr>
        <w:t>objavljenu tablicu sklopljenih ugovora za 2016. u PDF-u</w:t>
      </w:r>
      <w:r w:rsidR="0050048E" w:rsidRPr="005D3814">
        <w:rPr>
          <w:rFonts w:ascii="Arial" w:hAnsi="Arial" w:cs="Arial"/>
        </w:rPr>
        <w:t xml:space="preserve"> </w:t>
      </w:r>
      <w:r w:rsidR="000133E3" w:rsidRPr="005D3814">
        <w:rPr>
          <w:rFonts w:ascii="Arial" w:hAnsi="Arial" w:cs="Arial"/>
        </w:rPr>
        <w:t xml:space="preserve">te </w:t>
      </w:r>
      <w:r w:rsidR="008406E6" w:rsidRPr="005D3814">
        <w:rPr>
          <w:rFonts w:ascii="Arial" w:hAnsi="Arial" w:cs="Arial"/>
        </w:rPr>
        <w:t xml:space="preserve">odluke o odabiru najpovoljnije ponude, međutim planovi nabave i </w:t>
      </w:r>
      <w:r w:rsidR="000133E3" w:rsidRPr="005D3814">
        <w:rPr>
          <w:rFonts w:ascii="Arial" w:hAnsi="Arial" w:cs="Arial"/>
        </w:rPr>
        <w:t>poziv</w:t>
      </w:r>
      <w:r w:rsidR="008406E6" w:rsidRPr="005D3814">
        <w:rPr>
          <w:rFonts w:ascii="Arial" w:hAnsi="Arial" w:cs="Arial"/>
        </w:rPr>
        <w:t xml:space="preserve">i na nadmetanje su </w:t>
      </w:r>
      <w:r w:rsidR="00676D76">
        <w:rPr>
          <w:rFonts w:ascii="Arial" w:hAnsi="Arial" w:cs="Arial"/>
        </w:rPr>
        <w:t>zastarjel</w:t>
      </w:r>
      <w:r w:rsidR="008406E6" w:rsidRPr="005D3814">
        <w:rPr>
          <w:rFonts w:ascii="Arial" w:hAnsi="Arial" w:cs="Arial"/>
        </w:rPr>
        <w:t>i te se odnose na razdoblje 2</w:t>
      </w:r>
      <w:r w:rsidR="000133E3" w:rsidRPr="005D3814">
        <w:rPr>
          <w:rFonts w:ascii="Arial" w:hAnsi="Arial" w:cs="Arial"/>
        </w:rPr>
        <w:t>015.</w:t>
      </w:r>
      <w:r w:rsidR="008406E6" w:rsidRPr="005D3814">
        <w:rPr>
          <w:rFonts w:ascii="Arial" w:hAnsi="Arial" w:cs="Arial"/>
        </w:rPr>
        <w:t xml:space="preserve"> godine.</w:t>
      </w:r>
      <w:r w:rsidR="000133E3" w:rsidRPr="005D3814">
        <w:rPr>
          <w:rFonts w:ascii="Arial" w:hAnsi="Arial" w:cs="Arial"/>
        </w:rPr>
        <w:t xml:space="preserve"> </w:t>
      </w:r>
      <w:r w:rsidR="005D3814" w:rsidRPr="005D3814">
        <w:rPr>
          <w:rFonts w:ascii="Arial" w:hAnsi="Arial" w:cs="Arial"/>
        </w:rPr>
        <w:t>Obvezu u potpunosti ne ispunjava</w:t>
      </w:r>
      <w:r w:rsidR="00A511FB">
        <w:rPr>
          <w:rFonts w:ascii="Arial" w:hAnsi="Arial" w:cs="Arial"/>
        </w:rPr>
        <w:t>ju</w:t>
      </w:r>
      <w:r w:rsidR="005D3814" w:rsidRPr="005D3814">
        <w:rPr>
          <w:rFonts w:ascii="Arial" w:hAnsi="Arial" w:cs="Arial"/>
        </w:rPr>
        <w:t xml:space="preserve"> ni</w:t>
      </w:r>
      <w:r w:rsidR="000133E3" w:rsidRPr="005D3814">
        <w:rPr>
          <w:rFonts w:ascii="Arial" w:hAnsi="Arial" w:cs="Arial"/>
        </w:rPr>
        <w:t xml:space="preserve"> </w:t>
      </w:r>
      <w:r w:rsidR="00A511FB">
        <w:rPr>
          <w:rFonts w:ascii="Arial" w:hAnsi="Arial" w:cs="Arial"/>
        </w:rPr>
        <w:t>trgovačka</w:t>
      </w:r>
      <w:r w:rsidR="005D3814" w:rsidRPr="005D3814">
        <w:rPr>
          <w:rFonts w:ascii="Arial" w:hAnsi="Arial" w:cs="Arial"/>
        </w:rPr>
        <w:t xml:space="preserve"> društv</w:t>
      </w:r>
      <w:r w:rsidR="00A511FB">
        <w:rPr>
          <w:rFonts w:ascii="Arial" w:hAnsi="Arial" w:cs="Arial"/>
        </w:rPr>
        <w:t>a Poduzetnički centar Pleternica d.o.o.m te</w:t>
      </w:r>
      <w:r w:rsidR="005D3814" w:rsidRPr="005D3814">
        <w:rPr>
          <w:rFonts w:ascii="Arial" w:hAnsi="Arial" w:cs="Arial"/>
        </w:rPr>
        <w:t xml:space="preserve"> </w:t>
      </w:r>
      <w:r w:rsidR="000133E3" w:rsidRPr="005D3814">
        <w:rPr>
          <w:rFonts w:ascii="Arial" w:hAnsi="Arial" w:cs="Arial"/>
        </w:rPr>
        <w:t>Pod</w:t>
      </w:r>
      <w:r w:rsidR="00D85551" w:rsidRPr="005D3814">
        <w:rPr>
          <w:rFonts w:ascii="Arial" w:hAnsi="Arial" w:cs="Arial"/>
        </w:rPr>
        <w:t>uzetnički centar Pakrac d.o.o.</w:t>
      </w:r>
      <w:r w:rsidR="005D3814" w:rsidRPr="005D3814">
        <w:rPr>
          <w:rFonts w:ascii="Arial" w:hAnsi="Arial" w:cs="Arial"/>
        </w:rPr>
        <w:t>, koji nema objavljen plan nabave za 2017.</w:t>
      </w:r>
      <w:r w:rsidR="00D85551" w:rsidRPr="005D3814">
        <w:rPr>
          <w:rFonts w:ascii="Arial" w:hAnsi="Arial" w:cs="Arial"/>
        </w:rPr>
        <w:t xml:space="preserve"> </w:t>
      </w:r>
      <w:r w:rsidR="005D3814" w:rsidRPr="005D3814">
        <w:rPr>
          <w:rFonts w:ascii="Arial" w:hAnsi="Arial" w:cs="Arial"/>
        </w:rPr>
        <w:t>ni registre ugovora, već samo z</w:t>
      </w:r>
      <w:r w:rsidR="000133E3" w:rsidRPr="005D3814">
        <w:rPr>
          <w:rFonts w:ascii="Arial" w:hAnsi="Arial" w:cs="Arial"/>
        </w:rPr>
        <w:t>astarjeli plan</w:t>
      </w:r>
      <w:r w:rsidR="00D85551" w:rsidRPr="005D3814">
        <w:rPr>
          <w:rFonts w:ascii="Arial" w:hAnsi="Arial" w:cs="Arial"/>
        </w:rPr>
        <w:t xml:space="preserve"> nab</w:t>
      </w:r>
      <w:r w:rsidR="005D3814" w:rsidRPr="005D3814">
        <w:rPr>
          <w:rFonts w:ascii="Arial" w:hAnsi="Arial" w:cs="Arial"/>
        </w:rPr>
        <w:t xml:space="preserve">ave za razdoblje </w:t>
      </w:r>
      <w:r w:rsidR="00D85551" w:rsidRPr="005D3814">
        <w:rPr>
          <w:rFonts w:ascii="Arial" w:hAnsi="Arial" w:cs="Arial"/>
        </w:rPr>
        <w:t>2013.</w:t>
      </w:r>
      <w:r w:rsidR="005D3814" w:rsidRPr="005D3814">
        <w:rPr>
          <w:rFonts w:ascii="Arial" w:hAnsi="Arial" w:cs="Arial"/>
        </w:rPr>
        <w:t>-2016.</w:t>
      </w:r>
      <w:r w:rsidR="00D85551" w:rsidRPr="005D3814">
        <w:rPr>
          <w:rFonts w:ascii="Arial" w:hAnsi="Arial" w:cs="Arial"/>
        </w:rPr>
        <w:t xml:space="preserve"> u </w:t>
      </w:r>
      <w:r w:rsidR="005D3814" w:rsidRPr="005D3814">
        <w:rPr>
          <w:rFonts w:ascii="Arial" w:hAnsi="Arial" w:cs="Arial"/>
        </w:rPr>
        <w:t xml:space="preserve">obliku skeniranog </w:t>
      </w:r>
      <w:r w:rsidR="00D85551" w:rsidRPr="005D3814">
        <w:rPr>
          <w:rFonts w:ascii="Arial" w:hAnsi="Arial" w:cs="Arial"/>
        </w:rPr>
        <w:t>PDF</w:t>
      </w:r>
      <w:r w:rsidR="001D3D30">
        <w:rPr>
          <w:rFonts w:ascii="Arial" w:hAnsi="Arial" w:cs="Arial"/>
        </w:rPr>
        <w:t xml:space="preserve"> </w:t>
      </w:r>
      <w:r w:rsidR="005D3814" w:rsidRPr="005D3814">
        <w:rPr>
          <w:rFonts w:ascii="Arial" w:hAnsi="Arial" w:cs="Arial"/>
        </w:rPr>
        <w:t>dokumenta</w:t>
      </w:r>
      <w:r w:rsidR="000133E3" w:rsidRPr="005D3814">
        <w:rPr>
          <w:rFonts w:ascii="Arial" w:hAnsi="Arial" w:cs="Arial"/>
        </w:rPr>
        <w:t xml:space="preserve">, zajedno s </w:t>
      </w:r>
      <w:r w:rsidR="00676D76">
        <w:rPr>
          <w:rFonts w:ascii="Arial" w:hAnsi="Arial" w:cs="Arial"/>
        </w:rPr>
        <w:t>obavijesti vezanom za sprječavanje</w:t>
      </w:r>
      <w:r w:rsidR="000133E3" w:rsidRPr="005D3814">
        <w:rPr>
          <w:rFonts w:ascii="Arial" w:hAnsi="Arial" w:cs="Arial"/>
        </w:rPr>
        <w:t xml:space="preserve"> sukoba interesa</w:t>
      </w:r>
      <w:r w:rsidR="005D3814">
        <w:rPr>
          <w:rFonts w:ascii="Arial" w:hAnsi="Arial" w:cs="Arial"/>
        </w:rPr>
        <w:t>.</w:t>
      </w:r>
    </w:p>
    <w:p w:rsidR="007F5E93" w:rsidRPr="005D3814" w:rsidRDefault="007F5E93" w:rsidP="007F5E93">
      <w:pPr>
        <w:pStyle w:val="Normal1"/>
        <w:spacing w:after="120"/>
        <w:ind w:left="360"/>
        <w:jc w:val="both"/>
        <w:rPr>
          <w:rFonts w:ascii="Arial" w:hAnsi="Arial" w:cs="Arial"/>
        </w:rPr>
      </w:pPr>
    </w:p>
    <w:p w:rsidR="00813E08" w:rsidRPr="007B597C" w:rsidRDefault="00813E08" w:rsidP="00813E08">
      <w:pPr>
        <w:pBdr>
          <w:top w:val="single" w:sz="4" w:space="1" w:color="auto"/>
          <w:left w:val="single" w:sz="4" w:space="1" w:color="auto"/>
          <w:bottom w:val="single" w:sz="4" w:space="1" w:color="auto"/>
          <w:right w:val="single" w:sz="4" w:space="1" w:color="auto"/>
        </w:pBdr>
        <w:spacing w:after="120"/>
        <w:jc w:val="both"/>
        <w:rPr>
          <w:rFonts w:ascii="Arial" w:hAnsi="Arial" w:cs="Arial"/>
          <w:i/>
        </w:rPr>
      </w:pPr>
      <w:r w:rsidRPr="007B597C">
        <w:rPr>
          <w:rFonts w:ascii="Arial" w:hAnsi="Arial" w:cs="Arial"/>
          <w:b/>
          <w:i/>
        </w:rPr>
        <w:t>Rezultati praćenja</w:t>
      </w:r>
      <w:r w:rsidR="00D85551">
        <w:rPr>
          <w:rFonts w:ascii="Arial" w:hAnsi="Arial" w:cs="Arial"/>
          <w:i/>
        </w:rPr>
        <w:t xml:space="preserve"> pokazali su</w:t>
      </w:r>
      <w:r w:rsidR="00DC164D">
        <w:rPr>
          <w:rFonts w:ascii="Arial" w:hAnsi="Arial" w:cs="Arial"/>
          <w:i/>
        </w:rPr>
        <w:t xml:space="preserve"> da 11</w:t>
      </w:r>
      <w:r w:rsidR="007B6DB4">
        <w:rPr>
          <w:rFonts w:ascii="Arial" w:hAnsi="Arial" w:cs="Arial"/>
          <w:i/>
        </w:rPr>
        <w:t xml:space="preserve"> od 17 tijela javne </w:t>
      </w:r>
      <w:r w:rsidR="00DC164D">
        <w:rPr>
          <w:rFonts w:ascii="Arial" w:hAnsi="Arial" w:cs="Arial"/>
          <w:i/>
        </w:rPr>
        <w:t>vlasti (65</w:t>
      </w:r>
      <w:r w:rsidR="007B6DB4">
        <w:rPr>
          <w:rFonts w:ascii="Arial" w:hAnsi="Arial" w:cs="Arial"/>
          <w:i/>
        </w:rPr>
        <w:t>%)</w:t>
      </w:r>
      <w:r>
        <w:rPr>
          <w:rFonts w:ascii="Arial" w:hAnsi="Arial" w:cs="Arial"/>
          <w:i/>
        </w:rPr>
        <w:t xml:space="preserve"> </w:t>
      </w:r>
      <w:r w:rsidRPr="007B597C">
        <w:rPr>
          <w:rFonts w:ascii="Arial" w:hAnsi="Arial" w:cs="Arial"/>
          <w:i/>
        </w:rPr>
        <w:t xml:space="preserve">objavljuje </w:t>
      </w:r>
      <w:r w:rsidR="008778B4">
        <w:rPr>
          <w:rFonts w:ascii="Arial" w:hAnsi="Arial" w:cs="Arial"/>
          <w:i/>
        </w:rPr>
        <w:t xml:space="preserve">proračunske </w:t>
      </w:r>
      <w:r w:rsidRPr="007B597C">
        <w:rPr>
          <w:rFonts w:ascii="Arial" w:hAnsi="Arial" w:cs="Arial"/>
          <w:i/>
        </w:rPr>
        <w:t>dokumente</w:t>
      </w:r>
      <w:r w:rsidR="007B6DB4">
        <w:rPr>
          <w:rFonts w:ascii="Arial" w:hAnsi="Arial" w:cs="Arial"/>
          <w:i/>
        </w:rPr>
        <w:t xml:space="preserve"> </w:t>
      </w:r>
      <w:r w:rsidR="008778B4">
        <w:rPr>
          <w:rFonts w:ascii="Arial" w:hAnsi="Arial" w:cs="Arial"/>
          <w:i/>
        </w:rPr>
        <w:t>(točka 7</w:t>
      </w:r>
      <w:r w:rsidR="007B6DB4">
        <w:rPr>
          <w:rFonts w:ascii="Arial" w:hAnsi="Arial" w:cs="Arial"/>
          <w:i/>
        </w:rPr>
        <w:t>.</w:t>
      </w:r>
      <w:r w:rsidR="008778B4">
        <w:rPr>
          <w:rFonts w:ascii="Arial" w:hAnsi="Arial" w:cs="Arial"/>
          <w:i/>
        </w:rPr>
        <w:t>)</w:t>
      </w:r>
      <w:r w:rsidR="0067179D">
        <w:rPr>
          <w:rFonts w:ascii="Arial" w:hAnsi="Arial" w:cs="Arial"/>
          <w:i/>
        </w:rPr>
        <w:t xml:space="preserve">, njih </w:t>
      </w:r>
      <w:r w:rsidR="00690714">
        <w:rPr>
          <w:rFonts w:ascii="Arial" w:hAnsi="Arial" w:cs="Arial"/>
          <w:i/>
        </w:rPr>
        <w:t>7 od 15 ili 47</w:t>
      </w:r>
      <w:r w:rsidR="007B6DB4">
        <w:rPr>
          <w:rFonts w:ascii="Arial" w:hAnsi="Arial" w:cs="Arial"/>
          <w:i/>
        </w:rPr>
        <w:t xml:space="preserve">% objavljuje </w:t>
      </w:r>
      <w:r w:rsidR="008778B4">
        <w:rPr>
          <w:rFonts w:ascii="Arial" w:hAnsi="Arial" w:cs="Arial"/>
          <w:i/>
        </w:rPr>
        <w:t xml:space="preserve">popise korisnika donacija, sponzorstava i drugih pomoći (točka 8.) </w:t>
      </w:r>
      <w:r w:rsidR="007B6DB4">
        <w:rPr>
          <w:rFonts w:ascii="Arial" w:hAnsi="Arial" w:cs="Arial"/>
          <w:i/>
        </w:rPr>
        <w:t xml:space="preserve">te </w:t>
      </w:r>
      <w:r w:rsidR="008778B4">
        <w:rPr>
          <w:rFonts w:ascii="Arial" w:hAnsi="Arial" w:cs="Arial"/>
          <w:i/>
        </w:rPr>
        <w:t xml:space="preserve">da </w:t>
      </w:r>
      <w:r w:rsidR="00A511FB">
        <w:rPr>
          <w:rFonts w:ascii="Arial" w:hAnsi="Arial" w:cs="Arial"/>
          <w:i/>
        </w:rPr>
        <w:t>njih 13 od 17 ili 76</w:t>
      </w:r>
      <w:r w:rsidRPr="007B597C">
        <w:rPr>
          <w:rFonts w:ascii="Arial" w:hAnsi="Arial" w:cs="Arial"/>
          <w:i/>
        </w:rPr>
        <w:t xml:space="preserve">% objavljuje </w:t>
      </w:r>
      <w:r w:rsidR="008778B4">
        <w:rPr>
          <w:rFonts w:ascii="Arial" w:hAnsi="Arial" w:cs="Arial"/>
          <w:i/>
        </w:rPr>
        <w:t>informacije vezane za postupke javne nabave (točka 9.).</w:t>
      </w:r>
    </w:p>
    <w:p w:rsidR="00813E08" w:rsidRPr="006563D0" w:rsidRDefault="00813E08" w:rsidP="00813E08">
      <w:pPr>
        <w:pBdr>
          <w:top w:val="single" w:sz="4" w:space="1" w:color="auto"/>
          <w:left w:val="single" w:sz="4" w:space="1" w:color="auto"/>
          <w:bottom w:val="single" w:sz="4" w:space="1" w:color="auto"/>
          <w:right w:val="single" w:sz="4" w:space="1" w:color="auto"/>
        </w:pBdr>
        <w:spacing w:after="120"/>
        <w:jc w:val="both"/>
        <w:rPr>
          <w:rFonts w:ascii="Arial" w:hAnsi="Arial" w:cs="Arial"/>
          <w:i/>
        </w:rPr>
      </w:pPr>
      <w:r w:rsidRPr="00A95F53">
        <w:rPr>
          <w:rFonts w:ascii="Arial" w:hAnsi="Arial" w:cs="Arial"/>
          <w:i/>
        </w:rPr>
        <w:t xml:space="preserve">U cjelini, razina objave u kategoriji financijske transparentnosti je </w:t>
      </w:r>
      <w:r w:rsidR="00A511FB">
        <w:rPr>
          <w:rFonts w:ascii="Arial" w:hAnsi="Arial" w:cs="Arial"/>
          <w:b/>
          <w:i/>
        </w:rPr>
        <w:t>6</w:t>
      </w:r>
      <w:r w:rsidR="00690714">
        <w:rPr>
          <w:rFonts w:ascii="Arial" w:hAnsi="Arial" w:cs="Arial"/>
          <w:b/>
          <w:i/>
        </w:rPr>
        <w:t>3</w:t>
      </w:r>
      <w:r w:rsidRPr="00A95F53">
        <w:rPr>
          <w:rFonts w:ascii="Arial" w:hAnsi="Arial" w:cs="Arial"/>
          <w:b/>
          <w:i/>
        </w:rPr>
        <w:t>%</w:t>
      </w:r>
      <w:r w:rsidR="007B6DB4">
        <w:rPr>
          <w:rFonts w:ascii="Arial" w:hAnsi="Arial" w:cs="Arial"/>
          <w:i/>
        </w:rPr>
        <w:t xml:space="preserve">, dakle </w:t>
      </w:r>
      <w:r w:rsidR="005D3814">
        <w:rPr>
          <w:rFonts w:ascii="Arial" w:hAnsi="Arial" w:cs="Arial"/>
          <w:i/>
        </w:rPr>
        <w:t>oko</w:t>
      </w:r>
      <w:r w:rsidR="007B6DB4">
        <w:rPr>
          <w:rFonts w:ascii="Arial" w:hAnsi="Arial" w:cs="Arial"/>
          <w:i/>
        </w:rPr>
        <w:t xml:space="preserve"> 2/3 objavljenih informacija od strane tijela javne vlasti</w:t>
      </w:r>
      <w:r w:rsidR="000F350C">
        <w:rPr>
          <w:rFonts w:ascii="Arial" w:hAnsi="Arial" w:cs="Arial"/>
          <w:i/>
        </w:rPr>
        <w:t xml:space="preserve"> koja su bila predmet praćenja</w:t>
      </w:r>
      <w:r w:rsidR="007B6DB4">
        <w:rPr>
          <w:rFonts w:ascii="Arial" w:hAnsi="Arial" w:cs="Arial"/>
          <w:i/>
        </w:rPr>
        <w:t>.</w:t>
      </w:r>
    </w:p>
    <w:p w:rsidR="00813E08" w:rsidRPr="007C4CA8" w:rsidRDefault="00813E08" w:rsidP="00813E08">
      <w:pPr>
        <w:rPr>
          <w:rFonts w:ascii="Arial" w:hAnsi="Arial" w:cs="Arial"/>
        </w:rPr>
      </w:pPr>
      <w:r>
        <w:rPr>
          <w:rFonts w:ascii="Arial" w:hAnsi="Arial" w:cs="Arial"/>
        </w:rPr>
        <w:br w:type="page"/>
      </w:r>
      <w:r w:rsidRPr="0034015E">
        <w:rPr>
          <w:rFonts w:ascii="Arial" w:hAnsi="Arial" w:cs="Arial"/>
          <w:i/>
        </w:rPr>
        <w:lastRenderedPageBreak/>
        <w:t xml:space="preserve">Tablica </w:t>
      </w:r>
      <w:r w:rsidR="008A125C" w:rsidRPr="0034015E">
        <w:rPr>
          <w:rFonts w:ascii="Arial" w:hAnsi="Arial" w:cs="Arial"/>
          <w:i/>
        </w:rPr>
        <w:fldChar w:fldCharType="begin"/>
      </w:r>
      <w:r w:rsidRPr="0034015E">
        <w:rPr>
          <w:rFonts w:ascii="Arial" w:hAnsi="Arial" w:cs="Arial"/>
          <w:i/>
        </w:rPr>
        <w:instrText xml:space="preserve"> SEQ Tablica \* ARABIC </w:instrText>
      </w:r>
      <w:r w:rsidR="008A125C" w:rsidRPr="0034015E">
        <w:rPr>
          <w:rFonts w:ascii="Arial" w:hAnsi="Arial" w:cs="Arial"/>
          <w:i/>
        </w:rPr>
        <w:fldChar w:fldCharType="separate"/>
      </w:r>
      <w:r w:rsidR="00455774">
        <w:rPr>
          <w:rFonts w:ascii="Arial" w:hAnsi="Arial" w:cs="Arial"/>
          <w:i/>
          <w:noProof/>
        </w:rPr>
        <w:t>4</w:t>
      </w:r>
      <w:r w:rsidR="008A125C" w:rsidRPr="0034015E">
        <w:rPr>
          <w:rFonts w:ascii="Arial" w:hAnsi="Arial" w:cs="Arial"/>
          <w:i/>
        </w:rPr>
        <w:fldChar w:fldCharType="end"/>
      </w:r>
      <w:r w:rsidRPr="0034015E">
        <w:rPr>
          <w:rFonts w:ascii="Arial" w:hAnsi="Arial" w:cs="Arial"/>
          <w:i/>
        </w:rPr>
        <w:t xml:space="preserve">. </w:t>
      </w:r>
      <w:r w:rsidRPr="0034015E">
        <w:rPr>
          <w:rFonts w:ascii="Arial" w:eastAsia="Times New Roman" w:hAnsi="Arial" w:cs="Arial"/>
          <w:i/>
        </w:rPr>
        <w:t>Financijska transparentnost</w:t>
      </w:r>
    </w:p>
    <w:tbl>
      <w:tblPr>
        <w:tblW w:w="10207" w:type="dxa"/>
        <w:tblInd w:w="-601" w:type="dxa"/>
        <w:tblLook w:val="04A0" w:firstRow="1" w:lastRow="0" w:firstColumn="1" w:lastColumn="0" w:noHBand="0" w:noVBand="1"/>
      </w:tblPr>
      <w:tblGrid>
        <w:gridCol w:w="2410"/>
        <w:gridCol w:w="2552"/>
        <w:gridCol w:w="2410"/>
        <w:gridCol w:w="2835"/>
      </w:tblGrid>
      <w:tr w:rsidR="004F22C7" w:rsidRPr="00F10507" w:rsidTr="00D84472">
        <w:trPr>
          <w:trHeight w:val="489"/>
        </w:trPr>
        <w:tc>
          <w:tcPr>
            <w:tcW w:w="2410" w:type="dxa"/>
            <w:tcBorders>
              <w:top w:val="nil"/>
              <w:left w:val="nil"/>
              <w:bottom w:val="nil"/>
              <w:right w:val="nil"/>
            </w:tcBorders>
            <w:shd w:val="clear" w:color="auto" w:fill="auto"/>
            <w:noWrap/>
            <w:vAlign w:val="bottom"/>
            <w:hideMark/>
          </w:tcPr>
          <w:p w:rsidR="004F22C7" w:rsidRPr="00F10507" w:rsidRDefault="004F22C7" w:rsidP="004F22C7">
            <w:pPr>
              <w:spacing w:after="0" w:line="240" w:lineRule="auto"/>
              <w:rPr>
                <w:rFonts w:ascii="Arial" w:eastAsia="Times New Roman" w:hAnsi="Arial" w:cs="Arial"/>
                <w:color w:val="000000"/>
                <w:sz w:val="18"/>
                <w:szCs w:val="18"/>
              </w:rPr>
            </w:pPr>
            <w:bookmarkStart w:id="10" w:name="_qsh70q" w:colFirst="0" w:colLast="0"/>
            <w:bookmarkEnd w:id="10"/>
          </w:p>
        </w:tc>
        <w:tc>
          <w:tcPr>
            <w:tcW w:w="7797" w:type="dxa"/>
            <w:gridSpan w:val="3"/>
            <w:tcBorders>
              <w:top w:val="single" w:sz="4" w:space="0" w:color="auto"/>
              <w:left w:val="single" w:sz="4" w:space="0" w:color="auto"/>
              <w:bottom w:val="single" w:sz="4" w:space="0" w:color="auto"/>
              <w:right w:val="single" w:sz="4" w:space="0" w:color="auto"/>
            </w:tcBorders>
            <w:shd w:val="clear" w:color="auto" w:fill="C6DAC8" w:themeFill="accent1" w:themeFillTint="66"/>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FINANCIJSKA TRANSPARENTNOST</w:t>
            </w:r>
          </w:p>
        </w:tc>
      </w:tr>
      <w:tr w:rsidR="004F22C7" w:rsidRPr="00F10507" w:rsidTr="00D84472">
        <w:trPr>
          <w:trHeight w:val="2395"/>
        </w:trPr>
        <w:tc>
          <w:tcPr>
            <w:tcW w:w="2410" w:type="dxa"/>
            <w:tcBorders>
              <w:top w:val="single" w:sz="4" w:space="0" w:color="auto"/>
              <w:left w:val="single" w:sz="4" w:space="0" w:color="auto"/>
              <w:bottom w:val="single" w:sz="4" w:space="0" w:color="auto"/>
              <w:right w:val="single" w:sz="4" w:space="0" w:color="auto"/>
            </w:tcBorders>
            <w:shd w:val="clear" w:color="auto" w:fill="C6DAC8" w:themeFill="accent1" w:themeFillTint="66"/>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TJV</w:t>
            </w:r>
          </w:p>
        </w:tc>
        <w:tc>
          <w:tcPr>
            <w:tcW w:w="2552" w:type="dxa"/>
            <w:tcBorders>
              <w:top w:val="nil"/>
              <w:left w:val="nil"/>
              <w:bottom w:val="single" w:sz="4" w:space="0" w:color="auto"/>
              <w:right w:val="single" w:sz="4" w:space="0" w:color="auto"/>
            </w:tcBorders>
            <w:shd w:val="clear" w:color="auto" w:fill="E2ECE3" w:themeFill="accent1" w:themeFillTint="33"/>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Točka 7. – podaci o izvoru financiranja, proračun, financijski plan ili drugi odgovarajući dokument kojim se utvrđuju prihodi i rashodi tijela javne vlasti te podaci i izvješća o izvršenju proračuna, financijskog plana ili drugog odgovarajućeg dokumenta</w:t>
            </w:r>
          </w:p>
        </w:tc>
        <w:tc>
          <w:tcPr>
            <w:tcW w:w="2410" w:type="dxa"/>
            <w:tcBorders>
              <w:top w:val="nil"/>
              <w:left w:val="nil"/>
              <w:bottom w:val="single" w:sz="4" w:space="0" w:color="auto"/>
              <w:right w:val="single" w:sz="4" w:space="0" w:color="auto"/>
            </w:tcBorders>
            <w:shd w:val="clear" w:color="auto" w:fill="E2ECE3" w:themeFill="accent1" w:themeFillTint="33"/>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Točka 8. – informacije o dodijeljenim bespovratnim sredstvima, sponzorstvima, donacijama ili drugim pomoćima, uključujući popis korisnika i visinu iznosa</w:t>
            </w:r>
          </w:p>
        </w:tc>
        <w:tc>
          <w:tcPr>
            <w:tcW w:w="2835" w:type="dxa"/>
            <w:tcBorders>
              <w:top w:val="nil"/>
              <w:left w:val="nil"/>
              <w:bottom w:val="single" w:sz="4" w:space="0" w:color="auto"/>
              <w:right w:val="single" w:sz="4" w:space="0" w:color="auto"/>
            </w:tcBorders>
            <w:shd w:val="clear" w:color="auto" w:fill="E2ECE3" w:themeFill="accent1" w:themeFillTint="33"/>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Točka 9. – informacije o postupcima javne nabave, dokumentaciju potrebnu za nadmetanje, informacije o izvršavanju ugovora i druge informacije za koje postoji obveza objavljivanja sukladno zakonu kojim se uređuje javna nabava</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Grad Kutjevo</w:t>
            </w:r>
          </w:p>
        </w:tc>
        <w:tc>
          <w:tcPr>
            <w:tcW w:w="2552" w:type="dxa"/>
            <w:tcBorders>
              <w:top w:val="nil"/>
              <w:left w:val="nil"/>
              <w:bottom w:val="single" w:sz="4" w:space="0" w:color="auto"/>
              <w:right w:val="single" w:sz="4" w:space="0" w:color="auto"/>
            </w:tcBorders>
            <w:shd w:val="clear" w:color="auto" w:fill="E8E9FE"/>
            <w:vAlign w:val="center"/>
            <w:hideMark/>
          </w:tcPr>
          <w:p w:rsidR="004F22C7" w:rsidRPr="00F10507" w:rsidRDefault="00DC164D" w:rsidP="004F2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27" w:history="1">
              <w:r w:rsidR="004F22C7" w:rsidRPr="00F10507">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28" w:history="1">
              <w:r w:rsidR="004F22C7" w:rsidRPr="00F10507">
                <w:rPr>
                  <w:rFonts w:ascii="Arial" w:eastAsia="Times New Roman" w:hAnsi="Arial" w:cs="Arial"/>
                  <w:sz w:val="18"/>
                  <w:szCs w:val="18"/>
                </w:rPr>
                <w:t>+</w:t>
              </w:r>
            </w:hyperlink>
          </w:p>
        </w:tc>
      </w:tr>
      <w:tr w:rsidR="004F22C7" w:rsidRPr="00F10507" w:rsidTr="00F10507">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Grad Lipik</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Grad Pakrac</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Grad Pleternica</w:t>
            </w:r>
          </w:p>
        </w:tc>
        <w:tc>
          <w:tcPr>
            <w:tcW w:w="2552"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Grad Požega</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F10507">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Općina Brestovac</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Općina Čaglin</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Općina Jakšić</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29" w:history="1">
              <w:r w:rsidR="004F22C7" w:rsidRPr="00F10507">
                <w:rPr>
                  <w:rFonts w:ascii="Arial" w:eastAsia="Times New Roman" w:hAnsi="Arial" w:cs="Arial"/>
                  <w:sz w:val="18"/>
                  <w:szCs w:val="18"/>
                </w:rPr>
                <w:t>+</w:t>
              </w:r>
            </w:hyperlink>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0" w:history="1">
              <w:r w:rsidR="004F22C7" w:rsidRPr="00F10507">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E8E9FE"/>
            <w:vAlign w:val="center"/>
            <w:hideMark/>
          </w:tcPr>
          <w:p w:rsidR="004F22C7" w:rsidRPr="00F10507" w:rsidRDefault="008D5853" w:rsidP="004F22C7">
            <w:pPr>
              <w:spacing w:after="0" w:line="240" w:lineRule="auto"/>
              <w:jc w:val="center"/>
              <w:rPr>
                <w:rFonts w:ascii="Arial" w:eastAsia="Times New Roman" w:hAnsi="Arial" w:cs="Arial"/>
                <w:color w:val="0000FF"/>
                <w:sz w:val="18"/>
                <w:szCs w:val="18"/>
              </w:rPr>
            </w:pPr>
            <w:hyperlink r:id="rId31" w:history="1">
              <w:r w:rsidR="004F22C7" w:rsidRPr="00F10507">
                <w:rPr>
                  <w:rFonts w:ascii="Arial" w:eastAsia="Times New Roman" w:hAnsi="Arial" w:cs="Arial"/>
                  <w:color w:val="0000FF"/>
                  <w:sz w:val="18"/>
                  <w:szCs w:val="18"/>
                </w:rPr>
                <w:t>-</w:t>
              </w:r>
            </w:hyperlink>
          </w:p>
        </w:tc>
      </w:tr>
      <w:tr w:rsidR="004F22C7" w:rsidRPr="00F10507" w:rsidTr="00F10507">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Općina Kaptol</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2" w:history="1">
              <w:r w:rsidR="004F22C7" w:rsidRPr="00F10507">
                <w:rPr>
                  <w:rFonts w:ascii="Arial" w:eastAsia="Times New Roman" w:hAnsi="Arial" w:cs="Arial"/>
                  <w:sz w:val="18"/>
                  <w:szCs w:val="18"/>
                </w:rPr>
                <w:t>+</w:t>
              </w:r>
            </w:hyperlink>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3" w:history="1">
              <w:r w:rsidR="004F22C7" w:rsidRPr="00F10507">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4" w:history="1">
              <w:r w:rsidR="004F22C7" w:rsidRPr="00F10507">
                <w:rPr>
                  <w:rFonts w:ascii="Arial" w:eastAsia="Times New Roman" w:hAnsi="Arial" w:cs="Arial"/>
                  <w:sz w:val="18"/>
                  <w:szCs w:val="18"/>
                </w:rPr>
                <w:t>+</w:t>
              </w:r>
            </w:hyperlink>
          </w:p>
        </w:tc>
      </w:tr>
      <w:tr w:rsidR="004F22C7" w:rsidRPr="00F10507" w:rsidTr="00F10507">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Općina Velika</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5" w:history="1">
              <w:r w:rsidR="004F22C7" w:rsidRPr="00F10507">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8D5853" w:rsidP="004F22C7">
            <w:pPr>
              <w:spacing w:after="0" w:line="240" w:lineRule="auto"/>
              <w:jc w:val="center"/>
              <w:rPr>
                <w:rFonts w:ascii="Arial" w:eastAsia="Times New Roman" w:hAnsi="Arial" w:cs="Arial"/>
                <w:sz w:val="18"/>
                <w:szCs w:val="18"/>
              </w:rPr>
            </w:pPr>
            <w:hyperlink r:id="rId36" w:anchor="javna-nabava " w:history="1">
              <w:r w:rsidR="004F22C7" w:rsidRPr="00F10507">
                <w:rPr>
                  <w:rFonts w:ascii="Arial" w:eastAsia="Times New Roman" w:hAnsi="Arial" w:cs="Arial"/>
                  <w:sz w:val="18"/>
                  <w:szCs w:val="18"/>
                </w:rPr>
                <w:t>+</w:t>
              </w:r>
            </w:hyperlink>
          </w:p>
        </w:tc>
      </w:tr>
      <w:tr w:rsidR="004F22C7" w:rsidRPr="00F10507" w:rsidTr="00824378">
        <w:trPr>
          <w:trHeight w:val="4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Požeško-slavonska županija</w:t>
            </w:r>
          </w:p>
        </w:tc>
        <w:tc>
          <w:tcPr>
            <w:tcW w:w="2552"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4F22C7" w:rsidRPr="00F10507" w:rsidTr="00824378">
        <w:trPr>
          <w:trHeight w:val="4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Javna ustanova za upravljanje zaštićenim područjem Požeško-slavonske županije</w:t>
            </w:r>
          </w:p>
        </w:tc>
        <w:tc>
          <w:tcPr>
            <w:tcW w:w="2552" w:type="dxa"/>
            <w:tcBorders>
              <w:top w:val="single" w:sz="4" w:space="0" w:color="auto"/>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single" w:sz="4" w:space="0" w:color="auto"/>
              <w:left w:val="nil"/>
              <w:bottom w:val="single" w:sz="4" w:space="0" w:color="auto"/>
              <w:right w:val="single" w:sz="4" w:space="0" w:color="auto"/>
            </w:tcBorders>
            <w:shd w:val="clear" w:color="auto" w:fill="E8E9FE"/>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F22C7" w:rsidRPr="00F10507" w:rsidRDefault="004F22C7"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5D3814" w:rsidRPr="000F350C" w:rsidTr="005D3814">
        <w:trPr>
          <w:trHeight w:val="4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Poduzetnički centar Pakrac d.o.o.</w:t>
            </w:r>
          </w:p>
        </w:tc>
        <w:tc>
          <w:tcPr>
            <w:tcW w:w="2552"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nije primjenjivo</w:t>
            </w:r>
          </w:p>
        </w:tc>
        <w:tc>
          <w:tcPr>
            <w:tcW w:w="2835" w:type="dxa"/>
            <w:tcBorders>
              <w:top w:val="nil"/>
              <w:left w:val="nil"/>
              <w:bottom w:val="single" w:sz="4" w:space="0" w:color="auto"/>
              <w:right w:val="single" w:sz="4" w:space="0" w:color="auto"/>
            </w:tcBorders>
            <w:shd w:val="clear" w:color="auto" w:fill="E1E4FB"/>
            <w:vAlign w:val="center"/>
            <w:hideMark/>
          </w:tcPr>
          <w:p w:rsidR="005D3814" w:rsidRPr="00F10507" w:rsidRDefault="005D3814" w:rsidP="005D3814">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5D3814" w:rsidRPr="00F10507" w:rsidTr="00A511FB">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D3814" w:rsidRPr="00F10507" w:rsidRDefault="005D3814" w:rsidP="002E49E4">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 xml:space="preserve">Poduzetnički centar Pleternica d.o.o. </w:t>
            </w:r>
          </w:p>
        </w:tc>
        <w:tc>
          <w:tcPr>
            <w:tcW w:w="2552"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nije primjenjivo</w:t>
            </w:r>
          </w:p>
        </w:tc>
        <w:tc>
          <w:tcPr>
            <w:tcW w:w="2835" w:type="dxa"/>
            <w:tcBorders>
              <w:top w:val="nil"/>
              <w:left w:val="nil"/>
              <w:bottom w:val="single" w:sz="4" w:space="0" w:color="auto"/>
              <w:right w:val="single" w:sz="4" w:space="0" w:color="auto"/>
            </w:tcBorders>
            <w:shd w:val="clear" w:color="auto" w:fill="E7E7FF"/>
            <w:vAlign w:val="center"/>
            <w:hideMark/>
          </w:tcPr>
          <w:p w:rsidR="005D3814" w:rsidRPr="00F10507" w:rsidRDefault="00A511FB" w:rsidP="004F2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5D3814" w:rsidRPr="00F10507" w:rsidTr="00824378">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Regionalna razvojna agencija Požeško-slavonske županije - PANORA d.o.o.</w:t>
            </w:r>
          </w:p>
        </w:tc>
        <w:tc>
          <w:tcPr>
            <w:tcW w:w="2552"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5D3814" w:rsidRPr="00F10507" w:rsidTr="00824378">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Zavod za prostorno uređenje Požeško-slavonske županije</w:t>
            </w:r>
          </w:p>
        </w:tc>
        <w:tc>
          <w:tcPr>
            <w:tcW w:w="2552" w:type="dxa"/>
            <w:tcBorders>
              <w:top w:val="nil"/>
              <w:left w:val="nil"/>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5D3814" w:rsidRPr="00F10507" w:rsidTr="0082437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Županijska uprava za ceste Požeško-slavonske županije</w:t>
            </w:r>
          </w:p>
        </w:tc>
        <w:tc>
          <w:tcPr>
            <w:tcW w:w="2552" w:type="dxa"/>
            <w:tcBorders>
              <w:top w:val="nil"/>
              <w:left w:val="nil"/>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410" w:type="dxa"/>
            <w:tcBorders>
              <w:top w:val="nil"/>
              <w:left w:val="nil"/>
              <w:bottom w:val="single" w:sz="4" w:space="0" w:color="auto"/>
              <w:right w:val="single" w:sz="4" w:space="0" w:color="auto"/>
            </w:tcBorders>
            <w:shd w:val="clear" w:color="auto" w:fill="E8E9FE"/>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D3814" w:rsidRPr="00F10507" w:rsidRDefault="005D3814" w:rsidP="004F22C7">
            <w:pPr>
              <w:spacing w:after="0" w:line="240" w:lineRule="auto"/>
              <w:jc w:val="center"/>
              <w:rPr>
                <w:rFonts w:ascii="Arial" w:eastAsia="Times New Roman" w:hAnsi="Arial" w:cs="Arial"/>
                <w:color w:val="000000"/>
                <w:sz w:val="18"/>
                <w:szCs w:val="18"/>
              </w:rPr>
            </w:pPr>
            <w:r w:rsidRPr="00F10507">
              <w:rPr>
                <w:rFonts w:ascii="Arial" w:eastAsia="Times New Roman" w:hAnsi="Arial" w:cs="Arial"/>
                <w:color w:val="000000"/>
                <w:sz w:val="18"/>
                <w:szCs w:val="18"/>
              </w:rPr>
              <w:t>+</w:t>
            </w:r>
          </w:p>
        </w:tc>
      </w:tr>
      <w:tr w:rsidR="005D3814" w:rsidRPr="00F10507" w:rsidTr="00F10507">
        <w:trPr>
          <w:trHeight w:val="573"/>
        </w:trPr>
        <w:tc>
          <w:tcPr>
            <w:tcW w:w="2410" w:type="dxa"/>
            <w:tcBorders>
              <w:top w:val="nil"/>
              <w:left w:val="single" w:sz="4" w:space="0" w:color="auto"/>
              <w:bottom w:val="single" w:sz="4" w:space="0" w:color="auto"/>
              <w:right w:val="nil"/>
            </w:tcBorders>
            <w:shd w:val="clear" w:color="auto" w:fill="BFBFBF" w:themeFill="background1" w:themeFillShade="BF"/>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INFORMACIJE OBJAVLJENE</w:t>
            </w:r>
          </w:p>
        </w:tc>
        <w:tc>
          <w:tcPr>
            <w:tcW w:w="2552" w:type="dxa"/>
            <w:tcBorders>
              <w:top w:val="nil"/>
              <w:left w:val="single" w:sz="4" w:space="0" w:color="auto"/>
              <w:bottom w:val="single" w:sz="4" w:space="0" w:color="auto"/>
              <w:right w:val="nil"/>
            </w:tcBorders>
            <w:shd w:val="clear" w:color="auto" w:fill="D9D9D9" w:themeFill="background1" w:themeFillShade="D9"/>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65</w:t>
            </w:r>
            <w:r w:rsidRPr="00F10507">
              <w:rPr>
                <w:rFonts w:ascii="Arial" w:eastAsia="Times New Roman" w:hAnsi="Arial" w:cs="Arial"/>
                <w:b/>
                <w:bCs/>
                <w:color w:val="000000"/>
                <w:sz w:val="18"/>
                <w:szCs w:val="18"/>
              </w:rPr>
              <w:t>%</w:t>
            </w:r>
          </w:p>
        </w:tc>
        <w:tc>
          <w:tcPr>
            <w:tcW w:w="2410" w:type="dxa"/>
            <w:tcBorders>
              <w:top w:val="nil"/>
              <w:left w:val="single" w:sz="4" w:space="0" w:color="auto"/>
              <w:bottom w:val="single" w:sz="4" w:space="0" w:color="auto"/>
              <w:right w:val="nil"/>
            </w:tcBorders>
            <w:shd w:val="clear" w:color="auto" w:fill="D9D9D9" w:themeFill="background1" w:themeFillShade="D9"/>
            <w:vAlign w:val="center"/>
            <w:hideMark/>
          </w:tcPr>
          <w:p w:rsidR="005D3814" w:rsidRPr="00F10507" w:rsidRDefault="0067179D"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47</w:t>
            </w:r>
            <w:r w:rsidR="005D3814" w:rsidRPr="00F10507">
              <w:rPr>
                <w:rFonts w:ascii="Arial" w:eastAsia="Times New Roman" w:hAnsi="Arial" w:cs="Arial"/>
                <w:b/>
                <w:bCs/>
                <w:color w:val="000000"/>
                <w:sz w:val="18"/>
                <w:szCs w:val="18"/>
              </w:rPr>
              <w:t>%</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D3814" w:rsidRPr="00F10507" w:rsidRDefault="00A511FB"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76</w:t>
            </w:r>
            <w:r w:rsidR="005D3814" w:rsidRPr="00F10507">
              <w:rPr>
                <w:rFonts w:ascii="Arial" w:eastAsia="Times New Roman" w:hAnsi="Arial" w:cs="Arial"/>
                <w:b/>
                <w:bCs/>
                <w:color w:val="000000"/>
                <w:sz w:val="18"/>
                <w:szCs w:val="18"/>
              </w:rPr>
              <w:t>%</w:t>
            </w:r>
          </w:p>
        </w:tc>
      </w:tr>
      <w:tr w:rsidR="005D3814" w:rsidRPr="00F10507" w:rsidTr="00F10507">
        <w:trPr>
          <w:trHeight w:val="567"/>
        </w:trPr>
        <w:tc>
          <w:tcPr>
            <w:tcW w:w="2410" w:type="dxa"/>
            <w:tcBorders>
              <w:top w:val="nil"/>
              <w:left w:val="single" w:sz="4" w:space="0" w:color="auto"/>
              <w:bottom w:val="single" w:sz="4" w:space="0" w:color="auto"/>
              <w:right w:val="nil"/>
            </w:tcBorders>
            <w:shd w:val="clear" w:color="auto" w:fill="BFBFBF" w:themeFill="background1" w:themeFillShade="BF"/>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sidRPr="00F10507">
              <w:rPr>
                <w:rFonts w:ascii="Arial" w:eastAsia="Times New Roman" w:hAnsi="Arial" w:cs="Arial"/>
                <w:b/>
                <w:bCs/>
                <w:color w:val="000000"/>
                <w:sz w:val="18"/>
                <w:szCs w:val="18"/>
              </w:rPr>
              <w:t>INFORMACIJE NISU OBJAVLJENE</w:t>
            </w:r>
          </w:p>
        </w:tc>
        <w:tc>
          <w:tcPr>
            <w:tcW w:w="2552" w:type="dxa"/>
            <w:tcBorders>
              <w:top w:val="nil"/>
              <w:left w:val="single" w:sz="4" w:space="0" w:color="auto"/>
              <w:bottom w:val="single" w:sz="4" w:space="0" w:color="auto"/>
              <w:right w:val="nil"/>
            </w:tcBorders>
            <w:shd w:val="clear" w:color="auto" w:fill="D9D9D9" w:themeFill="background1" w:themeFillShade="D9"/>
            <w:vAlign w:val="center"/>
            <w:hideMark/>
          </w:tcPr>
          <w:p w:rsidR="005D3814" w:rsidRPr="00F10507" w:rsidRDefault="005D3814"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35</w:t>
            </w:r>
            <w:r w:rsidRPr="00F10507">
              <w:rPr>
                <w:rFonts w:ascii="Arial" w:eastAsia="Times New Roman" w:hAnsi="Arial" w:cs="Arial"/>
                <w:b/>
                <w:bCs/>
                <w:color w:val="000000"/>
                <w:sz w:val="18"/>
                <w:szCs w:val="18"/>
              </w:rPr>
              <w:t>%</w:t>
            </w:r>
          </w:p>
        </w:tc>
        <w:tc>
          <w:tcPr>
            <w:tcW w:w="2410" w:type="dxa"/>
            <w:tcBorders>
              <w:top w:val="nil"/>
              <w:left w:val="single" w:sz="4" w:space="0" w:color="auto"/>
              <w:bottom w:val="single" w:sz="4" w:space="0" w:color="auto"/>
              <w:right w:val="nil"/>
            </w:tcBorders>
            <w:shd w:val="clear" w:color="auto" w:fill="D9D9D9" w:themeFill="background1" w:themeFillShade="D9"/>
            <w:vAlign w:val="center"/>
            <w:hideMark/>
          </w:tcPr>
          <w:p w:rsidR="005D3814" w:rsidRPr="00F10507" w:rsidRDefault="0067179D"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53</w:t>
            </w:r>
            <w:r w:rsidR="005D3814" w:rsidRPr="00F10507">
              <w:rPr>
                <w:rFonts w:ascii="Arial" w:eastAsia="Times New Roman" w:hAnsi="Arial" w:cs="Arial"/>
                <w:b/>
                <w:bCs/>
                <w:color w:val="000000"/>
                <w:sz w:val="18"/>
                <w:szCs w:val="18"/>
              </w:rPr>
              <w:t>%</w:t>
            </w:r>
          </w:p>
        </w:tc>
        <w:tc>
          <w:tcPr>
            <w:tcW w:w="28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D3814" w:rsidRPr="00F10507" w:rsidRDefault="00A511FB" w:rsidP="004F22C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24</w:t>
            </w:r>
            <w:r w:rsidR="005D3814" w:rsidRPr="00F10507">
              <w:rPr>
                <w:rFonts w:ascii="Arial" w:eastAsia="Times New Roman" w:hAnsi="Arial" w:cs="Arial"/>
                <w:b/>
                <w:bCs/>
                <w:color w:val="000000"/>
                <w:sz w:val="18"/>
                <w:szCs w:val="18"/>
              </w:rPr>
              <w:t>%</w:t>
            </w:r>
          </w:p>
        </w:tc>
      </w:tr>
    </w:tbl>
    <w:p w:rsidR="004F22C7" w:rsidRDefault="004F22C7" w:rsidP="00813E08">
      <w:pPr>
        <w:spacing w:after="120"/>
        <w:jc w:val="both"/>
        <w:rPr>
          <w:rFonts w:ascii="Arial" w:hAnsi="Arial" w:cs="Arial"/>
        </w:rPr>
      </w:pPr>
    </w:p>
    <w:p w:rsidR="00D85551" w:rsidRDefault="00D85551">
      <w:pPr>
        <w:rPr>
          <w:rFonts w:ascii="Arial" w:hAnsi="Arial" w:cs="Arial"/>
        </w:rPr>
      </w:pPr>
      <w:r>
        <w:rPr>
          <w:rFonts w:ascii="Arial" w:hAnsi="Arial" w:cs="Arial"/>
        </w:rPr>
        <w:br w:type="page"/>
      </w:r>
    </w:p>
    <w:p w:rsidR="00813E08" w:rsidRDefault="00813E08" w:rsidP="00813E08">
      <w:pPr>
        <w:spacing w:after="120"/>
        <w:jc w:val="both"/>
        <w:rPr>
          <w:rFonts w:ascii="Arial" w:hAnsi="Arial" w:cs="Arial"/>
        </w:rPr>
      </w:pPr>
      <w:r>
        <w:rPr>
          <w:rFonts w:ascii="Arial" w:hAnsi="Arial" w:cs="Arial"/>
        </w:rPr>
        <w:lastRenderedPageBreak/>
        <w:t xml:space="preserve">Kod praćenja ostvarivanja financijske transparentnosti, važno se osvrnuti i na istraživanje Instituta </w:t>
      </w:r>
      <w:r w:rsidRPr="00A31E16">
        <w:rPr>
          <w:rFonts w:ascii="Arial" w:hAnsi="Arial" w:cs="Arial"/>
        </w:rPr>
        <w:t>za javne financije</w:t>
      </w:r>
      <w:r>
        <w:rPr>
          <w:rFonts w:ascii="Arial" w:hAnsi="Arial" w:cs="Arial"/>
        </w:rPr>
        <w:t xml:space="preserve"> </w:t>
      </w:r>
      <w:hyperlink r:id="rId37" w:history="1">
        <w:r w:rsidRPr="003C0582">
          <w:rPr>
            <w:rStyle w:val="Hiperveza"/>
            <w:rFonts w:ascii="Arial" w:hAnsi="Arial" w:cs="Arial"/>
          </w:rPr>
          <w:t>Transparentnost lokalnih proračuna</w:t>
        </w:r>
      </w:hyperlink>
      <w:r>
        <w:rPr>
          <w:rFonts w:ascii="Arial" w:hAnsi="Arial" w:cs="Arial"/>
        </w:rPr>
        <w:t xml:space="preserve">, koje je posljednji put provedeno u razdoblju studeni 2016. – ožujak 2017. Istraživanje je pratilo transparentnost lokalnih proračuna na skali od 1 do 5, koja je mjerena </w:t>
      </w:r>
      <w:r w:rsidRPr="003C0582">
        <w:rPr>
          <w:rFonts w:ascii="Arial" w:hAnsi="Arial" w:cs="Arial"/>
        </w:rPr>
        <w:t>brojem ključnih proračunskih dokumenata objavljenih na službenim mrežnim stranicama svih lokalnih</w:t>
      </w:r>
      <w:r w:rsidR="00A870E6">
        <w:rPr>
          <w:rFonts w:ascii="Arial" w:hAnsi="Arial" w:cs="Arial"/>
        </w:rPr>
        <w:t xml:space="preserve"> i regionalnih</w:t>
      </w:r>
      <w:r w:rsidRPr="003C0582">
        <w:rPr>
          <w:rFonts w:ascii="Arial" w:hAnsi="Arial" w:cs="Arial"/>
        </w:rPr>
        <w:t xml:space="preserve"> jedinica (županija, gradova i općina), a to su:</w:t>
      </w:r>
      <w:r>
        <w:rPr>
          <w:rFonts w:ascii="Arial" w:hAnsi="Arial" w:cs="Arial"/>
        </w:rPr>
        <w:t xml:space="preserve"> </w:t>
      </w:r>
      <w:r w:rsidRPr="003C0582">
        <w:rPr>
          <w:rFonts w:ascii="Arial" w:hAnsi="Arial" w:cs="Arial"/>
        </w:rPr>
        <w:t>godišnje izvršenje proračuna za 2015.,</w:t>
      </w:r>
      <w:r>
        <w:rPr>
          <w:rFonts w:ascii="Arial" w:hAnsi="Arial" w:cs="Arial"/>
        </w:rPr>
        <w:t xml:space="preserve"> </w:t>
      </w:r>
      <w:r w:rsidRPr="003C0582">
        <w:rPr>
          <w:rFonts w:ascii="Arial" w:hAnsi="Arial" w:cs="Arial"/>
        </w:rPr>
        <w:t>polugodišnje izvršenje proračuna za 2016.,</w:t>
      </w:r>
      <w:r>
        <w:rPr>
          <w:rFonts w:ascii="Arial" w:hAnsi="Arial" w:cs="Arial"/>
        </w:rPr>
        <w:t xml:space="preserve"> </w:t>
      </w:r>
      <w:r w:rsidRPr="003C0582">
        <w:rPr>
          <w:rFonts w:ascii="Arial" w:hAnsi="Arial" w:cs="Arial"/>
        </w:rPr>
        <w:t>prijedlog proračuna za 2017.,</w:t>
      </w:r>
      <w:r>
        <w:rPr>
          <w:rFonts w:ascii="Arial" w:hAnsi="Arial" w:cs="Arial"/>
        </w:rPr>
        <w:t xml:space="preserve"> </w:t>
      </w:r>
      <w:r w:rsidRPr="003C0582">
        <w:rPr>
          <w:rFonts w:ascii="Arial" w:hAnsi="Arial" w:cs="Arial"/>
        </w:rPr>
        <w:t>izglasani proračun za 2017.</w:t>
      </w:r>
      <w:r>
        <w:rPr>
          <w:rFonts w:ascii="Arial" w:hAnsi="Arial" w:cs="Arial"/>
        </w:rPr>
        <w:t xml:space="preserve"> i </w:t>
      </w:r>
      <w:r w:rsidRPr="003C0582">
        <w:rPr>
          <w:rFonts w:ascii="Arial" w:hAnsi="Arial" w:cs="Arial"/>
        </w:rPr>
        <w:t>proračun za građane za 2017.</w:t>
      </w:r>
      <w:r>
        <w:rPr>
          <w:rFonts w:ascii="Arial" w:hAnsi="Arial" w:cs="Arial"/>
        </w:rPr>
        <w:t xml:space="preserve"> Rezultati su javno objavljeni i dostupni putem interaktivne karte.</w:t>
      </w:r>
    </w:p>
    <w:p w:rsidR="00DC164D" w:rsidRDefault="00B11B42" w:rsidP="00DA0A53">
      <w:pPr>
        <w:spacing w:after="120"/>
        <w:jc w:val="both"/>
        <w:rPr>
          <w:rFonts w:ascii="Arial" w:hAnsi="Arial" w:cs="Arial"/>
        </w:rPr>
      </w:pPr>
      <w:r w:rsidRPr="00DA0A53">
        <w:rPr>
          <w:rFonts w:ascii="Arial" w:hAnsi="Arial" w:cs="Arial"/>
        </w:rPr>
        <w:t xml:space="preserve">Požeško-slavonska županija ostvarila je ocjenu 2 i time je najniže ocijenjena županija na razini države. </w:t>
      </w:r>
    </w:p>
    <w:p w:rsidR="00423B1F" w:rsidRDefault="00494BDF" w:rsidP="00DA0A53">
      <w:pPr>
        <w:spacing w:after="120"/>
        <w:jc w:val="both"/>
        <w:rPr>
          <w:rFonts w:ascii="Arial" w:hAnsi="Arial" w:cs="Arial"/>
        </w:rPr>
      </w:pPr>
      <w:r>
        <w:rPr>
          <w:rFonts w:ascii="Arial" w:hAnsi="Arial" w:cs="Arial"/>
        </w:rPr>
        <w:t xml:space="preserve">Gradovi Kutjevo i Pleternica </w:t>
      </w:r>
      <w:r w:rsidR="00B11B42" w:rsidRPr="00423B1F">
        <w:rPr>
          <w:rFonts w:ascii="Arial" w:hAnsi="Arial" w:cs="Arial"/>
        </w:rPr>
        <w:t>ostvarili</w:t>
      </w:r>
      <w:r>
        <w:rPr>
          <w:rFonts w:ascii="Arial" w:hAnsi="Arial" w:cs="Arial"/>
        </w:rPr>
        <w:t xml:space="preserve"> su</w:t>
      </w:r>
      <w:r w:rsidR="00B11B42" w:rsidRPr="00423B1F">
        <w:rPr>
          <w:rFonts w:ascii="Arial" w:hAnsi="Arial" w:cs="Arial"/>
        </w:rPr>
        <w:t xml:space="preserve"> ocjenu 1 sa samo jednim objavljenim dokumentom</w:t>
      </w:r>
      <w:r w:rsidR="00A870E6">
        <w:rPr>
          <w:rFonts w:ascii="Arial" w:hAnsi="Arial" w:cs="Arial"/>
        </w:rPr>
        <w:t xml:space="preserve"> (Kutjevo je objavilo prijedlog proračuna za 2017., a Pleternica izglasani proračun za 2017.)</w:t>
      </w:r>
      <w:r w:rsidR="00DC164D">
        <w:rPr>
          <w:rFonts w:ascii="Arial" w:hAnsi="Arial" w:cs="Arial"/>
        </w:rPr>
        <w:t>, a Požega ocjenu</w:t>
      </w:r>
      <w:r w:rsidR="00423B1F" w:rsidRPr="00423B1F">
        <w:rPr>
          <w:rFonts w:ascii="Arial" w:hAnsi="Arial" w:cs="Arial"/>
        </w:rPr>
        <w:t xml:space="preserve"> 2 </w:t>
      </w:r>
      <w:r w:rsidR="00DC164D">
        <w:rPr>
          <w:rFonts w:ascii="Arial" w:hAnsi="Arial" w:cs="Arial"/>
        </w:rPr>
        <w:t>(</w:t>
      </w:r>
      <w:r w:rsidR="00423B1F" w:rsidRPr="00423B1F">
        <w:rPr>
          <w:rFonts w:ascii="Arial" w:hAnsi="Arial" w:cs="Arial"/>
        </w:rPr>
        <w:t>s objav</w:t>
      </w:r>
      <w:r w:rsidR="00DC164D">
        <w:rPr>
          <w:rFonts w:ascii="Arial" w:hAnsi="Arial" w:cs="Arial"/>
        </w:rPr>
        <w:t>ljenim prijedlogom proračuna i i</w:t>
      </w:r>
      <w:r w:rsidR="00423B1F" w:rsidRPr="00423B1F">
        <w:rPr>
          <w:rFonts w:ascii="Arial" w:hAnsi="Arial" w:cs="Arial"/>
        </w:rPr>
        <w:t>zglas</w:t>
      </w:r>
      <w:r w:rsidR="00DC164D">
        <w:rPr>
          <w:rFonts w:ascii="Arial" w:hAnsi="Arial" w:cs="Arial"/>
        </w:rPr>
        <w:t>a</w:t>
      </w:r>
      <w:r w:rsidR="00423B1F" w:rsidRPr="00423B1F">
        <w:rPr>
          <w:rFonts w:ascii="Arial" w:hAnsi="Arial" w:cs="Arial"/>
        </w:rPr>
        <w:t>nim proračunom</w:t>
      </w:r>
      <w:r w:rsidR="00DC164D">
        <w:rPr>
          <w:rFonts w:ascii="Arial" w:hAnsi="Arial" w:cs="Arial"/>
        </w:rPr>
        <w:t>)</w:t>
      </w:r>
      <w:r w:rsidR="00423B1F" w:rsidRPr="00423B1F">
        <w:rPr>
          <w:rFonts w:ascii="Arial" w:hAnsi="Arial" w:cs="Arial"/>
        </w:rPr>
        <w:t>. Pakrac je oc</w:t>
      </w:r>
      <w:r w:rsidR="00D84472">
        <w:rPr>
          <w:rFonts w:ascii="Arial" w:hAnsi="Arial" w:cs="Arial"/>
        </w:rPr>
        <w:t>i</w:t>
      </w:r>
      <w:r w:rsidR="00423B1F" w:rsidRPr="00423B1F">
        <w:rPr>
          <w:rFonts w:ascii="Arial" w:hAnsi="Arial" w:cs="Arial"/>
        </w:rPr>
        <w:t xml:space="preserve">jenjen </w:t>
      </w:r>
      <w:r w:rsidR="00DC164D">
        <w:rPr>
          <w:rFonts w:ascii="Arial" w:hAnsi="Arial" w:cs="Arial"/>
        </w:rPr>
        <w:t>s 3</w:t>
      </w:r>
      <w:r w:rsidR="00423B1F" w:rsidRPr="00423B1F">
        <w:rPr>
          <w:rFonts w:ascii="Arial" w:hAnsi="Arial" w:cs="Arial"/>
        </w:rPr>
        <w:t xml:space="preserve"> </w:t>
      </w:r>
      <w:r w:rsidR="00DC164D">
        <w:rPr>
          <w:rFonts w:ascii="Arial" w:hAnsi="Arial" w:cs="Arial"/>
        </w:rPr>
        <w:t>(nedostaje prijedlog proračuna za 2017. i proračun za građane), a grad koji je ostvario najvišu ocjenu, 4, je</w:t>
      </w:r>
      <w:r w:rsidR="00423B1F" w:rsidRPr="00423B1F">
        <w:rPr>
          <w:rFonts w:ascii="Arial" w:hAnsi="Arial" w:cs="Arial"/>
        </w:rPr>
        <w:t xml:space="preserve"> Lipik</w:t>
      </w:r>
      <w:r w:rsidR="00DC164D">
        <w:rPr>
          <w:rFonts w:ascii="Arial" w:hAnsi="Arial" w:cs="Arial"/>
        </w:rPr>
        <w:t xml:space="preserve">, koji nije objavio jedino proračun za građane. </w:t>
      </w:r>
      <w:r w:rsidR="00EE1499">
        <w:rPr>
          <w:rFonts w:ascii="Arial" w:hAnsi="Arial" w:cs="Arial"/>
        </w:rPr>
        <w:t xml:space="preserve">Dokumenti koji se u najvećoj mjeri ne objavljuju </w:t>
      </w:r>
      <w:r w:rsidR="00DC164D">
        <w:rPr>
          <w:rFonts w:ascii="Arial" w:hAnsi="Arial" w:cs="Arial"/>
        </w:rPr>
        <w:t>na stranicama gradova s područja Požeško-slavonske županije</w:t>
      </w:r>
      <w:r w:rsidR="00EE1499">
        <w:rPr>
          <w:rFonts w:ascii="Arial" w:hAnsi="Arial" w:cs="Arial"/>
        </w:rPr>
        <w:t xml:space="preserve"> su godišnji i polugodišnji proračunski izvještaji.</w:t>
      </w:r>
    </w:p>
    <w:p w:rsidR="00DA0A53" w:rsidRDefault="00DC164D" w:rsidP="00DA0A53">
      <w:pPr>
        <w:spacing w:after="120"/>
        <w:jc w:val="both"/>
        <w:rPr>
          <w:rFonts w:ascii="Arial" w:hAnsi="Arial" w:cs="Arial"/>
        </w:rPr>
      </w:pPr>
      <w:r>
        <w:rPr>
          <w:rFonts w:ascii="Arial" w:hAnsi="Arial" w:cs="Arial"/>
        </w:rPr>
        <w:t>Što se tiče općina,</w:t>
      </w:r>
      <w:r w:rsidR="00B11B42" w:rsidRPr="00423B1F">
        <w:rPr>
          <w:rFonts w:ascii="Arial" w:hAnsi="Arial" w:cs="Arial"/>
        </w:rPr>
        <w:t xml:space="preserve"> Čag</w:t>
      </w:r>
      <w:r w:rsidR="00EE1499">
        <w:rPr>
          <w:rFonts w:ascii="Arial" w:hAnsi="Arial" w:cs="Arial"/>
        </w:rPr>
        <w:t xml:space="preserve">lin i Jakšić </w:t>
      </w:r>
      <w:r>
        <w:rPr>
          <w:rFonts w:ascii="Arial" w:hAnsi="Arial" w:cs="Arial"/>
        </w:rPr>
        <w:t xml:space="preserve">ocijenjene su s 2 (uglavnom nedostaju izvještaji i proračun za građane), </w:t>
      </w:r>
      <w:r w:rsidR="00CE143B">
        <w:rPr>
          <w:rFonts w:ascii="Arial" w:hAnsi="Arial" w:cs="Arial"/>
        </w:rPr>
        <w:t xml:space="preserve">dok su pak Brestovac i Kaptol </w:t>
      </w:r>
      <w:r w:rsidR="00B11B42" w:rsidRPr="00423B1F">
        <w:rPr>
          <w:rFonts w:ascii="Arial" w:hAnsi="Arial" w:cs="Arial"/>
        </w:rPr>
        <w:t>ostvarili ocjenu 4</w:t>
      </w:r>
      <w:r w:rsidR="00EE1499">
        <w:rPr>
          <w:rFonts w:ascii="Arial" w:hAnsi="Arial" w:cs="Arial"/>
        </w:rPr>
        <w:t>, što ukazuje na visoku razinu transpar</w:t>
      </w:r>
      <w:r w:rsidR="00CE143B">
        <w:rPr>
          <w:rFonts w:ascii="Arial" w:hAnsi="Arial" w:cs="Arial"/>
        </w:rPr>
        <w:t>e</w:t>
      </w:r>
      <w:r w:rsidR="00EE1499">
        <w:rPr>
          <w:rFonts w:ascii="Arial" w:hAnsi="Arial" w:cs="Arial"/>
        </w:rPr>
        <w:t>ntnosti</w:t>
      </w:r>
      <w:r w:rsidR="00CE143B">
        <w:rPr>
          <w:rFonts w:ascii="Arial" w:hAnsi="Arial" w:cs="Arial"/>
        </w:rPr>
        <w:t xml:space="preserve"> (jedini dokument koji nedostaje je proračunski vodič za građane). Također, Općina Velika ocijenjena je s</w:t>
      </w:r>
      <w:r w:rsidR="00EE1499">
        <w:rPr>
          <w:rFonts w:ascii="Arial" w:hAnsi="Arial" w:cs="Arial"/>
        </w:rPr>
        <w:t xml:space="preserve"> 5 jer </w:t>
      </w:r>
      <w:r w:rsidR="00AC08EE">
        <w:rPr>
          <w:rFonts w:ascii="Arial" w:hAnsi="Arial" w:cs="Arial"/>
        </w:rPr>
        <w:t>je</w:t>
      </w:r>
      <w:r w:rsidR="00CE143B">
        <w:rPr>
          <w:rFonts w:ascii="Arial" w:hAnsi="Arial" w:cs="Arial"/>
        </w:rPr>
        <w:t xml:space="preserve"> objavila sve tražene dokumente, uključujući i p</w:t>
      </w:r>
      <w:r w:rsidR="001164AA">
        <w:rPr>
          <w:rFonts w:ascii="Arial" w:hAnsi="Arial" w:cs="Arial"/>
        </w:rPr>
        <w:t>roračunski vodič za građane</w:t>
      </w:r>
      <w:r w:rsidR="00CE143B">
        <w:rPr>
          <w:rFonts w:ascii="Arial" w:hAnsi="Arial" w:cs="Arial"/>
        </w:rPr>
        <w:t>, što je hvale</w:t>
      </w:r>
      <w:r w:rsidR="001164AA">
        <w:rPr>
          <w:rFonts w:ascii="Arial" w:hAnsi="Arial" w:cs="Arial"/>
        </w:rPr>
        <w:t>vrijedan iskorak u ostvarenju</w:t>
      </w:r>
      <w:r w:rsidR="00CE143B">
        <w:rPr>
          <w:rFonts w:ascii="Arial" w:hAnsi="Arial" w:cs="Arial"/>
        </w:rPr>
        <w:t xml:space="preserve"> proračunske</w:t>
      </w:r>
      <w:r w:rsidR="001164AA">
        <w:rPr>
          <w:rFonts w:ascii="Arial" w:hAnsi="Arial" w:cs="Arial"/>
        </w:rPr>
        <w:t xml:space="preserve"> transparentn</w:t>
      </w:r>
      <w:r w:rsidR="00CE143B">
        <w:rPr>
          <w:rFonts w:ascii="Arial" w:hAnsi="Arial" w:cs="Arial"/>
        </w:rPr>
        <w:t>osti te ova općina treba poslužiti kao primjer drugim općinama, ali i svim gradovima i Županiji, koji navedeni dokument ne objavljuju.</w:t>
      </w:r>
    </w:p>
    <w:p w:rsidR="00AC08EE" w:rsidRDefault="00AC08EE" w:rsidP="00AC08EE">
      <w:pPr>
        <w:spacing w:after="120"/>
        <w:jc w:val="both"/>
        <w:rPr>
          <w:rFonts w:ascii="Arial" w:hAnsi="Arial" w:cs="Arial"/>
        </w:rPr>
      </w:pPr>
      <w:r>
        <w:rPr>
          <w:rFonts w:ascii="Arial" w:hAnsi="Arial" w:cs="Arial"/>
        </w:rPr>
        <w:t>Rezultati istraživanja IJF-a i rezultati praćenja Povjerenika za informiranje u određenoj se mjeri razlikuju radi različitog razdoblja praćenja. Pojedine jedinice su u međuvremenu (u razdoblju između ožujka i srpnja 2017.) objavile potrebne financijske dokumente, stoga su ostvarile bolje rezultate u praćenju provedbe točke 7. članka 10. ZPPI, nego što je to bio slučaj u istraživanju proračunske transparentnosti. Međutim, u oba slučaja moguće je uočiti nezadovoljavajuću razinu financijske transparentnosti u Požeško-slavonskoj županiji, budući da su općine koje imaju mali broj stanovnika i niske prihode, odnosno raspolažu manjim financijskim i ljudskim resursima i svim drugim kapacitetima, ostvarile bolje rezultate od gradova i same Županije.</w:t>
      </w:r>
    </w:p>
    <w:p w:rsidR="009E10E3" w:rsidRDefault="009E10E3" w:rsidP="009E10E3">
      <w:pPr>
        <w:spacing w:after="120"/>
        <w:rPr>
          <w:rFonts w:ascii="Arial" w:hAnsi="Arial" w:cs="Arial"/>
          <w:u w:val="single"/>
        </w:rPr>
      </w:pPr>
    </w:p>
    <w:p w:rsidR="009E10E3" w:rsidRDefault="009E10E3" w:rsidP="009E10E3">
      <w:pPr>
        <w:spacing w:after="120"/>
        <w:rPr>
          <w:rFonts w:ascii="Arial" w:hAnsi="Arial" w:cs="Arial"/>
          <w:u w:val="single"/>
        </w:rPr>
      </w:pPr>
    </w:p>
    <w:p w:rsidR="009E10E3" w:rsidRDefault="009E10E3" w:rsidP="009E10E3">
      <w:pPr>
        <w:spacing w:after="120"/>
        <w:rPr>
          <w:rFonts w:ascii="Arial" w:hAnsi="Arial" w:cs="Arial"/>
          <w:u w:val="single"/>
        </w:rPr>
      </w:pPr>
    </w:p>
    <w:p w:rsidR="00D85551" w:rsidRDefault="00D85551">
      <w:pPr>
        <w:rPr>
          <w:rFonts w:ascii="Arial" w:hAnsi="Arial" w:cs="Arial"/>
          <w:u w:val="single"/>
        </w:rPr>
      </w:pPr>
      <w:r>
        <w:rPr>
          <w:rFonts w:ascii="Arial" w:hAnsi="Arial" w:cs="Arial"/>
          <w:u w:val="single"/>
        </w:rPr>
        <w:br w:type="page"/>
      </w:r>
    </w:p>
    <w:p w:rsidR="009E10E3" w:rsidRDefault="009E10E3" w:rsidP="009E10E3">
      <w:pPr>
        <w:spacing w:after="120"/>
        <w:rPr>
          <w:rFonts w:ascii="Times New Roman" w:hAnsi="Times New Roman" w:cs="Times New Roman"/>
          <w:b/>
          <w:bCs/>
          <w:sz w:val="20"/>
          <w:szCs w:val="20"/>
          <w:u w:val="single"/>
        </w:rPr>
      </w:pPr>
      <w:r>
        <w:rPr>
          <w:rFonts w:ascii="Arial" w:hAnsi="Arial" w:cs="Arial"/>
          <w:u w:val="single"/>
        </w:rPr>
        <w:lastRenderedPageBreak/>
        <w:t>4. Transparentnost u pružanju usluga i komunikaciji s korisnicima</w:t>
      </w:r>
    </w:p>
    <w:p w:rsidR="009E10E3" w:rsidRDefault="009E10E3" w:rsidP="009E10E3">
      <w:pPr>
        <w:pStyle w:val="Normal1"/>
        <w:spacing w:after="120"/>
        <w:jc w:val="both"/>
        <w:rPr>
          <w:rFonts w:ascii="Arial" w:hAnsi="Arial" w:cs="Arial"/>
        </w:rPr>
      </w:pPr>
      <w:r>
        <w:rPr>
          <w:rFonts w:ascii="Arial" w:hAnsi="Arial" w:cs="Arial"/>
        </w:rPr>
        <w:t>U Tablici 5. prikazano je jesu li tijela javne vlasti koja su bila predmet praćenja ostvarila transparentnost u pružanju javnih usluga i komunikaciji s korisnicima, s obzirom na to jesu li objavila registre i baze podataka koje vode, informacije o javnim uslugama koje pružaju, podatke o ostvarivanju prava na pristup i ponovnu uporabu informacija, uključujući podatke o službeniku za informiranje te druge važne informacije putem kojih trebaju građane informirati o svom radu.</w:t>
      </w:r>
    </w:p>
    <w:p w:rsidR="00B21A90" w:rsidRDefault="008372B7" w:rsidP="00B21A90">
      <w:pPr>
        <w:pStyle w:val="Normal1"/>
        <w:numPr>
          <w:ilvl w:val="0"/>
          <w:numId w:val="11"/>
        </w:numPr>
        <w:spacing w:after="120"/>
        <w:ind w:left="0" w:firstLine="360"/>
        <w:jc w:val="both"/>
        <w:rPr>
          <w:rFonts w:ascii="Arial" w:hAnsi="Arial" w:cs="Arial"/>
        </w:rPr>
      </w:pPr>
      <w:r w:rsidRPr="00455774">
        <w:rPr>
          <w:rFonts w:ascii="Arial" w:hAnsi="Arial" w:cs="Arial"/>
        </w:rPr>
        <w:t xml:space="preserve">Točka 5. </w:t>
      </w:r>
      <w:r w:rsidR="002A6B69" w:rsidRPr="00455774">
        <w:rPr>
          <w:rFonts w:ascii="Arial" w:hAnsi="Arial" w:cs="Arial"/>
        </w:rPr>
        <w:t xml:space="preserve">tijelima javne vlasti </w:t>
      </w:r>
      <w:r w:rsidRPr="00455774">
        <w:rPr>
          <w:rFonts w:ascii="Arial" w:hAnsi="Arial" w:cs="Arial"/>
        </w:rPr>
        <w:t>nalaže objavljivanje registara i baza podataka ili informacija o</w:t>
      </w:r>
      <w:r w:rsidR="00791EF6" w:rsidRPr="00455774">
        <w:rPr>
          <w:rFonts w:ascii="Arial" w:hAnsi="Arial" w:cs="Arial"/>
        </w:rPr>
        <w:t xml:space="preserve"> registri</w:t>
      </w:r>
      <w:r w:rsidRPr="00455774">
        <w:rPr>
          <w:rFonts w:ascii="Arial" w:hAnsi="Arial" w:cs="Arial"/>
        </w:rPr>
        <w:t>ma i bazama p</w:t>
      </w:r>
      <w:r w:rsidR="00791EF6" w:rsidRPr="00455774">
        <w:rPr>
          <w:rFonts w:ascii="Arial" w:hAnsi="Arial" w:cs="Arial"/>
        </w:rPr>
        <w:t>odataka iz njihove nadležnosti te</w:t>
      </w:r>
      <w:r w:rsidRPr="00455774">
        <w:rPr>
          <w:rFonts w:ascii="Arial" w:hAnsi="Arial" w:cs="Arial"/>
        </w:rPr>
        <w:t xml:space="preserve"> načinu pristupa i ponovne upor</w:t>
      </w:r>
      <w:r w:rsidR="002A6B69" w:rsidRPr="00455774">
        <w:rPr>
          <w:rFonts w:ascii="Arial" w:hAnsi="Arial" w:cs="Arial"/>
        </w:rPr>
        <w:t xml:space="preserve">abe. </w:t>
      </w:r>
      <w:r w:rsidR="00791EF6" w:rsidRPr="00455774">
        <w:rPr>
          <w:rFonts w:ascii="Arial" w:hAnsi="Arial" w:cs="Arial"/>
        </w:rPr>
        <w:t xml:space="preserve">Tijekom </w:t>
      </w:r>
      <w:r w:rsidR="00D84472" w:rsidRPr="00455774">
        <w:rPr>
          <w:rFonts w:ascii="Arial" w:hAnsi="Arial" w:cs="Arial"/>
        </w:rPr>
        <w:t>praćenja</w:t>
      </w:r>
      <w:r w:rsidR="00791EF6" w:rsidRPr="00455774">
        <w:rPr>
          <w:rFonts w:ascii="Arial" w:hAnsi="Arial" w:cs="Arial"/>
        </w:rPr>
        <w:t xml:space="preserve"> ispunjenosti obveze iz točke 5. u obzir je uzet barem jedan objavljen skup podataka, neovisno o formatu objave. </w:t>
      </w:r>
      <w:r w:rsidR="002A6B69" w:rsidRPr="00455774">
        <w:rPr>
          <w:rFonts w:ascii="Arial" w:hAnsi="Arial" w:cs="Arial"/>
        </w:rPr>
        <w:t>Rezultati praćenja pokazali su da</w:t>
      </w:r>
      <w:r w:rsidR="00B21A90">
        <w:rPr>
          <w:rFonts w:ascii="Arial" w:hAnsi="Arial" w:cs="Arial"/>
        </w:rPr>
        <w:t xml:space="preserve"> pet</w:t>
      </w:r>
      <w:r w:rsidRPr="00455774">
        <w:rPr>
          <w:rFonts w:ascii="Arial" w:hAnsi="Arial" w:cs="Arial"/>
        </w:rPr>
        <w:t xml:space="preserve"> od 1</w:t>
      </w:r>
      <w:r w:rsidR="00B21A90">
        <w:rPr>
          <w:rFonts w:ascii="Arial" w:hAnsi="Arial" w:cs="Arial"/>
        </w:rPr>
        <w:t>7 tijela javne vlasti (29</w:t>
      </w:r>
      <w:r w:rsidR="00FB41C9" w:rsidRPr="00455774">
        <w:rPr>
          <w:rFonts w:ascii="Arial" w:hAnsi="Arial" w:cs="Arial"/>
        </w:rPr>
        <w:t xml:space="preserve">%) </w:t>
      </w:r>
      <w:r w:rsidR="002A6B69" w:rsidRPr="00455774">
        <w:rPr>
          <w:rFonts w:ascii="Arial" w:hAnsi="Arial" w:cs="Arial"/>
        </w:rPr>
        <w:t xml:space="preserve">u određenoj mjeri </w:t>
      </w:r>
      <w:r w:rsidR="00FB41C9" w:rsidRPr="00455774">
        <w:rPr>
          <w:rFonts w:ascii="Arial" w:hAnsi="Arial" w:cs="Arial"/>
        </w:rPr>
        <w:t>isp</w:t>
      </w:r>
      <w:r w:rsidRPr="00455774">
        <w:rPr>
          <w:rFonts w:ascii="Arial" w:hAnsi="Arial" w:cs="Arial"/>
        </w:rPr>
        <w:t xml:space="preserve">unjava </w:t>
      </w:r>
      <w:r w:rsidR="002A6B69" w:rsidRPr="00455774">
        <w:rPr>
          <w:rFonts w:ascii="Arial" w:hAnsi="Arial" w:cs="Arial"/>
        </w:rPr>
        <w:t xml:space="preserve">navedenu </w:t>
      </w:r>
      <w:r w:rsidRPr="00455774">
        <w:rPr>
          <w:rFonts w:ascii="Arial" w:hAnsi="Arial" w:cs="Arial"/>
        </w:rPr>
        <w:t>zakonsku obvezu</w:t>
      </w:r>
      <w:r w:rsidR="0073502E" w:rsidRPr="00455774">
        <w:rPr>
          <w:rFonts w:ascii="Arial" w:hAnsi="Arial" w:cs="Arial"/>
        </w:rPr>
        <w:t xml:space="preserve">, </w:t>
      </w:r>
      <w:r w:rsidR="00791EF6" w:rsidRPr="00455774">
        <w:rPr>
          <w:rFonts w:ascii="Arial" w:hAnsi="Arial" w:cs="Arial"/>
        </w:rPr>
        <w:t xml:space="preserve">od čega </w:t>
      </w:r>
      <w:r w:rsidR="00B21A90">
        <w:rPr>
          <w:rFonts w:ascii="Arial" w:hAnsi="Arial" w:cs="Arial"/>
        </w:rPr>
        <w:t xml:space="preserve">je samo jedna jedinica lokalne samouprave (Grad Pakrac) te četiri pravne osobe. Pri tome je Grad Pakrac </w:t>
      </w:r>
      <w:r w:rsidR="00B21A90" w:rsidRPr="00B21A90">
        <w:rPr>
          <w:rFonts w:ascii="Arial" w:hAnsi="Arial" w:cs="Arial"/>
        </w:rPr>
        <w:t xml:space="preserve">objavio Popis udruga čiji će se projekti sufinancirati u 2017. iz gradskog proračuna, </w:t>
      </w:r>
      <w:r w:rsidR="00B21A90">
        <w:rPr>
          <w:rFonts w:ascii="Arial" w:hAnsi="Arial" w:cs="Arial"/>
        </w:rPr>
        <w:t>ali u zatvorenom, PDF formatu, koji nije pogodan za ponovnu uporabu;</w:t>
      </w:r>
      <w:r w:rsidR="00B21A90" w:rsidRPr="00B21A90">
        <w:rPr>
          <w:rFonts w:ascii="Arial" w:hAnsi="Arial" w:cs="Arial"/>
        </w:rPr>
        <w:t xml:space="preserve"> Poduzetnički centar Pakrac d.o.o. objavio je pretraživu aplikaciju Baza poduzetnika, međutim podaci nisu objavljeni u strojno čitljivom obliku, niti je moguće preuzeti podatk</w:t>
      </w:r>
      <w:r w:rsidR="00B21A90">
        <w:rPr>
          <w:rFonts w:ascii="Arial" w:hAnsi="Arial" w:cs="Arial"/>
        </w:rPr>
        <w:t xml:space="preserve">e, odnosno ekstrahirati ih; </w:t>
      </w:r>
      <w:r w:rsidR="00B21A90" w:rsidRPr="00B21A90">
        <w:rPr>
          <w:rFonts w:ascii="Arial" w:hAnsi="Arial" w:cs="Arial"/>
        </w:rPr>
        <w:t>Poduzetnički centar Pleternica d.o.o. objavio je Bazu podataka trgovačka društva i obrti 2016. u otvorenom, XLS formatu, dok je Zavod za prostorno uređenje objavio popis Projekti zavoda, ali u zatvorenom, PDF formatu, a Županijska uprava za ceste Popis, o</w:t>
      </w:r>
      <w:r w:rsidR="00B21A90">
        <w:rPr>
          <w:rFonts w:ascii="Arial" w:hAnsi="Arial" w:cs="Arial"/>
        </w:rPr>
        <w:t>pis i troškovnik radova u XLS-u</w:t>
      </w:r>
      <w:r w:rsidR="00B21A90" w:rsidRPr="00B21A90">
        <w:rPr>
          <w:rFonts w:ascii="Arial" w:hAnsi="Arial" w:cs="Arial"/>
        </w:rPr>
        <w:t>.</w:t>
      </w:r>
    </w:p>
    <w:p w:rsidR="00B21A90" w:rsidRPr="00B21A90" w:rsidRDefault="00B21A90" w:rsidP="00B21A90">
      <w:pPr>
        <w:pStyle w:val="Normal1"/>
        <w:spacing w:after="120"/>
        <w:jc w:val="both"/>
        <w:rPr>
          <w:rFonts w:ascii="Arial" w:hAnsi="Arial" w:cs="Arial"/>
        </w:rPr>
      </w:pPr>
      <w:r>
        <w:rPr>
          <w:rFonts w:ascii="Arial" w:hAnsi="Arial" w:cs="Arial"/>
        </w:rPr>
        <w:t>Dodatno, na stranicama tri jedinice lokalne samouprave identificirana je objava registra sklopljenih ugovora (Grad Lipik i Općina Kaptol u zatvorenom, PDF formatu, a Općina Brestovac u otvorenom, XLS formatu), međutim, budući da po svojoj naravi taj dokument treba biti objavljen u svrhu ostvarivanja financijske transparentnosti (što uključuje točke 7., 8. i 9. članka 10. ZPPI), objava navedenog registra nije uzeta u obzir prilikom procjene ispunjenja obveze iz točke 5.</w:t>
      </w:r>
    </w:p>
    <w:p w:rsidR="009E5F14" w:rsidRDefault="00791EF6" w:rsidP="009E5F14">
      <w:pPr>
        <w:pStyle w:val="Normal1"/>
        <w:tabs>
          <w:tab w:val="left" w:pos="6832"/>
        </w:tabs>
        <w:spacing w:after="120"/>
        <w:jc w:val="both"/>
        <w:rPr>
          <w:rFonts w:ascii="Arial" w:hAnsi="Arial" w:cs="Arial"/>
        </w:rPr>
      </w:pPr>
      <w:r w:rsidRPr="00455774">
        <w:rPr>
          <w:rFonts w:ascii="Arial" w:hAnsi="Arial" w:cs="Arial"/>
        </w:rPr>
        <w:t>Nalazi</w:t>
      </w:r>
      <w:r w:rsidR="00D84472" w:rsidRPr="00455774">
        <w:rPr>
          <w:rFonts w:ascii="Arial" w:hAnsi="Arial" w:cs="Arial"/>
        </w:rPr>
        <w:t xml:space="preserve"> praćenja</w:t>
      </w:r>
      <w:r w:rsidRPr="00455774">
        <w:rPr>
          <w:rFonts w:ascii="Arial" w:hAnsi="Arial" w:cs="Arial"/>
        </w:rPr>
        <w:t xml:space="preserve"> </w:t>
      </w:r>
      <w:r w:rsidR="00954BBE">
        <w:rPr>
          <w:rFonts w:ascii="Arial" w:hAnsi="Arial" w:cs="Arial"/>
        </w:rPr>
        <w:t>ukazali su na to da tijela javne vlasti u nedovoljnoj mjeri objavljuju skupove podataka iz voje nadležnosti u otvorenim formatima. Uočeno je da, primjerice, Županija objavljuje popis ustanova i drugih tijela, Grad Požega popis sportskih klubova, Grad Pakrac, sve kontakte i informacije o mjesnim odborima, kao i Grad Kutjevo itd., ali unutar određenih rubrika ili podrubrika, kao nestrukturirani HTML format, koji se smatra zatvorenim i nepogodnim za ponovnu uporabu, stoga je preporuka Povjerenice za informiranje da sva tijela objave registre za koje su nadležni u strojno čitljivom obliku</w:t>
      </w:r>
      <w:r w:rsidR="00284DC5">
        <w:rPr>
          <w:rFonts w:ascii="Arial" w:hAnsi="Arial" w:cs="Arial"/>
        </w:rPr>
        <w:t xml:space="preserve"> ili da omoguće njihovo preuzimanje iliti ga ekstrakciju u otvorenom formatu</w:t>
      </w:r>
      <w:r w:rsidR="00954BBE">
        <w:rPr>
          <w:rFonts w:ascii="Arial" w:hAnsi="Arial" w:cs="Arial"/>
        </w:rPr>
        <w:t>, sukladno odredbama ZPPI.</w:t>
      </w:r>
    </w:p>
    <w:p w:rsidR="00F4716C" w:rsidRDefault="002A6B69" w:rsidP="00B52B86">
      <w:pPr>
        <w:pStyle w:val="Normal1"/>
        <w:numPr>
          <w:ilvl w:val="0"/>
          <w:numId w:val="11"/>
        </w:numPr>
        <w:spacing w:after="120"/>
        <w:ind w:left="0" w:firstLine="357"/>
        <w:jc w:val="both"/>
        <w:rPr>
          <w:rFonts w:ascii="Arial" w:hAnsi="Arial" w:cs="Arial"/>
        </w:rPr>
      </w:pPr>
      <w:r w:rsidRPr="00F4716C">
        <w:rPr>
          <w:rFonts w:ascii="Arial" w:hAnsi="Arial" w:cs="Arial"/>
        </w:rPr>
        <w:t>Što se tiče objave informacija</w:t>
      </w:r>
      <w:r w:rsidR="0034190D" w:rsidRPr="00F4716C">
        <w:rPr>
          <w:rFonts w:ascii="Arial" w:hAnsi="Arial" w:cs="Arial"/>
        </w:rPr>
        <w:t xml:space="preserve"> o javnim uslugama koje tijelo javne vlasti pruža, na vidljivu mjestu, </w:t>
      </w:r>
      <w:r w:rsidR="00FC6504" w:rsidRPr="00F4716C">
        <w:rPr>
          <w:rFonts w:ascii="Arial" w:hAnsi="Arial" w:cs="Arial"/>
        </w:rPr>
        <w:t>uz poveznicu na one koje pruža e</w:t>
      </w:r>
      <w:r w:rsidR="0034190D" w:rsidRPr="00F4716C">
        <w:rPr>
          <w:rFonts w:ascii="Arial" w:hAnsi="Arial" w:cs="Arial"/>
        </w:rPr>
        <w:t>lektronič</w:t>
      </w:r>
      <w:r w:rsidRPr="00F4716C">
        <w:rPr>
          <w:rFonts w:ascii="Arial" w:hAnsi="Arial" w:cs="Arial"/>
        </w:rPr>
        <w:t xml:space="preserve">kim putem (točka 6.), provedenim praćenjem utvrđeno je da </w:t>
      </w:r>
      <w:r w:rsidR="00F4716C" w:rsidRPr="00F4716C">
        <w:rPr>
          <w:rFonts w:ascii="Arial" w:hAnsi="Arial" w:cs="Arial"/>
        </w:rPr>
        <w:t>12</w:t>
      </w:r>
      <w:r w:rsidR="0034190D" w:rsidRPr="00F4716C">
        <w:rPr>
          <w:rFonts w:ascii="Arial" w:hAnsi="Arial" w:cs="Arial"/>
        </w:rPr>
        <w:t xml:space="preserve"> ti</w:t>
      </w:r>
      <w:r w:rsidR="00F4716C" w:rsidRPr="00F4716C">
        <w:rPr>
          <w:rFonts w:ascii="Arial" w:hAnsi="Arial" w:cs="Arial"/>
        </w:rPr>
        <w:t>jela javne vlasti od njih 17 (71</w:t>
      </w:r>
      <w:r w:rsidR="0034190D" w:rsidRPr="00F4716C">
        <w:rPr>
          <w:rFonts w:ascii="Arial" w:hAnsi="Arial" w:cs="Arial"/>
        </w:rPr>
        <w:t>%) ispunjava</w:t>
      </w:r>
      <w:r w:rsidRPr="00F4716C">
        <w:rPr>
          <w:rFonts w:ascii="Arial" w:hAnsi="Arial" w:cs="Arial"/>
        </w:rPr>
        <w:t xml:space="preserve"> navedenu </w:t>
      </w:r>
      <w:r w:rsidR="0034190D" w:rsidRPr="00F4716C">
        <w:rPr>
          <w:rFonts w:ascii="Arial" w:hAnsi="Arial" w:cs="Arial"/>
        </w:rPr>
        <w:t>zakonsku obvezu</w:t>
      </w:r>
      <w:r w:rsidRPr="00F4716C">
        <w:rPr>
          <w:rFonts w:ascii="Arial" w:hAnsi="Arial" w:cs="Arial"/>
        </w:rPr>
        <w:t>,</w:t>
      </w:r>
      <w:r w:rsidR="0034190D" w:rsidRPr="00F4716C">
        <w:rPr>
          <w:rFonts w:ascii="Arial" w:hAnsi="Arial" w:cs="Arial"/>
        </w:rPr>
        <w:t xml:space="preserve"> i to </w:t>
      </w:r>
      <w:r w:rsidRPr="00F4716C">
        <w:rPr>
          <w:rFonts w:ascii="Arial" w:hAnsi="Arial" w:cs="Arial"/>
        </w:rPr>
        <w:t>devet</w:t>
      </w:r>
      <w:r w:rsidR="0034190D" w:rsidRPr="00F4716C">
        <w:rPr>
          <w:rFonts w:ascii="Arial" w:hAnsi="Arial" w:cs="Arial"/>
        </w:rPr>
        <w:t xml:space="preserve"> jedinica lokalne samouprave i dvije pravne osobe. Dokumenti se najčešće objavljuju u zasebnim rubrikama koje nose nazive </w:t>
      </w:r>
      <w:r w:rsidR="006350A2">
        <w:rPr>
          <w:rFonts w:ascii="Arial" w:hAnsi="Arial" w:cs="Arial"/>
        </w:rPr>
        <w:t>'</w:t>
      </w:r>
      <w:r w:rsidR="0034190D" w:rsidRPr="00F4716C">
        <w:rPr>
          <w:rFonts w:ascii="Arial" w:hAnsi="Arial" w:cs="Arial"/>
        </w:rPr>
        <w:t>Obrasci</w:t>
      </w:r>
      <w:r w:rsidR="006350A2">
        <w:rPr>
          <w:rFonts w:ascii="Arial" w:hAnsi="Arial" w:cs="Arial"/>
        </w:rPr>
        <w:t>'</w:t>
      </w:r>
      <w:r w:rsidR="0034190D" w:rsidRPr="00F4716C">
        <w:rPr>
          <w:rFonts w:ascii="Arial" w:hAnsi="Arial" w:cs="Arial"/>
        </w:rPr>
        <w:t xml:space="preserve">, </w:t>
      </w:r>
      <w:r w:rsidR="006350A2">
        <w:rPr>
          <w:rFonts w:ascii="Arial" w:hAnsi="Arial" w:cs="Arial"/>
        </w:rPr>
        <w:t>'</w:t>
      </w:r>
      <w:r w:rsidR="0034190D" w:rsidRPr="00F4716C">
        <w:rPr>
          <w:rFonts w:ascii="Arial" w:hAnsi="Arial" w:cs="Arial"/>
        </w:rPr>
        <w:t>Zahtjevi i obrasci</w:t>
      </w:r>
      <w:r w:rsidR="006350A2">
        <w:rPr>
          <w:rFonts w:ascii="Arial" w:hAnsi="Arial" w:cs="Arial"/>
        </w:rPr>
        <w:t>'</w:t>
      </w:r>
      <w:r w:rsidR="0034190D" w:rsidRPr="00F4716C">
        <w:rPr>
          <w:rFonts w:ascii="Arial" w:hAnsi="Arial" w:cs="Arial"/>
        </w:rPr>
        <w:t xml:space="preserve">, </w:t>
      </w:r>
      <w:r w:rsidR="006350A2">
        <w:rPr>
          <w:rFonts w:ascii="Arial" w:hAnsi="Arial" w:cs="Arial"/>
        </w:rPr>
        <w:t>'</w:t>
      </w:r>
      <w:r w:rsidR="00895E93" w:rsidRPr="00F4716C">
        <w:rPr>
          <w:rFonts w:ascii="Arial" w:hAnsi="Arial" w:cs="Arial"/>
        </w:rPr>
        <w:t>Informacije</w:t>
      </w:r>
      <w:r w:rsidR="006350A2">
        <w:rPr>
          <w:rFonts w:ascii="Arial" w:hAnsi="Arial" w:cs="Arial"/>
        </w:rPr>
        <w:t>'</w:t>
      </w:r>
      <w:r w:rsidR="00895E93" w:rsidRPr="00F4716C">
        <w:rPr>
          <w:rFonts w:ascii="Arial" w:hAnsi="Arial" w:cs="Arial"/>
        </w:rPr>
        <w:t xml:space="preserve"> ili </w:t>
      </w:r>
      <w:r w:rsidR="006350A2">
        <w:rPr>
          <w:rFonts w:ascii="Arial" w:hAnsi="Arial" w:cs="Arial"/>
        </w:rPr>
        <w:t>'</w:t>
      </w:r>
      <w:r w:rsidR="00895E93" w:rsidRPr="00F4716C">
        <w:rPr>
          <w:rFonts w:ascii="Arial" w:hAnsi="Arial" w:cs="Arial"/>
        </w:rPr>
        <w:t>Društvene djelatnosti</w:t>
      </w:r>
      <w:r w:rsidR="006350A2">
        <w:rPr>
          <w:rFonts w:ascii="Arial" w:hAnsi="Arial" w:cs="Arial"/>
        </w:rPr>
        <w:t>'</w:t>
      </w:r>
      <w:r w:rsidR="00895E93" w:rsidRPr="00F4716C">
        <w:rPr>
          <w:rFonts w:ascii="Arial" w:hAnsi="Arial" w:cs="Arial"/>
        </w:rPr>
        <w:t xml:space="preserve">. Grad Kutjevo se ističe kao </w:t>
      </w:r>
      <w:r w:rsidR="00921D0E" w:rsidRPr="00F4716C">
        <w:rPr>
          <w:rFonts w:ascii="Arial" w:hAnsi="Arial" w:cs="Arial"/>
        </w:rPr>
        <w:t>primjer dobre prakse kod</w:t>
      </w:r>
      <w:r w:rsidR="00895E93" w:rsidRPr="00F4716C">
        <w:rPr>
          <w:rFonts w:ascii="Arial" w:hAnsi="Arial" w:cs="Arial"/>
        </w:rPr>
        <w:t xml:space="preserve"> objave</w:t>
      </w:r>
      <w:r w:rsidR="00873C6D" w:rsidRPr="00F4716C">
        <w:rPr>
          <w:rFonts w:ascii="Arial" w:hAnsi="Arial" w:cs="Arial"/>
        </w:rPr>
        <w:t xml:space="preserve"> informacija o javnim uslugama, jer su </w:t>
      </w:r>
      <w:r w:rsidR="00895E93" w:rsidRPr="00F4716C">
        <w:rPr>
          <w:rFonts w:ascii="Arial" w:hAnsi="Arial" w:cs="Arial"/>
        </w:rPr>
        <w:t>u zasebnoj</w:t>
      </w:r>
      <w:r w:rsidR="006350A2">
        <w:rPr>
          <w:rFonts w:ascii="Arial" w:hAnsi="Arial" w:cs="Arial"/>
        </w:rPr>
        <w:t>, lako vidljivoj</w:t>
      </w:r>
      <w:r w:rsidR="00895E93" w:rsidRPr="00F4716C">
        <w:rPr>
          <w:rFonts w:ascii="Arial" w:hAnsi="Arial" w:cs="Arial"/>
        </w:rPr>
        <w:t xml:space="preserve"> rubrici </w:t>
      </w:r>
      <w:r w:rsidR="006350A2">
        <w:rPr>
          <w:rFonts w:ascii="Arial" w:hAnsi="Arial" w:cs="Arial"/>
        </w:rPr>
        <w:t>'</w:t>
      </w:r>
      <w:r w:rsidR="00895E93" w:rsidRPr="00F4716C">
        <w:rPr>
          <w:rFonts w:ascii="Arial" w:hAnsi="Arial" w:cs="Arial"/>
        </w:rPr>
        <w:t>Obrasci</w:t>
      </w:r>
      <w:r w:rsidR="006350A2">
        <w:rPr>
          <w:rFonts w:ascii="Arial" w:hAnsi="Arial" w:cs="Arial"/>
        </w:rPr>
        <w:t>'</w:t>
      </w:r>
      <w:r w:rsidR="00895E93" w:rsidRPr="00F4716C">
        <w:rPr>
          <w:rFonts w:ascii="Arial" w:hAnsi="Arial" w:cs="Arial"/>
        </w:rPr>
        <w:t xml:space="preserve">, </w:t>
      </w:r>
      <w:r w:rsidR="00652142" w:rsidRPr="00F4716C">
        <w:rPr>
          <w:rFonts w:ascii="Arial" w:hAnsi="Arial" w:cs="Arial"/>
        </w:rPr>
        <w:t>objavljeni</w:t>
      </w:r>
      <w:r w:rsidR="00873C6D" w:rsidRPr="00F4716C">
        <w:rPr>
          <w:rFonts w:ascii="Arial" w:hAnsi="Arial" w:cs="Arial"/>
        </w:rPr>
        <w:t xml:space="preserve"> obrasci</w:t>
      </w:r>
      <w:r w:rsidR="001C220D" w:rsidRPr="00F4716C">
        <w:rPr>
          <w:rFonts w:ascii="Arial" w:hAnsi="Arial" w:cs="Arial"/>
        </w:rPr>
        <w:t xml:space="preserve"> </w:t>
      </w:r>
      <w:r w:rsidR="00873C6D" w:rsidRPr="00F4716C">
        <w:rPr>
          <w:rFonts w:ascii="Arial" w:hAnsi="Arial" w:cs="Arial"/>
        </w:rPr>
        <w:t xml:space="preserve">potrebni za ostvarivanje određene javne usluge, a </w:t>
      </w:r>
      <w:r w:rsidR="001C220D" w:rsidRPr="00F4716C">
        <w:rPr>
          <w:rFonts w:ascii="Arial" w:hAnsi="Arial" w:cs="Arial"/>
        </w:rPr>
        <w:t xml:space="preserve">koje je moguće preuzeti </w:t>
      </w:r>
      <w:r w:rsidR="006350A2">
        <w:rPr>
          <w:rFonts w:ascii="Arial" w:hAnsi="Arial" w:cs="Arial"/>
        </w:rPr>
        <w:t>u word</w:t>
      </w:r>
      <w:r w:rsidR="001C220D" w:rsidRPr="00F4716C">
        <w:rPr>
          <w:rFonts w:ascii="Arial" w:hAnsi="Arial" w:cs="Arial"/>
        </w:rPr>
        <w:t xml:space="preserve"> formatu. Sva ostala tijela, unatoč tome što objavljuju do</w:t>
      </w:r>
      <w:r w:rsidR="00873C6D" w:rsidRPr="00F4716C">
        <w:rPr>
          <w:rFonts w:ascii="Arial" w:hAnsi="Arial" w:cs="Arial"/>
        </w:rPr>
        <w:t>kumente i obrasce vezane za javne usluge koje pružaju</w:t>
      </w:r>
      <w:r w:rsidR="001C220D" w:rsidRPr="00F4716C">
        <w:rPr>
          <w:rFonts w:ascii="Arial" w:hAnsi="Arial" w:cs="Arial"/>
        </w:rPr>
        <w:t xml:space="preserve">, zaostaju po pitanju objave </w:t>
      </w:r>
      <w:r w:rsidR="006350A2">
        <w:rPr>
          <w:rFonts w:ascii="Arial" w:hAnsi="Arial" w:cs="Arial"/>
        </w:rPr>
        <w:t>e-obrazaca i obrazaca u word</w:t>
      </w:r>
      <w:r w:rsidR="00873C6D" w:rsidRPr="00F4716C">
        <w:rPr>
          <w:rFonts w:ascii="Arial" w:hAnsi="Arial" w:cs="Arial"/>
        </w:rPr>
        <w:t xml:space="preserve"> formatu (velika većina objavljena u PDF-u)</w:t>
      </w:r>
      <w:r w:rsidR="001C220D" w:rsidRPr="00F4716C">
        <w:rPr>
          <w:rFonts w:ascii="Arial" w:hAnsi="Arial" w:cs="Arial"/>
        </w:rPr>
        <w:t xml:space="preserve">, </w:t>
      </w:r>
      <w:r w:rsidR="00D95DA8" w:rsidRPr="00F4716C">
        <w:rPr>
          <w:rFonts w:ascii="Arial" w:hAnsi="Arial" w:cs="Arial"/>
        </w:rPr>
        <w:t>koje bi trebalo biti</w:t>
      </w:r>
      <w:r w:rsidR="00873C6D" w:rsidRPr="00F4716C">
        <w:rPr>
          <w:rFonts w:ascii="Arial" w:hAnsi="Arial" w:cs="Arial"/>
        </w:rPr>
        <w:t xml:space="preserve"> moguće preuzeti i pronaći na jednom </w:t>
      </w:r>
      <w:r w:rsidR="00873C6D" w:rsidRPr="00F4716C">
        <w:rPr>
          <w:rFonts w:ascii="Arial" w:hAnsi="Arial" w:cs="Arial"/>
        </w:rPr>
        <w:lastRenderedPageBreak/>
        <w:t xml:space="preserve">mjestu. </w:t>
      </w:r>
      <w:r w:rsidR="001F398A" w:rsidRPr="00F4716C">
        <w:rPr>
          <w:rFonts w:ascii="Arial" w:hAnsi="Arial" w:cs="Arial"/>
        </w:rPr>
        <w:t xml:space="preserve">Primjerice, </w:t>
      </w:r>
      <w:r w:rsidR="00873C6D" w:rsidRPr="00F4716C">
        <w:rPr>
          <w:rFonts w:ascii="Arial" w:hAnsi="Arial" w:cs="Arial"/>
        </w:rPr>
        <w:t>na internetskim stranicama</w:t>
      </w:r>
      <w:r w:rsidR="001F398A" w:rsidRPr="00F4716C">
        <w:rPr>
          <w:rFonts w:ascii="Arial" w:hAnsi="Arial" w:cs="Arial"/>
        </w:rPr>
        <w:t xml:space="preserve"> Općine Čaglin, neke se informacije objavljuju u tematski vezanim rubrikama (dokumenti o komunalnom otpadu, isplata poticaja u poljoprivredi), dok se neke objavljuju u rubrikama Vijesti/Novosti (prijave za upis djece u vrtić i zahtjevi za stipendijama). Grad Pleternica i Općina Brestovac </w:t>
      </w:r>
      <w:r w:rsidR="00F779D1" w:rsidRPr="00F4716C">
        <w:rPr>
          <w:rFonts w:ascii="Arial" w:hAnsi="Arial" w:cs="Arial"/>
        </w:rPr>
        <w:t>identificirane su</w:t>
      </w:r>
      <w:r w:rsidR="001F398A" w:rsidRPr="00F4716C">
        <w:rPr>
          <w:rFonts w:ascii="Arial" w:hAnsi="Arial" w:cs="Arial"/>
        </w:rPr>
        <w:t xml:space="preserve"> kao jedine dvije jedinice lokalne samouprave koje nemaju objavljene informacije o javnim uslugama</w:t>
      </w:r>
      <w:r w:rsidR="00873C6D" w:rsidRPr="00F4716C">
        <w:rPr>
          <w:rFonts w:ascii="Arial" w:hAnsi="Arial" w:cs="Arial"/>
        </w:rPr>
        <w:t xml:space="preserve"> koje pružaju</w:t>
      </w:r>
      <w:r w:rsidR="00F4716C" w:rsidRPr="00F4716C">
        <w:rPr>
          <w:rFonts w:ascii="Arial" w:hAnsi="Arial" w:cs="Arial"/>
        </w:rPr>
        <w:t>. Glede pravnih osoba, tri</w:t>
      </w:r>
      <w:r w:rsidR="001F398A" w:rsidRPr="00F4716C">
        <w:rPr>
          <w:rFonts w:ascii="Arial" w:hAnsi="Arial" w:cs="Arial"/>
        </w:rPr>
        <w:t xml:space="preserve"> zadovoljavaju </w:t>
      </w:r>
      <w:r w:rsidR="00873C6D" w:rsidRPr="00F4716C">
        <w:rPr>
          <w:rFonts w:ascii="Arial" w:hAnsi="Arial" w:cs="Arial"/>
        </w:rPr>
        <w:t>obvezu objav</w:t>
      </w:r>
      <w:r w:rsidR="00F779D1" w:rsidRPr="00F4716C">
        <w:rPr>
          <w:rFonts w:ascii="Arial" w:hAnsi="Arial" w:cs="Arial"/>
        </w:rPr>
        <w:t xml:space="preserve">e informacija iz točke 6. - </w:t>
      </w:r>
      <w:r w:rsidR="001F398A" w:rsidRPr="00F4716C">
        <w:rPr>
          <w:rFonts w:ascii="Arial" w:hAnsi="Arial" w:cs="Arial"/>
        </w:rPr>
        <w:t>Poduzetnički centar Pakrac d.o.o.</w:t>
      </w:r>
      <w:r w:rsidR="00F4716C" w:rsidRPr="00F4716C">
        <w:rPr>
          <w:rFonts w:ascii="Arial" w:hAnsi="Arial" w:cs="Arial"/>
        </w:rPr>
        <w:t>, Poduzetnički cetnar Pleternica d.o.o.</w:t>
      </w:r>
      <w:r w:rsidR="001F398A" w:rsidRPr="00F4716C">
        <w:rPr>
          <w:rFonts w:ascii="Arial" w:hAnsi="Arial" w:cs="Arial"/>
        </w:rPr>
        <w:t xml:space="preserve"> i Županijska uprava za ceste Požeško-slavonske županije</w:t>
      </w:r>
      <w:r w:rsidR="005A3A49" w:rsidRPr="00F4716C">
        <w:rPr>
          <w:rFonts w:ascii="Arial" w:hAnsi="Arial" w:cs="Arial"/>
        </w:rPr>
        <w:t xml:space="preserve">. </w:t>
      </w:r>
    </w:p>
    <w:p w:rsidR="00323771" w:rsidRPr="00F4716C" w:rsidRDefault="00B52B86" w:rsidP="00B52B86">
      <w:pPr>
        <w:pStyle w:val="Normal1"/>
        <w:numPr>
          <w:ilvl w:val="0"/>
          <w:numId w:val="11"/>
        </w:numPr>
        <w:spacing w:after="120"/>
        <w:ind w:left="0" w:firstLine="357"/>
        <w:jc w:val="both"/>
        <w:rPr>
          <w:rFonts w:ascii="Arial" w:hAnsi="Arial" w:cs="Arial"/>
        </w:rPr>
      </w:pPr>
      <w:r w:rsidRPr="00F4716C">
        <w:rPr>
          <w:rFonts w:ascii="Arial" w:hAnsi="Arial" w:cs="Arial"/>
        </w:rPr>
        <w:t>Vezano za obvezu</w:t>
      </w:r>
      <w:r w:rsidR="008463C9" w:rsidRPr="00F4716C">
        <w:rPr>
          <w:rFonts w:ascii="Arial" w:hAnsi="Arial" w:cs="Arial"/>
        </w:rPr>
        <w:t xml:space="preserve"> objavljivanja obavijesti o načinu i uvjetima ostvarivanja prava na pristup informacijama i ponovne uporabe informacija na vidljivu mjestu</w:t>
      </w:r>
      <w:r w:rsidR="00873C6D" w:rsidRPr="00F4716C">
        <w:rPr>
          <w:rFonts w:ascii="Arial" w:hAnsi="Arial" w:cs="Arial"/>
        </w:rPr>
        <w:t>,</w:t>
      </w:r>
      <w:r w:rsidR="008463C9" w:rsidRPr="00F4716C">
        <w:rPr>
          <w:rFonts w:ascii="Arial" w:hAnsi="Arial" w:cs="Arial"/>
        </w:rPr>
        <w:t xml:space="preserve"> s podacima za kontakt službenika za informiranje, potrebnim obrascima ili poveznicama na obrasce te visinom naknade za pristup informacijama</w:t>
      </w:r>
      <w:r w:rsidR="00873C6D" w:rsidRPr="00F4716C">
        <w:rPr>
          <w:rFonts w:ascii="Arial" w:hAnsi="Arial" w:cs="Arial"/>
        </w:rPr>
        <w:t xml:space="preserve"> i ponovnu upotrebu informacija,</w:t>
      </w:r>
      <w:r w:rsidR="008463C9" w:rsidRPr="00F4716C">
        <w:rPr>
          <w:rFonts w:ascii="Arial" w:hAnsi="Arial" w:cs="Arial"/>
        </w:rPr>
        <w:t xml:space="preserve"> kako nalaže točka 13., praćenje </w:t>
      </w:r>
      <w:r w:rsidR="00873C6D" w:rsidRPr="00F4716C">
        <w:rPr>
          <w:rFonts w:ascii="Arial" w:hAnsi="Arial" w:cs="Arial"/>
        </w:rPr>
        <w:t>je pokazalo da</w:t>
      </w:r>
      <w:r w:rsidR="008463C9" w:rsidRPr="00F4716C">
        <w:rPr>
          <w:rFonts w:ascii="Arial" w:hAnsi="Arial" w:cs="Arial"/>
        </w:rPr>
        <w:t xml:space="preserve"> </w:t>
      </w:r>
      <w:r w:rsidR="00757098" w:rsidRPr="00F4716C">
        <w:rPr>
          <w:rFonts w:ascii="Arial" w:hAnsi="Arial" w:cs="Arial"/>
        </w:rPr>
        <w:t>10 od 17 tijela javne vlasti (59</w:t>
      </w:r>
      <w:r w:rsidR="008463C9" w:rsidRPr="00F4716C">
        <w:rPr>
          <w:rFonts w:ascii="Arial" w:hAnsi="Arial" w:cs="Arial"/>
        </w:rPr>
        <w:t xml:space="preserve">%) objavljuje navedene informacije. </w:t>
      </w:r>
      <w:r w:rsidR="00757098" w:rsidRPr="00F4716C">
        <w:rPr>
          <w:rFonts w:ascii="Arial" w:hAnsi="Arial" w:cs="Arial"/>
        </w:rPr>
        <w:t xml:space="preserve">Od </w:t>
      </w:r>
      <w:r w:rsidRPr="00F4716C">
        <w:rPr>
          <w:rFonts w:ascii="Arial" w:hAnsi="Arial" w:cs="Arial"/>
        </w:rPr>
        <w:t>njih 10</w:t>
      </w:r>
      <w:r w:rsidR="00757098" w:rsidRPr="00F4716C">
        <w:rPr>
          <w:rFonts w:ascii="Arial" w:hAnsi="Arial" w:cs="Arial"/>
        </w:rPr>
        <w:t>, šest je jedinica</w:t>
      </w:r>
      <w:r w:rsidR="008463C9" w:rsidRPr="00F4716C">
        <w:rPr>
          <w:rFonts w:ascii="Arial" w:hAnsi="Arial" w:cs="Arial"/>
        </w:rPr>
        <w:t xml:space="preserve"> lokalne </w:t>
      </w:r>
      <w:r w:rsidR="00873C6D" w:rsidRPr="00F4716C">
        <w:rPr>
          <w:rFonts w:ascii="Arial" w:hAnsi="Arial" w:cs="Arial"/>
        </w:rPr>
        <w:t xml:space="preserve">i područne (regionalne) </w:t>
      </w:r>
      <w:r w:rsidR="008463C9" w:rsidRPr="00F4716C">
        <w:rPr>
          <w:rFonts w:ascii="Arial" w:hAnsi="Arial" w:cs="Arial"/>
        </w:rPr>
        <w:t>samouprave</w:t>
      </w:r>
      <w:r w:rsidR="00885661" w:rsidRPr="00F4716C">
        <w:rPr>
          <w:rFonts w:ascii="Arial" w:hAnsi="Arial" w:cs="Arial"/>
        </w:rPr>
        <w:t>: Požeško-slavonska županija, gradovi Kutjevo, Lipik, Pakrac i Požega te Općina Čaglin;</w:t>
      </w:r>
      <w:r w:rsidR="008463C9" w:rsidRPr="00F4716C">
        <w:rPr>
          <w:rFonts w:ascii="Arial" w:hAnsi="Arial" w:cs="Arial"/>
        </w:rPr>
        <w:t xml:space="preserve"> a</w:t>
      </w:r>
      <w:r w:rsidR="00145759" w:rsidRPr="00F4716C">
        <w:rPr>
          <w:rFonts w:ascii="Arial" w:hAnsi="Arial" w:cs="Arial"/>
        </w:rPr>
        <w:t xml:space="preserve"> četiri su pravne osobe</w:t>
      </w:r>
      <w:r w:rsidR="00885661" w:rsidRPr="00F4716C">
        <w:rPr>
          <w:rFonts w:ascii="Arial" w:hAnsi="Arial" w:cs="Arial"/>
        </w:rPr>
        <w:t xml:space="preserve">: Javna ustanova za upravljanje zaštićenim područjem, Poduzetnički centar Pakrac d.o.o., Regionalna razvojna agencija d.o.o. i Županijska uprava za ceste. </w:t>
      </w:r>
      <w:r w:rsidR="00D06062">
        <w:rPr>
          <w:rFonts w:ascii="Arial" w:hAnsi="Arial" w:cs="Arial"/>
        </w:rPr>
        <w:t>Pri tome valja istaknuti da Županijska uprava za ceste treba ukloniti sa svojim stranica Katalog informacija, b</w:t>
      </w:r>
      <w:r w:rsidR="006350A2">
        <w:rPr>
          <w:rFonts w:ascii="Arial" w:hAnsi="Arial" w:cs="Arial"/>
        </w:rPr>
        <w:t>udući da važećim zakonskim okvirom</w:t>
      </w:r>
      <w:r w:rsidR="00D06062">
        <w:rPr>
          <w:rFonts w:ascii="Arial" w:hAnsi="Arial" w:cs="Arial"/>
        </w:rPr>
        <w:t xml:space="preserve"> nije propisana obveza objave istoga.</w:t>
      </w:r>
    </w:p>
    <w:p w:rsidR="00A64D18" w:rsidRPr="00B52B86" w:rsidRDefault="00757098" w:rsidP="00323771">
      <w:pPr>
        <w:pStyle w:val="Odlomakpopisa"/>
        <w:spacing w:after="120"/>
        <w:ind w:left="0"/>
        <w:contextualSpacing w:val="0"/>
        <w:jc w:val="both"/>
        <w:rPr>
          <w:rFonts w:ascii="Arial" w:hAnsi="Arial" w:cs="Arial"/>
        </w:rPr>
      </w:pPr>
      <w:r w:rsidRPr="00B52B86">
        <w:rPr>
          <w:rFonts w:ascii="Arial" w:hAnsi="Arial" w:cs="Arial"/>
        </w:rPr>
        <w:t xml:space="preserve">Od </w:t>
      </w:r>
      <w:r w:rsidR="00B52B86">
        <w:rPr>
          <w:rFonts w:ascii="Arial" w:hAnsi="Arial" w:cs="Arial"/>
        </w:rPr>
        <w:t xml:space="preserve">sedam </w:t>
      </w:r>
      <w:r w:rsidRPr="00B52B86">
        <w:rPr>
          <w:rFonts w:ascii="Arial" w:hAnsi="Arial" w:cs="Arial"/>
        </w:rPr>
        <w:t>tijela koja ne zadovoljavaju</w:t>
      </w:r>
      <w:r w:rsidR="00873C6D" w:rsidRPr="00B52B86">
        <w:rPr>
          <w:rFonts w:ascii="Arial" w:hAnsi="Arial" w:cs="Arial"/>
        </w:rPr>
        <w:t xml:space="preserve"> ovu</w:t>
      </w:r>
      <w:r w:rsidRPr="00B52B86">
        <w:rPr>
          <w:rFonts w:ascii="Arial" w:hAnsi="Arial" w:cs="Arial"/>
        </w:rPr>
        <w:t xml:space="preserve"> zakonsku odredbu, Grad Pleternica i Općina</w:t>
      </w:r>
      <w:r w:rsidR="00873C6D" w:rsidRPr="00B52B86">
        <w:rPr>
          <w:rFonts w:ascii="Arial" w:hAnsi="Arial" w:cs="Arial"/>
        </w:rPr>
        <w:t xml:space="preserve"> Kaptol nemaju zasebnu rubriku ni bilo kakve dokumente vezane </w:t>
      </w:r>
      <w:r w:rsidRPr="00B52B86">
        <w:rPr>
          <w:rFonts w:ascii="Arial" w:hAnsi="Arial" w:cs="Arial"/>
        </w:rPr>
        <w:t xml:space="preserve">za </w:t>
      </w:r>
      <w:r w:rsidR="00873C6D" w:rsidRPr="00B52B86">
        <w:rPr>
          <w:rFonts w:ascii="Arial" w:hAnsi="Arial" w:cs="Arial"/>
        </w:rPr>
        <w:t xml:space="preserve">ostvarenje </w:t>
      </w:r>
      <w:r w:rsidRPr="00B52B86">
        <w:rPr>
          <w:rFonts w:ascii="Arial" w:hAnsi="Arial" w:cs="Arial"/>
        </w:rPr>
        <w:t>prav</w:t>
      </w:r>
      <w:r w:rsidR="00873C6D" w:rsidRPr="00B52B86">
        <w:rPr>
          <w:rFonts w:ascii="Arial" w:hAnsi="Arial" w:cs="Arial"/>
        </w:rPr>
        <w:t xml:space="preserve">a na pristup informacijama; </w:t>
      </w:r>
      <w:r w:rsidRPr="00B52B86">
        <w:rPr>
          <w:rFonts w:ascii="Arial" w:hAnsi="Arial" w:cs="Arial"/>
        </w:rPr>
        <w:t xml:space="preserve">Općina Jakšić ima </w:t>
      </w:r>
      <w:r w:rsidR="00873C6D" w:rsidRPr="00B52B86">
        <w:rPr>
          <w:rFonts w:ascii="Arial" w:hAnsi="Arial" w:cs="Arial"/>
        </w:rPr>
        <w:t xml:space="preserve">objavljen </w:t>
      </w:r>
      <w:r w:rsidRPr="00B52B86">
        <w:rPr>
          <w:rFonts w:ascii="Arial" w:hAnsi="Arial" w:cs="Arial"/>
        </w:rPr>
        <w:t>samo Pravilnik o pristupu informacijama</w:t>
      </w:r>
      <w:r w:rsidR="00873C6D" w:rsidRPr="00B52B86">
        <w:rPr>
          <w:rFonts w:ascii="Arial" w:hAnsi="Arial" w:cs="Arial"/>
        </w:rPr>
        <w:t>,</w:t>
      </w:r>
      <w:r w:rsidRPr="00B52B86">
        <w:rPr>
          <w:rFonts w:ascii="Arial" w:hAnsi="Arial" w:cs="Arial"/>
        </w:rPr>
        <w:t xml:space="preserve"> </w:t>
      </w:r>
      <w:r w:rsidR="00873C6D" w:rsidRPr="00B52B86">
        <w:rPr>
          <w:rFonts w:ascii="Arial" w:hAnsi="Arial" w:cs="Arial"/>
        </w:rPr>
        <w:t xml:space="preserve">kojeg je potrebno ukloniti s internetskih stranica, budući da važeći zakonski okvir ne propisuje donošenje i objavu takvog akta, a isti može dovesti do nesporazuma s korisnicima prava na pristup informacijama; </w:t>
      </w:r>
      <w:r w:rsidRPr="00B52B86">
        <w:rPr>
          <w:rFonts w:ascii="Arial" w:hAnsi="Arial" w:cs="Arial"/>
        </w:rPr>
        <w:t>a Općina Velika ima objavljeno samo godišnje izvješće o provedbi ZPPI za 2016., bez ostalih informacija</w:t>
      </w:r>
      <w:r w:rsidR="00652142">
        <w:rPr>
          <w:rFonts w:ascii="Arial" w:hAnsi="Arial" w:cs="Arial"/>
        </w:rPr>
        <w:t xml:space="preserve"> koje je potrebno objaviti</w:t>
      </w:r>
      <w:r w:rsidRPr="00B52B86">
        <w:rPr>
          <w:rFonts w:ascii="Arial" w:hAnsi="Arial" w:cs="Arial"/>
        </w:rPr>
        <w:t xml:space="preserve">. </w:t>
      </w:r>
      <w:r w:rsidR="00145759" w:rsidRPr="00B52B86">
        <w:rPr>
          <w:rFonts w:ascii="Arial" w:hAnsi="Arial" w:cs="Arial"/>
        </w:rPr>
        <w:t xml:space="preserve">Od četiri </w:t>
      </w:r>
      <w:r w:rsidR="00A64D18" w:rsidRPr="00B52B86">
        <w:rPr>
          <w:rFonts w:ascii="Arial" w:hAnsi="Arial" w:cs="Arial"/>
        </w:rPr>
        <w:t>pravne osobe,</w:t>
      </w:r>
      <w:r w:rsidR="00145759" w:rsidRPr="00B52B86">
        <w:rPr>
          <w:rFonts w:ascii="Arial" w:hAnsi="Arial" w:cs="Arial"/>
        </w:rPr>
        <w:t xml:space="preserve"> samo Regionalna razvojna agencija Požeško-slavonske županije - PANORA d.o.o. cjelovito i u potpunosti objavljuje sve informacije predv</w:t>
      </w:r>
      <w:r w:rsidR="001C228D">
        <w:rPr>
          <w:rFonts w:ascii="Arial" w:hAnsi="Arial" w:cs="Arial"/>
        </w:rPr>
        <w:t xml:space="preserve">iđene točkom 13. Preostale tri </w:t>
      </w:r>
      <w:r w:rsidR="00A64D18" w:rsidRPr="00B52B86">
        <w:rPr>
          <w:rFonts w:ascii="Arial" w:hAnsi="Arial" w:cs="Arial"/>
        </w:rPr>
        <w:t>djelomično objavljuju potrebne dokumente, poput obrazaca z</w:t>
      </w:r>
      <w:r w:rsidR="00145759" w:rsidRPr="00B52B86">
        <w:rPr>
          <w:rFonts w:ascii="Arial" w:hAnsi="Arial" w:cs="Arial"/>
        </w:rPr>
        <w:t>aht</w:t>
      </w:r>
      <w:r w:rsidR="00A64D18" w:rsidRPr="00B52B86">
        <w:rPr>
          <w:rFonts w:ascii="Arial" w:hAnsi="Arial" w:cs="Arial"/>
        </w:rPr>
        <w:t>jeva za pristup informacijama i z</w:t>
      </w:r>
      <w:r w:rsidR="00145759" w:rsidRPr="00B52B86">
        <w:rPr>
          <w:rFonts w:ascii="Arial" w:hAnsi="Arial" w:cs="Arial"/>
        </w:rPr>
        <w:t xml:space="preserve">ahtjeva za ponovnu </w:t>
      </w:r>
      <w:r w:rsidR="00A64D18" w:rsidRPr="00B52B86">
        <w:rPr>
          <w:rFonts w:ascii="Arial" w:hAnsi="Arial" w:cs="Arial"/>
        </w:rPr>
        <w:t>uporabu informacija te o</w:t>
      </w:r>
      <w:r w:rsidR="00145759" w:rsidRPr="00B52B86">
        <w:rPr>
          <w:rFonts w:ascii="Arial" w:hAnsi="Arial" w:cs="Arial"/>
        </w:rPr>
        <w:t xml:space="preserve">dluka o imenovanju službenika za informiranje. </w:t>
      </w:r>
    </w:p>
    <w:p w:rsidR="00D141E5" w:rsidRPr="00B52B86" w:rsidRDefault="00D141E5" w:rsidP="00B52B86">
      <w:pPr>
        <w:pStyle w:val="Odlomakpopisa"/>
        <w:numPr>
          <w:ilvl w:val="0"/>
          <w:numId w:val="11"/>
        </w:numPr>
        <w:spacing w:after="120"/>
        <w:ind w:left="0" w:firstLine="360"/>
        <w:jc w:val="both"/>
        <w:rPr>
          <w:rFonts w:ascii="Arial" w:hAnsi="Arial" w:cs="Arial"/>
        </w:rPr>
      </w:pPr>
      <w:r w:rsidRPr="00B52B86">
        <w:rPr>
          <w:rFonts w:ascii="Arial" w:hAnsi="Arial" w:cs="Arial"/>
        </w:rPr>
        <w:t xml:space="preserve">Točka 14. nalaže objavljivanje odgovora na najčešće postavljena pitanja, </w:t>
      </w:r>
      <w:r w:rsidR="00A64D18" w:rsidRPr="00B52B86">
        <w:rPr>
          <w:rFonts w:ascii="Arial" w:hAnsi="Arial" w:cs="Arial"/>
        </w:rPr>
        <w:t xml:space="preserve">informacija o načinu </w:t>
      </w:r>
      <w:r w:rsidRPr="00B52B86">
        <w:rPr>
          <w:rFonts w:ascii="Arial" w:hAnsi="Arial" w:cs="Arial"/>
        </w:rPr>
        <w:t>pod</w:t>
      </w:r>
      <w:r w:rsidR="00A64D18" w:rsidRPr="00B52B86">
        <w:rPr>
          <w:rFonts w:ascii="Arial" w:hAnsi="Arial" w:cs="Arial"/>
        </w:rPr>
        <w:t xml:space="preserve">nošenja upita građana i medija te ostalih </w:t>
      </w:r>
      <w:r w:rsidRPr="00B52B86">
        <w:rPr>
          <w:rFonts w:ascii="Arial" w:hAnsi="Arial" w:cs="Arial"/>
        </w:rPr>
        <w:t>informacij</w:t>
      </w:r>
      <w:r w:rsidR="00A64D18" w:rsidRPr="00B52B86">
        <w:rPr>
          <w:rFonts w:ascii="Arial" w:hAnsi="Arial" w:cs="Arial"/>
        </w:rPr>
        <w:t>a</w:t>
      </w:r>
      <w:r w:rsidRPr="00B52B86">
        <w:rPr>
          <w:rFonts w:ascii="Arial" w:hAnsi="Arial" w:cs="Arial"/>
        </w:rPr>
        <w:t xml:space="preserve"> </w:t>
      </w:r>
      <w:r w:rsidR="00A64D18" w:rsidRPr="00B52B86">
        <w:rPr>
          <w:rFonts w:ascii="Arial" w:hAnsi="Arial" w:cs="Arial"/>
        </w:rPr>
        <w:t xml:space="preserve">u svrhu informiranja javnosti o svom radu </w:t>
      </w:r>
      <w:r w:rsidRPr="00B52B86">
        <w:rPr>
          <w:rFonts w:ascii="Arial" w:hAnsi="Arial" w:cs="Arial"/>
        </w:rPr>
        <w:t xml:space="preserve">(vijesti, priopćenja za javnost, podaci o ostalim aktivnostima). </w:t>
      </w:r>
      <w:r w:rsidR="00A64D18" w:rsidRPr="00B52B86">
        <w:rPr>
          <w:rFonts w:ascii="Arial" w:hAnsi="Arial" w:cs="Arial"/>
        </w:rPr>
        <w:t xml:space="preserve">Praćenje je pokazalo da </w:t>
      </w:r>
      <w:r w:rsidRPr="00B52B86">
        <w:rPr>
          <w:rFonts w:ascii="Arial" w:hAnsi="Arial" w:cs="Arial"/>
        </w:rPr>
        <w:t xml:space="preserve">svih 17 tijela javne vlasti objavljuje vijesti, priopćenja za javnost, podatke o aktivnostima i ostale informacije o </w:t>
      </w:r>
      <w:r w:rsidR="00A64D18" w:rsidRPr="00B52B86">
        <w:rPr>
          <w:rFonts w:ascii="Arial" w:hAnsi="Arial" w:cs="Arial"/>
        </w:rPr>
        <w:t xml:space="preserve">svom </w:t>
      </w:r>
      <w:r w:rsidRPr="00B52B86">
        <w:rPr>
          <w:rFonts w:ascii="Arial" w:hAnsi="Arial" w:cs="Arial"/>
        </w:rPr>
        <w:t>djelovanju.</w:t>
      </w:r>
    </w:p>
    <w:p w:rsidR="009E10E3" w:rsidRDefault="009E10E3" w:rsidP="009E10E3">
      <w:pPr>
        <w:spacing w:after="120"/>
        <w:jc w:val="both"/>
        <w:rPr>
          <w:rFonts w:ascii="Arial" w:hAnsi="Arial" w:cs="Arial"/>
        </w:rPr>
      </w:pPr>
    </w:p>
    <w:p w:rsidR="009E10E3" w:rsidRDefault="009E10E3" w:rsidP="00822F41">
      <w:pPr>
        <w:pBdr>
          <w:top w:val="single" w:sz="4" w:space="1" w:color="auto"/>
          <w:left w:val="single" w:sz="4" w:space="4" w:color="auto"/>
          <w:bottom w:val="single" w:sz="4" w:space="1" w:color="auto"/>
          <w:right w:val="single" w:sz="4" w:space="4" w:color="auto"/>
        </w:pBdr>
        <w:spacing w:after="120"/>
        <w:jc w:val="both"/>
        <w:rPr>
          <w:rFonts w:ascii="Arial" w:hAnsi="Arial" w:cs="Arial"/>
          <w:i/>
          <w:iCs/>
        </w:rPr>
      </w:pPr>
      <w:r>
        <w:rPr>
          <w:rFonts w:ascii="Arial" w:hAnsi="Arial" w:cs="Arial"/>
          <w:b/>
          <w:bCs/>
          <w:i/>
          <w:iCs/>
        </w:rPr>
        <w:t>Rezultati praćenja</w:t>
      </w:r>
      <w:r w:rsidR="00FC6504">
        <w:rPr>
          <w:rFonts w:ascii="Arial" w:hAnsi="Arial" w:cs="Arial"/>
          <w:i/>
          <w:iCs/>
        </w:rPr>
        <w:t xml:space="preserve"> pokazali su </w:t>
      </w:r>
      <w:r w:rsidR="00FC6504" w:rsidRPr="0073502E">
        <w:rPr>
          <w:rFonts w:ascii="Arial" w:hAnsi="Arial" w:cs="Arial"/>
          <w:i/>
          <w:iCs/>
        </w:rPr>
        <w:t xml:space="preserve">da </w:t>
      </w:r>
      <w:r w:rsidR="00B21A90">
        <w:rPr>
          <w:rFonts w:ascii="Arial" w:hAnsi="Arial" w:cs="Arial"/>
          <w:i/>
          <w:iCs/>
        </w:rPr>
        <w:t>5 od 17 ili 29</w:t>
      </w:r>
      <w:r w:rsidRPr="0073502E">
        <w:rPr>
          <w:rFonts w:ascii="Arial" w:hAnsi="Arial" w:cs="Arial"/>
          <w:i/>
          <w:iCs/>
        </w:rPr>
        <w:t xml:space="preserve">% tijela javne vlasti objavljuje </w:t>
      </w:r>
      <w:r w:rsidR="00B21A90">
        <w:rPr>
          <w:rFonts w:ascii="Arial" w:hAnsi="Arial" w:cs="Arial"/>
          <w:i/>
          <w:iCs/>
        </w:rPr>
        <w:t>barem jedan skup podataka iz svoje nadležnosti,</w:t>
      </w:r>
      <w:r w:rsidR="00455774">
        <w:rPr>
          <w:rFonts w:ascii="Arial" w:hAnsi="Arial" w:cs="Arial"/>
          <w:i/>
          <w:iCs/>
        </w:rPr>
        <w:t xml:space="preserve"> </w:t>
      </w:r>
      <w:r w:rsidR="001C228D">
        <w:rPr>
          <w:rFonts w:ascii="Arial" w:hAnsi="Arial" w:cs="Arial"/>
          <w:i/>
          <w:iCs/>
        </w:rPr>
        <w:t xml:space="preserve">uz određene manjkavosti </w:t>
      </w:r>
      <w:r w:rsidR="00B21A90">
        <w:rPr>
          <w:rFonts w:ascii="Arial" w:hAnsi="Arial" w:cs="Arial"/>
          <w:i/>
          <w:iCs/>
        </w:rPr>
        <w:t xml:space="preserve">glede formata objave </w:t>
      </w:r>
      <w:r w:rsidR="001C228D">
        <w:rPr>
          <w:rFonts w:ascii="Arial" w:hAnsi="Arial" w:cs="Arial"/>
          <w:i/>
          <w:iCs/>
        </w:rPr>
        <w:t xml:space="preserve">(točka 5.), </w:t>
      </w:r>
      <w:r w:rsidR="00FC6504">
        <w:rPr>
          <w:rFonts w:ascii="Arial" w:hAnsi="Arial" w:cs="Arial"/>
          <w:i/>
          <w:iCs/>
        </w:rPr>
        <w:t>njih 1</w:t>
      </w:r>
      <w:r w:rsidR="00455774">
        <w:rPr>
          <w:rFonts w:ascii="Arial" w:hAnsi="Arial" w:cs="Arial"/>
          <w:i/>
          <w:iCs/>
        </w:rPr>
        <w:t>2 ili 71</w:t>
      </w:r>
      <w:r w:rsidR="00FC6504">
        <w:rPr>
          <w:rFonts w:ascii="Arial" w:hAnsi="Arial" w:cs="Arial"/>
          <w:i/>
          <w:iCs/>
        </w:rPr>
        <w:t xml:space="preserve">% objavljuje informacije o javnim uslugama propisane točkom 6., a </w:t>
      </w:r>
      <w:r w:rsidR="00652142">
        <w:rPr>
          <w:rFonts w:ascii="Arial" w:hAnsi="Arial" w:cs="Arial"/>
          <w:i/>
          <w:iCs/>
        </w:rPr>
        <w:t xml:space="preserve">njih </w:t>
      </w:r>
      <w:r w:rsidR="00FC6504">
        <w:rPr>
          <w:rFonts w:ascii="Arial" w:hAnsi="Arial" w:cs="Arial"/>
          <w:i/>
          <w:iCs/>
        </w:rPr>
        <w:t>10 od 17 ili 59</w:t>
      </w:r>
      <w:r>
        <w:rPr>
          <w:rFonts w:ascii="Arial" w:hAnsi="Arial" w:cs="Arial"/>
          <w:i/>
          <w:iCs/>
        </w:rPr>
        <w:t xml:space="preserve">% </w:t>
      </w:r>
      <w:r w:rsidR="00FC6504">
        <w:rPr>
          <w:rFonts w:ascii="Arial" w:hAnsi="Arial" w:cs="Arial"/>
          <w:i/>
          <w:iCs/>
        </w:rPr>
        <w:t xml:space="preserve">objavljuje </w:t>
      </w:r>
      <w:r>
        <w:rPr>
          <w:rFonts w:ascii="Arial" w:hAnsi="Arial" w:cs="Arial"/>
          <w:i/>
          <w:iCs/>
        </w:rPr>
        <w:t>informacije</w:t>
      </w:r>
      <w:r w:rsidR="00FC6504">
        <w:rPr>
          <w:rFonts w:ascii="Arial" w:hAnsi="Arial" w:cs="Arial"/>
          <w:i/>
          <w:iCs/>
        </w:rPr>
        <w:t xml:space="preserve"> o ostvarenju prava na pristup informacijama propisane točkom 13. Svih 17 tijela, dakle </w:t>
      </w:r>
      <w:r>
        <w:rPr>
          <w:rFonts w:ascii="Arial" w:hAnsi="Arial" w:cs="Arial"/>
          <w:i/>
          <w:iCs/>
        </w:rPr>
        <w:t>100%, objavljuje informacije propisane točkom 14.</w:t>
      </w:r>
    </w:p>
    <w:p w:rsidR="009E10E3" w:rsidRDefault="009E10E3" w:rsidP="00822F41">
      <w:pPr>
        <w:pBdr>
          <w:top w:val="single" w:sz="4" w:space="1" w:color="auto"/>
          <w:left w:val="single" w:sz="4" w:space="4" w:color="auto"/>
          <w:bottom w:val="single" w:sz="4" w:space="1" w:color="auto"/>
          <w:right w:val="single" w:sz="4" w:space="4" w:color="auto"/>
        </w:pBdr>
        <w:spacing w:after="120"/>
        <w:jc w:val="both"/>
        <w:rPr>
          <w:rFonts w:ascii="Arial" w:hAnsi="Arial" w:cs="Arial"/>
          <w:i/>
          <w:iCs/>
        </w:rPr>
      </w:pPr>
      <w:r>
        <w:rPr>
          <w:rFonts w:ascii="Arial" w:hAnsi="Arial" w:cs="Arial"/>
          <w:i/>
          <w:iCs/>
        </w:rPr>
        <w:t>U cjelini, razina objave u kategoriji transparentnosti u pružanju uslu</w:t>
      </w:r>
      <w:r w:rsidR="00652142">
        <w:rPr>
          <w:rFonts w:ascii="Arial" w:hAnsi="Arial" w:cs="Arial"/>
          <w:i/>
          <w:iCs/>
        </w:rPr>
        <w:t xml:space="preserve">ga i komunikaciji s korisnicima </w:t>
      </w:r>
      <w:r>
        <w:rPr>
          <w:rFonts w:ascii="Arial" w:hAnsi="Arial" w:cs="Arial"/>
          <w:i/>
          <w:iCs/>
        </w:rPr>
        <w:t xml:space="preserve"> je </w:t>
      </w:r>
      <w:r w:rsidR="008F3E98">
        <w:rPr>
          <w:rFonts w:ascii="Arial" w:hAnsi="Arial" w:cs="Arial"/>
          <w:b/>
          <w:bCs/>
          <w:i/>
          <w:iCs/>
        </w:rPr>
        <w:t>6</w:t>
      </w:r>
      <w:r w:rsidR="00B21A90">
        <w:rPr>
          <w:rFonts w:ascii="Arial" w:hAnsi="Arial" w:cs="Arial"/>
          <w:b/>
          <w:bCs/>
          <w:i/>
          <w:iCs/>
        </w:rPr>
        <w:t>5</w:t>
      </w:r>
      <w:r>
        <w:rPr>
          <w:rFonts w:ascii="Arial" w:hAnsi="Arial" w:cs="Arial"/>
          <w:b/>
          <w:bCs/>
          <w:i/>
          <w:iCs/>
        </w:rPr>
        <w:t>%</w:t>
      </w:r>
      <w:r w:rsidR="00F17E18">
        <w:rPr>
          <w:rFonts w:ascii="Arial" w:hAnsi="Arial" w:cs="Arial"/>
          <w:i/>
          <w:iCs/>
        </w:rPr>
        <w:t xml:space="preserve"> ili </w:t>
      </w:r>
      <w:r w:rsidR="009F5CB3">
        <w:rPr>
          <w:rFonts w:ascii="Arial" w:hAnsi="Arial" w:cs="Arial"/>
          <w:i/>
          <w:iCs/>
        </w:rPr>
        <w:t xml:space="preserve">nešto </w:t>
      </w:r>
      <w:r w:rsidR="00B21A90">
        <w:rPr>
          <w:rFonts w:ascii="Arial" w:hAnsi="Arial" w:cs="Arial"/>
          <w:i/>
          <w:iCs/>
        </w:rPr>
        <w:t xml:space="preserve">manje </w:t>
      </w:r>
      <w:r w:rsidR="009F5CB3">
        <w:rPr>
          <w:rFonts w:ascii="Arial" w:hAnsi="Arial" w:cs="Arial"/>
          <w:i/>
          <w:iCs/>
        </w:rPr>
        <w:t>od</w:t>
      </w:r>
      <w:r w:rsidR="00F17E18">
        <w:rPr>
          <w:rFonts w:ascii="Arial" w:hAnsi="Arial" w:cs="Arial"/>
          <w:i/>
          <w:iCs/>
        </w:rPr>
        <w:t xml:space="preserve"> 2/3</w:t>
      </w:r>
      <w:r>
        <w:rPr>
          <w:rFonts w:ascii="Arial" w:hAnsi="Arial" w:cs="Arial"/>
          <w:i/>
          <w:iCs/>
        </w:rPr>
        <w:t xml:space="preserve"> obja</w:t>
      </w:r>
      <w:r w:rsidR="00B21A90">
        <w:rPr>
          <w:rFonts w:ascii="Arial" w:hAnsi="Arial" w:cs="Arial"/>
          <w:i/>
          <w:iCs/>
        </w:rPr>
        <w:t xml:space="preserve">vljenih informacija od strane </w:t>
      </w:r>
      <w:r w:rsidR="00F17E18">
        <w:rPr>
          <w:rFonts w:ascii="Arial" w:hAnsi="Arial" w:cs="Arial"/>
          <w:i/>
          <w:iCs/>
        </w:rPr>
        <w:t>17</w:t>
      </w:r>
      <w:r>
        <w:rPr>
          <w:rFonts w:ascii="Arial" w:hAnsi="Arial" w:cs="Arial"/>
          <w:i/>
          <w:iCs/>
        </w:rPr>
        <w:t xml:space="preserve"> tijela javne vlasti.</w:t>
      </w:r>
    </w:p>
    <w:p w:rsidR="00B52B86" w:rsidRDefault="00822F41" w:rsidP="009E10E3">
      <w:pPr>
        <w:spacing w:after="120"/>
        <w:jc w:val="both"/>
        <w:rPr>
          <w:rFonts w:ascii="Arial" w:hAnsi="Arial" w:cs="Arial"/>
          <w:i/>
          <w:iCs/>
        </w:rPr>
      </w:pPr>
      <w:r>
        <w:rPr>
          <w:rFonts w:ascii="Arial" w:hAnsi="Arial" w:cs="Arial"/>
          <w:i/>
          <w:iCs/>
        </w:rPr>
        <w:lastRenderedPageBreak/>
        <w:t>Tablica 5. Transparentnost u pružanju usluga i komunikaciji s korisnicima</w:t>
      </w:r>
    </w:p>
    <w:tbl>
      <w:tblPr>
        <w:tblW w:w="10931" w:type="dxa"/>
        <w:tblInd w:w="-743" w:type="dxa"/>
        <w:tblLook w:val="04A0" w:firstRow="1" w:lastRow="0" w:firstColumn="1" w:lastColumn="0" w:noHBand="0" w:noVBand="1"/>
      </w:tblPr>
      <w:tblGrid>
        <w:gridCol w:w="1985"/>
        <w:gridCol w:w="1985"/>
        <w:gridCol w:w="1843"/>
        <w:gridCol w:w="2835"/>
        <w:gridCol w:w="2283"/>
      </w:tblGrid>
      <w:tr w:rsidR="005272C6" w:rsidRPr="003B5333" w:rsidTr="00B52B86">
        <w:trPr>
          <w:trHeight w:val="360"/>
        </w:trPr>
        <w:tc>
          <w:tcPr>
            <w:tcW w:w="1985" w:type="dxa"/>
            <w:tcBorders>
              <w:top w:val="nil"/>
              <w:left w:val="nil"/>
              <w:bottom w:val="nil"/>
              <w:right w:val="nil"/>
            </w:tcBorders>
            <w:shd w:val="clear" w:color="auto" w:fill="auto"/>
            <w:noWrap/>
            <w:vAlign w:val="bottom"/>
            <w:hideMark/>
          </w:tcPr>
          <w:p w:rsidR="005272C6" w:rsidRPr="003B5333" w:rsidRDefault="005272C6" w:rsidP="005272C6">
            <w:pPr>
              <w:spacing w:after="0" w:line="240" w:lineRule="auto"/>
              <w:rPr>
                <w:rFonts w:ascii="Arial" w:eastAsia="Times New Roman" w:hAnsi="Arial" w:cs="Arial"/>
                <w:color w:val="000000"/>
                <w:sz w:val="18"/>
                <w:szCs w:val="18"/>
              </w:rPr>
            </w:pPr>
          </w:p>
        </w:tc>
        <w:tc>
          <w:tcPr>
            <w:tcW w:w="8946"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TRANSPARENTNOST U PRUŽANJU USLUGA I KOMUNIKACIJI S KORISNICIMA</w:t>
            </w:r>
          </w:p>
        </w:tc>
      </w:tr>
      <w:tr w:rsidR="005272C6" w:rsidRPr="003B5333" w:rsidTr="00455774">
        <w:trPr>
          <w:trHeight w:val="2766"/>
        </w:trPr>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TJV</w:t>
            </w:r>
          </w:p>
        </w:tc>
        <w:tc>
          <w:tcPr>
            <w:tcW w:w="1985" w:type="dxa"/>
            <w:tcBorders>
              <w:top w:val="nil"/>
              <w:left w:val="nil"/>
              <w:bottom w:val="single" w:sz="4" w:space="0" w:color="auto"/>
              <w:right w:val="single" w:sz="4" w:space="0" w:color="auto"/>
            </w:tcBorders>
            <w:shd w:val="clear" w:color="auto" w:fill="FFFFCC"/>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Točka 5. – registri i baze podataka ili informacije o registrima i bazama podataka iz njihove nadležnosti i načinu pristupa i ponovne uporabe</w:t>
            </w:r>
          </w:p>
        </w:tc>
        <w:tc>
          <w:tcPr>
            <w:tcW w:w="1843" w:type="dxa"/>
            <w:tcBorders>
              <w:top w:val="nil"/>
              <w:left w:val="nil"/>
              <w:bottom w:val="single" w:sz="4" w:space="0" w:color="auto"/>
              <w:right w:val="single" w:sz="4" w:space="0" w:color="auto"/>
            </w:tcBorders>
            <w:shd w:val="clear" w:color="auto" w:fill="FFFFCC"/>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Točka 6. – informacije o javnim uslugama koje TJV pruža, na vidljivu mjestu, uz poveznicu na one koje pruža elektroničkim putem</w:t>
            </w:r>
          </w:p>
        </w:tc>
        <w:tc>
          <w:tcPr>
            <w:tcW w:w="2835" w:type="dxa"/>
            <w:tcBorders>
              <w:top w:val="nil"/>
              <w:left w:val="nil"/>
              <w:bottom w:val="single" w:sz="4" w:space="0" w:color="auto"/>
              <w:right w:val="single" w:sz="4" w:space="0" w:color="auto"/>
            </w:tcBorders>
            <w:shd w:val="clear" w:color="auto" w:fill="FFFFCC"/>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Točka 13. – obavijest o načinu i uvjetima ostvarivanja prava na pristup informacijama i ponovnu uporabu informacija na vidljivu mjestu, s podacima za kontakt službenika za informiranje, potrebnim obrascima ili poveznicama ma obrasce te visinom naknade za pristup informacijama i ponovnu uporabu informacija, sukladno kriterijima iz čl.19.st.3. ZPPI</w:t>
            </w:r>
          </w:p>
        </w:tc>
        <w:tc>
          <w:tcPr>
            <w:tcW w:w="2283" w:type="dxa"/>
            <w:tcBorders>
              <w:top w:val="nil"/>
              <w:left w:val="nil"/>
              <w:bottom w:val="single" w:sz="4" w:space="0" w:color="auto"/>
              <w:right w:val="single" w:sz="4" w:space="0" w:color="auto"/>
            </w:tcBorders>
            <w:shd w:val="clear" w:color="auto" w:fill="FFFFCC"/>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Točka 14. – odgovori na najčešće postavljena pitanja, o načinu podnošenja upita građana i medija, kao i ostale informacije (vijesti, priopćenja za javnost, podaci o aktivnostima), u svrhu informiranja javnosti o svom radu i ostvarivanju njihovih prava i izvršavanju obveza</w:t>
            </w:r>
          </w:p>
        </w:tc>
      </w:tr>
      <w:tr w:rsidR="005272C6" w:rsidRPr="003B5333" w:rsidTr="00B21A90">
        <w:trPr>
          <w:trHeight w:val="264"/>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Grad Kutjevo</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454E4C"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38" w:history="1">
              <w:r w:rsidR="005272C6" w:rsidRPr="003B5333">
                <w:rPr>
                  <w:rFonts w:ascii="Arial" w:eastAsia="Times New Roman" w:hAnsi="Arial" w:cs="Arial"/>
                  <w:sz w:val="18"/>
                  <w:szCs w:val="18"/>
                </w:rPr>
                <w:t>+</w:t>
              </w:r>
            </w:hyperlink>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21A90">
        <w:trPr>
          <w:trHeight w:val="296"/>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Grad Lipik</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B21A90"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454E4C">
        <w:trPr>
          <w:trHeight w:val="234"/>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Grad Pakrac</w:t>
            </w:r>
          </w:p>
        </w:tc>
        <w:tc>
          <w:tcPr>
            <w:tcW w:w="1985" w:type="dxa"/>
            <w:tcBorders>
              <w:top w:val="nil"/>
              <w:left w:val="nil"/>
              <w:bottom w:val="single" w:sz="4" w:space="0" w:color="auto"/>
              <w:right w:val="single" w:sz="4" w:space="0" w:color="auto"/>
            </w:tcBorders>
            <w:shd w:val="clear" w:color="auto" w:fill="auto"/>
            <w:vAlign w:val="center"/>
            <w:hideMark/>
          </w:tcPr>
          <w:p w:rsidR="005272C6" w:rsidRPr="00454E4C" w:rsidRDefault="00454E4C" w:rsidP="00455774">
            <w:pPr>
              <w:spacing w:after="0" w:line="240" w:lineRule="auto"/>
              <w:jc w:val="center"/>
              <w:rPr>
                <w:rFonts w:ascii="Arial" w:eastAsia="Times New Roman" w:hAnsi="Arial" w:cs="Arial"/>
                <w:color w:val="000000"/>
                <w:sz w:val="18"/>
                <w:szCs w:val="18"/>
              </w:rPr>
            </w:pPr>
            <w:r w:rsidRPr="00454E4C">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454E4C">
              <w:rPr>
                <w:rFonts w:ascii="Arial" w:eastAsia="Times New Roman" w:hAnsi="Arial" w:cs="Arial"/>
                <w:color w:val="000000"/>
                <w:sz w:val="18"/>
                <w:szCs w:val="18"/>
              </w:rPr>
              <w:t xml:space="preserve">(Popis udruga čiji će se projekti sufinancirati </w:t>
            </w:r>
            <w:r>
              <w:rPr>
                <w:rFonts w:ascii="Arial" w:eastAsia="Times New Roman" w:hAnsi="Arial" w:cs="Arial"/>
                <w:color w:val="000000"/>
                <w:sz w:val="18"/>
                <w:szCs w:val="18"/>
              </w:rPr>
              <w:t xml:space="preserve">u 2017. </w:t>
            </w:r>
            <w:r w:rsidR="00455774">
              <w:rPr>
                <w:rFonts w:ascii="Arial" w:eastAsia="Times New Roman" w:hAnsi="Arial" w:cs="Arial"/>
                <w:color w:val="000000"/>
                <w:sz w:val="18"/>
                <w:szCs w:val="18"/>
              </w:rPr>
              <w:t>u</w:t>
            </w:r>
            <w:r>
              <w:rPr>
                <w:rFonts w:ascii="Arial" w:eastAsia="Times New Roman" w:hAnsi="Arial" w:cs="Arial"/>
                <w:color w:val="000000"/>
                <w:sz w:val="18"/>
                <w:szCs w:val="18"/>
              </w:rPr>
              <w:t xml:space="preserve"> PDF-u)</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454E4C">
        <w:trPr>
          <w:trHeight w:val="270"/>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Grad Pleternica</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454E4C"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52B86">
        <w:trPr>
          <w:trHeight w:val="330"/>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Grad Požega</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21A90">
        <w:trPr>
          <w:trHeight w:val="240"/>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Općina Brestovac</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B21A90"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241418">
        <w:trPr>
          <w:trHeight w:val="315"/>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Općina Čaglin</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241418"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52B86">
        <w:trPr>
          <w:trHeight w:val="345"/>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Općina Jakšić</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39" w:history="1">
              <w:r w:rsidR="005272C6" w:rsidRPr="003B5333">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40" w:history="1">
              <w:r w:rsidR="005272C6" w:rsidRPr="003B5333">
                <w:rPr>
                  <w:rFonts w:ascii="Arial" w:eastAsia="Times New Roman" w:hAnsi="Arial" w:cs="Arial"/>
                  <w:sz w:val="18"/>
                  <w:szCs w:val="18"/>
                </w:rPr>
                <w:t>-</w:t>
              </w:r>
            </w:hyperlink>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21A90">
        <w:trPr>
          <w:trHeight w:val="360"/>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Općina Kaptol</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B21A90"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41" w:history="1">
              <w:r w:rsidR="005272C6" w:rsidRPr="003B5333">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B21A90">
        <w:trPr>
          <w:trHeight w:val="325"/>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Općina Velika</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42" w:history="1">
              <w:r w:rsidR="005272C6" w:rsidRPr="003B5333">
                <w:rPr>
                  <w:rFonts w:ascii="Arial" w:eastAsia="Times New Roman" w:hAnsi="Arial" w:cs="Arial"/>
                  <w:sz w:val="18"/>
                  <w:szCs w:val="18"/>
                </w:rPr>
                <w:t>+</w:t>
              </w:r>
            </w:hyperlink>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8D5853" w:rsidP="005272C6">
            <w:pPr>
              <w:spacing w:after="0" w:line="240" w:lineRule="auto"/>
              <w:jc w:val="center"/>
              <w:rPr>
                <w:rFonts w:ascii="Arial" w:eastAsia="Times New Roman" w:hAnsi="Arial" w:cs="Arial"/>
                <w:sz w:val="18"/>
                <w:szCs w:val="18"/>
              </w:rPr>
            </w:pPr>
            <w:hyperlink r:id="rId43" w:history="1">
              <w:r w:rsidR="005272C6" w:rsidRPr="003B5333">
                <w:rPr>
                  <w:rFonts w:ascii="Arial" w:eastAsia="Times New Roman" w:hAnsi="Arial" w:cs="Arial"/>
                  <w:sz w:val="18"/>
                  <w:szCs w:val="18"/>
                </w:rPr>
                <w:t>-</w:t>
              </w:r>
            </w:hyperlink>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241418">
        <w:trPr>
          <w:trHeight w:val="360"/>
        </w:trPr>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Požeško-slavonska županija</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241418"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196359">
        <w:trPr>
          <w:trHeight w:val="553"/>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196359">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Javna ustanova za upravljanje zaštićenim</w:t>
            </w:r>
            <w:r w:rsidR="00196359">
              <w:rPr>
                <w:rFonts w:ascii="Arial" w:eastAsia="Times New Roman" w:hAnsi="Arial" w:cs="Arial"/>
                <w:b/>
                <w:bCs/>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2E49E4">
        <w:trPr>
          <w:trHeight w:val="330"/>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Poduzetnički centar Pakrac d.o.o.</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272C6" w:rsidRPr="002E49E4" w:rsidRDefault="002E49E4" w:rsidP="005272C6">
            <w:pPr>
              <w:spacing w:after="0" w:line="240" w:lineRule="auto"/>
              <w:jc w:val="center"/>
              <w:rPr>
                <w:rFonts w:ascii="Arial" w:eastAsia="Times New Roman" w:hAnsi="Arial" w:cs="Arial"/>
                <w:color w:val="000000"/>
                <w:sz w:val="18"/>
                <w:szCs w:val="18"/>
              </w:rPr>
            </w:pPr>
            <w:r w:rsidRPr="002E49E4">
              <w:rPr>
                <w:rFonts w:ascii="Arial" w:eastAsia="Times New Roman" w:hAnsi="Arial" w:cs="Arial"/>
                <w:color w:val="000000"/>
                <w:sz w:val="18"/>
                <w:szCs w:val="18"/>
              </w:rPr>
              <w:t>+</w:t>
            </w:r>
            <w:r>
              <w:rPr>
                <w:rFonts w:ascii="Arial" w:eastAsia="Times New Roman" w:hAnsi="Arial" w:cs="Arial"/>
                <w:color w:val="000000"/>
                <w:sz w:val="18"/>
                <w:szCs w:val="18"/>
              </w:rPr>
              <w:t xml:space="preserve"> (pretraživa aplikacija Baza poduzetnika, u zatvorenom formatu)</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2E49E4">
        <w:trPr>
          <w:trHeight w:val="568"/>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5D3814">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 xml:space="preserve">Poduzetnički centar Pleternica d.o.o. </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272C6" w:rsidRPr="002E49E4" w:rsidRDefault="002E49E4" w:rsidP="005272C6">
            <w:pPr>
              <w:spacing w:after="0" w:line="240" w:lineRule="auto"/>
              <w:jc w:val="center"/>
              <w:rPr>
                <w:rFonts w:ascii="Arial" w:eastAsia="Times New Roman" w:hAnsi="Arial" w:cs="Arial"/>
                <w:color w:val="000000"/>
                <w:sz w:val="18"/>
                <w:szCs w:val="18"/>
              </w:rPr>
            </w:pPr>
            <w:r w:rsidRPr="002E49E4">
              <w:rPr>
                <w:rFonts w:ascii="Arial" w:eastAsia="Times New Roman" w:hAnsi="Arial" w:cs="Arial"/>
                <w:color w:val="000000"/>
                <w:sz w:val="18"/>
                <w:szCs w:val="18"/>
              </w:rPr>
              <w:t>+</w:t>
            </w:r>
            <w:r>
              <w:rPr>
                <w:rFonts w:ascii="Arial" w:eastAsia="Times New Roman" w:hAnsi="Arial" w:cs="Arial"/>
                <w:color w:val="000000"/>
                <w:sz w:val="18"/>
                <w:szCs w:val="18"/>
              </w:rPr>
              <w:t xml:space="preserve"> (Baza podataka trgovačka društva i obrti u XLS-u)</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5272C6" w:rsidRPr="003B5333" w:rsidRDefault="002E49E4"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652142">
        <w:trPr>
          <w:trHeight w:val="759"/>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Regionalna razvojna agencija Požeško-slavonske županije - PANORA d.o.o.</w:t>
            </w:r>
          </w:p>
        </w:tc>
        <w:tc>
          <w:tcPr>
            <w:tcW w:w="198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241418">
        <w:trPr>
          <w:trHeight w:val="285"/>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Zavod za prostorno uređenje Požeško-slavonske županije</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272C6" w:rsidRPr="003B5333" w:rsidRDefault="00241418"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(Projekti zavoda u PDF-u)</w:t>
            </w:r>
          </w:p>
        </w:tc>
        <w:tc>
          <w:tcPr>
            <w:tcW w:w="1843"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DCEAEF" w:themeFill="accent3" w:themeFillTint="66"/>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9F5CB3">
        <w:trPr>
          <w:trHeight w:val="270"/>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Županijska uprava za ceste Požeško-slavonske županije</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272C6" w:rsidRPr="003B5333" w:rsidRDefault="009F5CB3" w:rsidP="005272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w:t>
            </w:r>
            <w:r w:rsidRPr="009F5CB3">
              <w:rPr>
                <w:rFonts w:ascii="Arial" w:eastAsia="Times New Roman" w:hAnsi="Arial" w:cs="Arial"/>
                <w:color w:val="000000"/>
                <w:sz w:val="18"/>
                <w:szCs w:val="18"/>
                <w:shd w:val="clear" w:color="auto" w:fill="FFFFFF" w:themeFill="background1"/>
              </w:rPr>
              <w:t>Popis, opis i troškovnik radova u XLS-u)</w:t>
            </w:r>
          </w:p>
        </w:tc>
        <w:tc>
          <w:tcPr>
            <w:tcW w:w="184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835"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c>
          <w:tcPr>
            <w:tcW w:w="2283" w:type="dxa"/>
            <w:tcBorders>
              <w:top w:val="nil"/>
              <w:left w:val="nil"/>
              <w:bottom w:val="single" w:sz="4" w:space="0" w:color="auto"/>
              <w:right w:val="single" w:sz="4" w:space="0" w:color="auto"/>
            </w:tcBorders>
            <w:shd w:val="clear" w:color="auto" w:fill="auto"/>
            <w:vAlign w:val="center"/>
            <w:hideMark/>
          </w:tcPr>
          <w:p w:rsidR="005272C6" w:rsidRPr="003B5333" w:rsidRDefault="005272C6" w:rsidP="005272C6">
            <w:pPr>
              <w:spacing w:after="0" w:line="240" w:lineRule="auto"/>
              <w:jc w:val="center"/>
              <w:rPr>
                <w:rFonts w:ascii="Arial" w:eastAsia="Times New Roman" w:hAnsi="Arial" w:cs="Arial"/>
                <w:color w:val="000000"/>
                <w:sz w:val="18"/>
                <w:szCs w:val="18"/>
              </w:rPr>
            </w:pPr>
            <w:r w:rsidRPr="003B5333">
              <w:rPr>
                <w:rFonts w:ascii="Arial" w:eastAsia="Times New Roman" w:hAnsi="Arial" w:cs="Arial"/>
                <w:color w:val="000000"/>
                <w:sz w:val="18"/>
                <w:szCs w:val="18"/>
              </w:rPr>
              <w:t>+</w:t>
            </w:r>
          </w:p>
        </w:tc>
      </w:tr>
      <w:tr w:rsidR="005272C6" w:rsidRPr="003B5333" w:rsidTr="00652142">
        <w:trPr>
          <w:trHeight w:val="633"/>
        </w:trPr>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INFORMACIJE OBJAVLJENE</w:t>
            </w:r>
          </w:p>
        </w:tc>
        <w:tc>
          <w:tcPr>
            <w:tcW w:w="1985"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B21A90" w:rsidP="005272C6">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29</w:t>
            </w:r>
            <w:r w:rsidR="005272C6" w:rsidRPr="003B5333">
              <w:rPr>
                <w:rFonts w:ascii="Arial" w:eastAsia="Times New Roman" w:hAnsi="Arial" w:cs="Arial"/>
                <w:b/>
                <w:bCs/>
                <w:color w:val="000000"/>
                <w:sz w:val="18"/>
                <w:szCs w:val="18"/>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E818E2" w:rsidP="005272C6">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71</w:t>
            </w:r>
            <w:r w:rsidR="005272C6" w:rsidRPr="003B5333">
              <w:rPr>
                <w:rFonts w:ascii="Arial" w:eastAsia="Times New Roman" w:hAnsi="Arial" w:cs="Arial"/>
                <w:b/>
                <w:bCs/>
                <w:color w:val="000000"/>
                <w:sz w:val="18"/>
                <w:szCs w:val="18"/>
              </w:rPr>
              <w:t>%</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59%</w:t>
            </w:r>
          </w:p>
        </w:tc>
        <w:tc>
          <w:tcPr>
            <w:tcW w:w="2283"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100%</w:t>
            </w:r>
          </w:p>
        </w:tc>
      </w:tr>
      <w:tr w:rsidR="005272C6" w:rsidRPr="003B5333" w:rsidTr="00652142">
        <w:trPr>
          <w:trHeight w:val="569"/>
        </w:trPr>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INFORMACIJE NISU OBJAVLJENE</w:t>
            </w:r>
          </w:p>
        </w:tc>
        <w:tc>
          <w:tcPr>
            <w:tcW w:w="1985"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B21A90" w:rsidP="005272C6">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71</w:t>
            </w:r>
            <w:r w:rsidR="005272C6" w:rsidRPr="003B5333">
              <w:rPr>
                <w:rFonts w:ascii="Arial" w:eastAsia="Times New Roman" w:hAnsi="Arial" w:cs="Arial"/>
                <w:b/>
                <w:bCs/>
                <w:color w:val="000000"/>
                <w:sz w:val="18"/>
                <w:szCs w:val="18"/>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E818E2" w:rsidP="005272C6">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29</w:t>
            </w:r>
            <w:r w:rsidR="005272C6" w:rsidRPr="003B5333">
              <w:rPr>
                <w:rFonts w:ascii="Arial" w:eastAsia="Times New Roman" w:hAnsi="Arial" w:cs="Arial"/>
                <w:b/>
                <w:bCs/>
                <w:color w:val="000000"/>
                <w:sz w:val="18"/>
                <w:szCs w:val="18"/>
              </w:rPr>
              <w:t>%</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41%</w:t>
            </w:r>
          </w:p>
        </w:tc>
        <w:tc>
          <w:tcPr>
            <w:tcW w:w="2283" w:type="dxa"/>
            <w:tcBorders>
              <w:top w:val="nil"/>
              <w:left w:val="nil"/>
              <w:bottom w:val="single" w:sz="4" w:space="0" w:color="auto"/>
              <w:right w:val="single" w:sz="4" w:space="0" w:color="auto"/>
            </w:tcBorders>
            <w:shd w:val="clear" w:color="auto" w:fill="D9D9D9" w:themeFill="background1" w:themeFillShade="D9"/>
            <w:vAlign w:val="center"/>
            <w:hideMark/>
          </w:tcPr>
          <w:p w:rsidR="005272C6" w:rsidRPr="003B5333" w:rsidRDefault="005272C6" w:rsidP="005272C6">
            <w:pPr>
              <w:spacing w:after="0" w:line="240" w:lineRule="auto"/>
              <w:jc w:val="center"/>
              <w:rPr>
                <w:rFonts w:ascii="Arial" w:eastAsia="Times New Roman" w:hAnsi="Arial" w:cs="Arial"/>
                <w:b/>
                <w:bCs/>
                <w:color w:val="000000"/>
                <w:sz w:val="18"/>
                <w:szCs w:val="18"/>
              </w:rPr>
            </w:pPr>
            <w:r w:rsidRPr="003B5333">
              <w:rPr>
                <w:rFonts w:ascii="Arial" w:eastAsia="Times New Roman" w:hAnsi="Arial" w:cs="Arial"/>
                <w:b/>
                <w:bCs/>
                <w:color w:val="000000"/>
                <w:sz w:val="18"/>
                <w:szCs w:val="18"/>
              </w:rPr>
              <w:t>0</w:t>
            </w:r>
          </w:p>
        </w:tc>
      </w:tr>
    </w:tbl>
    <w:p w:rsidR="001E7B0E" w:rsidRPr="001E7B0E" w:rsidRDefault="003B5333" w:rsidP="00607799">
      <w:pPr>
        <w:pStyle w:val="Naslov1"/>
        <w:numPr>
          <w:ilvl w:val="0"/>
          <w:numId w:val="2"/>
        </w:numPr>
        <w:spacing w:after="120"/>
        <w:rPr>
          <w:sz w:val="22"/>
          <w:szCs w:val="22"/>
        </w:rPr>
      </w:pPr>
      <w:bookmarkStart w:id="11" w:name="_Toc490057634"/>
      <w:bookmarkStart w:id="12" w:name="_Toc501365605"/>
      <w:r w:rsidRPr="001E7B0E">
        <w:rPr>
          <w:sz w:val="22"/>
          <w:szCs w:val="22"/>
        </w:rPr>
        <w:lastRenderedPageBreak/>
        <w:t>Savjetovanja s javnošću: Rezultati praćenja provedbe članka 11. ZPPI</w:t>
      </w:r>
      <w:bookmarkEnd w:id="11"/>
      <w:bookmarkEnd w:id="12"/>
    </w:p>
    <w:p w:rsidR="00DB1B63" w:rsidRDefault="00EF29FA" w:rsidP="001E7B0E">
      <w:pPr>
        <w:spacing w:after="120"/>
        <w:jc w:val="both"/>
        <w:rPr>
          <w:rFonts w:ascii="Arial" w:hAnsi="Arial" w:cs="Arial"/>
        </w:rPr>
      </w:pPr>
      <w:r>
        <w:rPr>
          <w:rFonts w:ascii="Arial" w:hAnsi="Arial" w:cs="Arial"/>
        </w:rPr>
        <w:t>Provedba članka 11. ZPPI, koji propisuje obvezu provedbe savjetovanja s javnošću o nacrtima propisa, dokumenata i akata tijela javne vlasti, praćena je k</w:t>
      </w:r>
      <w:r w:rsidR="00DF3962">
        <w:rPr>
          <w:rFonts w:ascii="Arial" w:hAnsi="Arial" w:cs="Arial"/>
        </w:rPr>
        <w:t>od lokalnih jedinica s područja Požeško-slavonske</w:t>
      </w:r>
      <w:r w:rsidRPr="00BE5DE0">
        <w:rPr>
          <w:rFonts w:ascii="Arial" w:hAnsi="Arial" w:cs="Arial"/>
        </w:rPr>
        <w:t xml:space="preserve"> županije, uklj</w:t>
      </w:r>
      <w:r w:rsidR="00DF3962">
        <w:rPr>
          <w:rFonts w:ascii="Arial" w:hAnsi="Arial" w:cs="Arial"/>
        </w:rPr>
        <w:t>učujući samu Županiju (ukupno 11</w:t>
      </w:r>
      <w:r w:rsidR="008B3335">
        <w:rPr>
          <w:rFonts w:ascii="Arial" w:hAnsi="Arial" w:cs="Arial"/>
        </w:rPr>
        <w:t xml:space="preserve"> tijela</w:t>
      </w:r>
      <w:r w:rsidRPr="00BE5DE0">
        <w:rPr>
          <w:rFonts w:ascii="Arial" w:hAnsi="Arial" w:cs="Arial"/>
        </w:rPr>
        <w:t xml:space="preserve"> javne vlasti), </w:t>
      </w:r>
      <w:r w:rsidR="00DB1B63">
        <w:rPr>
          <w:rFonts w:ascii="Arial" w:hAnsi="Arial" w:cs="Arial"/>
        </w:rPr>
        <w:t>koje</w:t>
      </w:r>
      <w:r>
        <w:rPr>
          <w:rFonts w:ascii="Arial" w:hAnsi="Arial" w:cs="Arial"/>
        </w:rPr>
        <w:t xml:space="preserve"> Z</w:t>
      </w:r>
      <w:r w:rsidRPr="00BE5DE0">
        <w:rPr>
          <w:rFonts w:ascii="Arial" w:hAnsi="Arial" w:cs="Arial"/>
        </w:rPr>
        <w:t xml:space="preserve">akon izričito navodi kao obveznike provedbe savjetovanja pri donošenju općih akata, odnosno drugih strateških i planskih dokumenata kad se njima utječe na interese građana i pravnih osoba, putem internetskih stranica, u trajanju od 30 dana. </w:t>
      </w:r>
      <w:r w:rsidR="00DB1B63">
        <w:rPr>
          <w:rFonts w:ascii="Arial" w:hAnsi="Arial" w:cs="Arial"/>
        </w:rPr>
        <w:t>Obveza iz članka 11. nije praćena kod šest pravnih osoba.</w:t>
      </w:r>
      <w:r w:rsidR="00B9714D">
        <w:rPr>
          <w:rFonts w:ascii="Arial" w:hAnsi="Arial" w:cs="Arial"/>
        </w:rPr>
        <w:t xml:space="preserve"> </w:t>
      </w:r>
    </w:p>
    <w:p w:rsidR="00EF29FA" w:rsidRDefault="00EF29FA" w:rsidP="00EF29FA">
      <w:pPr>
        <w:spacing w:after="120"/>
        <w:jc w:val="both"/>
        <w:rPr>
          <w:rFonts w:ascii="Arial" w:hAnsi="Arial" w:cs="Arial"/>
        </w:rPr>
      </w:pPr>
      <w:r w:rsidRPr="00BE5DE0">
        <w:rPr>
          <w:rFonts w:ascii="Arial" w:hAnsi="Arial" w:cs="Arial"/>
        </w:rPr>
        <w:t xml:space="preserve">Budući da se uključivanje javnosti u proces donošenja odluka </w:t>
      </w:r>
      <w:r>
        <w:rPr>
          <w:rFonts w:ascii="Arial" w:hAnsi="Arial" w:cs="Arial"/>
        </w:rPr>
        <w:t xml:space="preserve">te njihova participacija u političkom životu zajednice </w:t>
      </w:r>
      <w:r w:rsidRPr="00BE5DE0">
        <w:rPr>
          <w:rFonts w:ascii="Arial" w:hAnsi="Arial" w:cs="Arial"/>
        </w:rPr>
        <w:t>smatra</w:t>
      </w:r>
      <w:r>
        <w:rPr>
          <w:rFonts w:ascii="Arial" w:hAnsi="Arial" w:cs="Arial"/>
        </w:rPr>
        <w:t>ju</w:t>
      </w:r>
      <w:r w:rsidRPr="00BE5DE0">
        <w:rPr>
          <w:rFonts w:ascii="Arial" w:hAnsi="Arial" w:cs="Arial"/>
        </w:rPr>
        <w:t xml:space="preserve"> jednom od ključnih sastavnica i o</w:t>
      </w:r>
      <w:r>
        <w:rPr>
          <w:rFonts w:ascii="Arial" w:hAnsi="Arial" w:cs="Arial"/>
        </w:rPr>
        <w:t xml:space="preserve">bilježja demokratskih društava, </w:t>
      </w:r>
      <w:r w:rsidRPr="00BE5DE0">
        <w:rPr>
          <w:rFonts w:ascii="Arial" w:hAnsi="Arial" w:cs="Arial"/>
        </w:rPr>
        <w:t>jedinice lokalne i područne (regionalne) samouprave trebaju biti transparentne i otvorene u svom radu, kako bi osigurale sudjelovanje građana u procesu donošenja odluka</w:t>
      </w:r>
      <w:r>
        <w:rPr>
          <w:rFonts w:ascii="Arial" w:hAnsi="Arial" w:cs="Arial"/>
        </w:rPr>
        <w:t xml:space="preserve"> te time</w:t>
      </w:r>
      <w:r w:rsidRPr="00BE5DE0">
        <w:rPr>
          <w:rFonts w:ascii="Arial" w:hAnsi="Arial" w:cs="Arial"/>
        </w:rPr>
        <w:t xml:space="preserve"> ojačale vlastitu odgovornost i kvalitetu</w:t>
      </w:r>
      <w:r>
        <w:rPr>
          <w:rFonts w:ascii="Arial" w:hAnsi="Arial" w:cs="Arial"/>
        </w:rPr>
        <w:t xml:space="preserve"> rada</w:t>
      </w:r>
      <w:r w:rsidRPr="00BE5DE0">
        <w:rPr>
          <w:rFonts w:ascii="Arial" w:hAnsi="Arial" w:cs="Arial"/>
        </w:rPr>
        <w:t xml:space="preserve">. Stoga je Povjerenica za informiranje </w:t>
      </w:r>
      <w:r w:rsidR="00B212FC">
        <w:rPr>
          <w:rFonts w:ascii="Arial" w:hAnsi="Arial" w:cs="Arial"/>
        </w:rPr>
        <w:t>izradil</w:t>
      </w:r>
      <w:r>
        <w:rPr>
          <w:rFonts w:ascii="Arial" w:hAnsi="Arial" w:cs="Arial"/>
        </w:rPr>
        <w:t xml:space="preserve">a i </w:t>
      </w:r>
      <w:r w:rsidRPr="00BE5DE0">
        <w:rPr>
          <w:rFonts w:ascii="Arial" w:hAnsi="Arial" w:cs="Arial"/>
        </w:rPr>
        <w:t xml:space="preserve">objavila </w:t>
      </w:r>
      <w:r w:rsidRPr="00BE5DE0">
        <w:rPr>
          <w:rFonts w:ascii="Arial" w:hAnsi="Arial" w:cs="Arial"/>
          <w:i/>
        </w:rPr>
        <w:t>Priručnik o provedbi savjetovanja s javnošću u jedinicama lokalne i područne (regionalne) samouprave</w:t>
      </w:r>
      <w:r w:rsidRPr="00BE5DE0">
        <w:rPr>
          <w:rFonts w:ascii="Arial" w:hAnsi="Arial" w:cs="Arial"/>
        </w:rPr>
        <w:t xml:space="preserve">, s ciljem pružanja potpore jedinicama lokalne i područne (regionalne) samouprave u dosljednoj i principijelnoj provedbi članka 11. ZPPI, kao i </w:t>
      </w:r>
      <w:r w:rsidRPr="00E13463">
        <w:rPr>
          <w:rFonts w:ascii="Arial" w:hAnsi="Arial" w:cs="Arial"/>
          <w:i/>
        </w:rPr>
        <w:t>Smjernice za provedbu savjetovanja s javnošću</w:t>
      </w:r>
      <w:r w:rsidRPr="00BE5DE0">
        <w:rPr>
          <w:rFonts w:ascii="Arial" w:hAnsi="Arial" w:cs="Arial"/>
        </w:rPr>
        <w:t xml:space="preserve">, dostupne na internetskoj stranici Povjerenika za informiranje, na poveznicama </w:t>
      </w:r>
      <w:hyperlink r:id="rId44" w:history="1">
        <w:r w:rsidRPr="00BE5DE0">
          <w:rPr>
            <w:rStyle w:val="Hiperveza"/>
            <w:rFonts w:ascii="Arial" w:hAnsi="Arial" w:cs="Arial"/>
          </w:rPr>
          <w:t>http://www.pristupinfo.hr/pravni-okvir/</w:t>
        </w:r>
      </w:hyperlink>
      <w:r w:rsidRPr="00BE5DE0">
        <w:rPr>
          <w:rFonts w:ascii="Arial" w:hAnsi="Arial" w:cs="Arial"/>
        </w:rPr>
        <w:t xml:space="preserve"> i </w:t>
      </w:r>
      <w:hyperlink r:id="rId45" w:history="1">
        <w:r w:rsidRPr="00BE5DE0">
          <w:rPr>
            <w:rStyle w:val="Hiperveza"/>
            <w:rFonts w:ascii="Arial" w:hAnsi="Arial" w:cs="Arial"/>
          </w:rPr>
          <w:t>http://www.pristupinfo.hr/savjetovanja-s-javnoscu/</w:t>
        </w:r>
      </w:hyperlink>
      <w:r w:rsidRPr="00BE5DE0">
        <w:rPr>
          <w:rFonts w:ascii="Arial" w:hAnsi="Arial" w:cs="Arial"/>
        </w:rPr>
        <w:t>.</w:t>
      </w:r>
    </w:p>
    <w:p w:rsidR="00092001" w:rsidRDefault="00EF29FA" w:rsidP="00EF29FA">
      <w:pPr>
        <w:spacing w:after="120"/>
        <w:jc w:val="both"/>
        <w:rPr>
          <w:rFonts w:ascii="Arial" w:hAnsi="Arial" w:cs="Arial"/>
        </w:rPr>
      </w:pPr>
      <w:r>
        <w:rPr>
          <w:rFonts w:ascii="Arial" w:hAnsi="Arial" w:cs="Arial"/>
        </w:rPr>
        <w:t>Analitičko izvješće prikazuje rezultate praćenja prove</w:t>
      </w:r>
      <w:r w:rsidR="00DF3962">
        <w:rPr>
          <w:rFonts w:ascii="Arial" w:hAnsi="Arial" w:cs="Arial"/>
        </w:rPr>
        <w:t>dbe članka 11. ZPPI od strane 1</w:t>
      </w:r>
      <w:r w:rsidR="00B9714D">
        <w:rPr>
          <w:rFonts w:ascii="Arial" w:hAnsi="Arial" w:cs="Arial"/>
        </w:rPr>
        <w:t>0</w:t>
      </w:r>
      <w:r w:rsidR="008B3335">
        <w:rPr>
          <w:rFonts w:ascii="Arial" w:hAnsi="Arial" w:cs="Arial"/>
        </w:rPr>
        <w:t xml:space="preserve"> jedinica</w:t>
      </w:r>
      <w:r>
        <w:rPr>
          <w:rFonts w:ascii="Arial" w:hAnsi="Arial" w:cs="Arial"/>
        </w:rPr>
        <w:t xml:space="preserve"> lokalne samouprave s područja </w:t>
      </w:r>
      <w:r w:rsidR="00DF3962">
        <w:rPr>
          <w:rFonts w:ascii="Arial" w:hAnsi="Arial" w:cs="Arial"/>
        </w:rPr>
        <w:t>Požeško-slavonske županije</w:t>
      </w:r>
      <w:r>
        <w:rPr>
          <w:rFonts w:ascii="Arial" w:hAnsi="Arial" w:cs="Arial"/>
        </w:rPr>
        <w:t xml:space="preserve"> i same Županije, koje je provedeno prema utvrđenom metodološkom okviru. </w:t>
      </w:r>
    </w:p>
    <w:p w:rsidR="00EF29FA" w:rsidRPr="00A82BA7" w:rsidRDefault="00B9714D" w:rsidP="00EF29FA">
      <w:pPr>
        <w:spacing w:after="120"/>
        <w:jc w:val="both"/>
        <w:rPr>
          <w:rFonts w:ascii="Arial" w:hAnsi="Arial" w:cs="Arial"/>
        </w:rPr>
      </w:pPr>
      <w:r>
        <w:rPr>
          <w:rFonts w:ascii="Arial" w:hAnsi="Arial" w:cs="Arial"/>
        </w:rPr>
        <w:t xml:space="preserve">Pregledom internetskih stranica navedenih tijela nastojalo se utvrditi postoji li vidljiva poveznica </w:t>
      </w:r>
      <w:r w:rsidRPr="001B119C">
        <w:rPr>
          <w:rFonts w:ascii="Arial" w:hAnsi="Arial" w:cs="Arial"/>
        </w:rPr>
        <w:t>na savjetovanja s javnošću</w:t>
      </w:r>
      <w:r>
        <w:rPr>
          <w:rFonts w:ascii="Arial" w:hAnsi="Arial" w:cs="Arial"/>
        </w:rPr>
        <w:t xml:space="preserve"> (posebna rubrika)</w:t>
      </w:r>
      <w:r w:rsidRPr="001B119C">
        <w:rPr>
          <w:rFonts w:ascii="Arial" w:hAnsi="Arial" w:cs="Arial"/>
        </w:rPr>
        <w:t xml:space="preserve">, je li objavljen </w:t>
      </w:r>
      <w:r>
        <w:rPr>
          <w:rFonts w:ascii="Arial" w:hAnsi="Arial" w:cs="Arial"/>
        </w:rPr>
        <w:t>p</w:t>
      </w:r>
      <w:r w:rsidRPr="001B119C">
        <w:rPr>
          <w:rFonts w:ascii="Arial" w:hAnsi="Arial" w:cs="Arial"/>
        </w:rPr>
        <w:t>lan savjetovanja</w:t>
      </w:r>
      <w:r>
        <w:rPr>
          <w:rFonts w:ascii="Arial" w:hAnsi="Arial" w:cs="Arial"/>
        </w:rPr>
        <w:t xml:space="preserve"> za 2017.</w:t>
      </w:r>
      <w:r w:rsidRPr="001B119C">
        <w:rPr>
          <w:rFonts w:ascii="Arial" w:hAnsi="Arial" w:cs="Arial"/>
        </w:rPr>
        <w:t>, koliki je ukupan broj provedenih savjetovanja (arhiva</w:t>
      </w:r>
      <w:r>
        <w:rPr>
          <w:rFonts w:ascii="Arial" w:hAnsi="Arial" w:cs="Arial"/>
        </w:rPr>
        <w:t xml:space="preserve"> zatvorenih savjetovanja</w:t>
      </w:r>
      <w:r w:rsidRPr="001B119C">
        <w:rPr>
          <w:rFonts w:ascii="Arial" w:hAnsi="Arial" w:cs="Arial"/>
        </w:rPr>
        <w:t xml:space="preserve">), njihovo </w:t>
      </w:r>
      <w:r>
        <w:rPr>
          <w:rFonts w:ascii="Arial" w:hAnsi="Arial" w:cs="Arial"/>
        </w:rPr>
        <w:t>prosječno</w:t>
      </w:r>
      <w:r w:rsidRPr="001B119C">
        <w:rPr>
          <w:rFonts w:ascii="Arial" w:hAnsi="Arial" w:cs="Arial"/>
        </w:rPr>
        <w:t xml:space="preserve"> trajanje te </w:t>
      </w:r>
      <w:r>
        <w:rPr>
          <w:rFonts w:ascii="Arial" w:hAnsi="Arial" w:cs="Arial"/>
        </w:rPr>
        <w:t xml:space="preserve">udio objavljenih </w:t>
      </w:r>
      <w:r w:rsidRPr="001B119C">
        <w:rPr>
          <w:rFonts w:ascii="Arial" w:hAnsi="Arial" w:cs="Arial"/>
        </w:rPr>
        <w:t>izvješća o provedenim savjetovanjima</w:t>
      </w:r>
      <w:r>
        <w:rPr>
          <w:rFonts w:ascii="Arial" w:hAnsi="Arial" w:cs="Arial"/>
        </w:rPr>
        <w:t>.</w:t>
      </w:r>
      <w:r w:rsidR="00EF29FA">
        <w:rPr>
          <w:rFonts w:ascii="Arial" w:hAnsi="Arial" w:cs="Arial"/>
        </w:rPr>
        <w:t xml:space="preserve"> Praćenje je obuhvatilo razdoblje </w:t>
      </w:r>
      <w:r w:rsidR="006350A2">
        <w:rPr>
          <w:rFonts w:ascii="Arial" w:hAnsi="Arial" w:cs="Arial"/>
        </w:rPr>
        <w:t>2016.-</w:t>
      </w:r>
      <w:r w:rsidR="00DB1B63">
        <w:rPr>
          <w:rFonts w:ascii="Arial" w:hAnsi="Arial" w:cs="Arial"/>
        </w:rPr>
        <w:t>s</w:t>
      </w:r>
      <w:r w:rsidR="008B3335">
        <w:rPr>
          <w:rFonts w:ascii="Arial" w:hAnsi="Arial" w:cs="Arial"/>
        </w:rPr>
        <w:t>rpanj</w:t>
      </w:r>
      <w:r w:rsidR="000B7698">
        <w:rPr>
          <w:rFonts w:ascii="Arial" w:hAnsi="Arial" w:cs="Arial"/>
        </w:rPr>
        <w:t xml:space="preserve"> </w:t>
      </w:r>
      <w:r w:rsidR="00EF29FA">
        <w:rPr>
          <w:rFonts w:ascii="Arial" w:hAnsi="Arial" w:cs="Arial"/>
        </w:rPr>
        <w:t>2017</w:t>
      </w:r>
      <w:r w:rsidR="000B7698">
        <w:rPr>
          <w:rFonts w:ascii="Arial" w:hAnsi="Arial" w:cs="Arial"/>
        </w:rPr>
        <w:t>.</w:t>
      </w:r>
    </w:p>
    <w:p w:rsidR="000B7698" w:rsidRDefault="000B7698" w:rsidP="00EF29FA">
      <w:pPr>
        <w:pStyle w:val="Odlomakpopisa"/>
        <w:spacing w:after="120"/>
        <w:ind w:left="0"/>
        <w:contextualSpacing w:val="0"/>
        <w:jc w:val="both"/>
        <w:rPr>
          <w:rFonts w:ascii="Arial" w:hAnsi="Arial" w:cs="Arial"/>
        </w:rPr>
      </w:pPr>
      <w:r>
        <w:rPr>
          <w:rFonts w:ascii="Arial" w:eastAsia="Times New Roman" w:hAnsi="Arial" w:cs="Arial"/>
        </w:rPr>
        <w:t>Rezultat</w:t>
      </w:r>
      <w:r w:rsidR="008B3335">
        <w:rPr>
          <w:rFonts w:ascii="Arial" w:eastAsia="Times New Roman" w:hAnsi="Arial" w:cs="Arial"/>
        </w:rPr>
        <w:t xml:space="preserve">i praćenja za Požeško-slavonsku županiju glede ispunjenja zakonske obveze iz članka 11. ZPPI su </w:t>
      </w:r>
      <w:r w:rsidR="00B212FC">
        <w:rPr>
          <w:rFonts w:ascii="Arial" w:eastAsia="Times New Roman" w:hAnsi="Arial" w:cs="Arial"/>
        </w:rPr>
        <w:t>poražavajući</w:t>
      </w:r>
      <w:r>
        <w:rPr>
          <w:rFonts w:ascii="Arial" w:eastAsia="Times New Roman" w:hAnsi="Arial" w:cs="Arial"/>
        </w:rPr>
        <w:t>. Naime, u prethodno navedenom</w:t>
      </w:r>
      <w:r w:rsidR="00EF29FA" w:rsidRPr="00A82BA7">
        <w:rPr>
          <w:rFonts w:ascii="Arial" w:eastAsia="Times New Roman" w:hAnsi="Arial" w:cs="Arial"/>
        </w:rPr>
        <w:t xml:space="preserve"> prikazu rezultata </w:t>
      </w:r>
      <w:r w:rsidR="00EF29FA" w:rsidRPr="00297E09">
        <w:rPr>
          <w:rFonts w:ascii="Arial" w:eastAsia="Times New Roman" w:hAnsi="Arial" w:cs="Arial"/>
        </w:rPr>
        <w:t xml:space="preserve">praćenja </w:t>
      </w:r>
      <w:r w:rsidR="00B9714D">
        <w:rPr>
          <w:rFonts w:ascii="Arial" w:eastAsia="Times New Roman" w:hAnsi="Arial" w:cs="Arial"/>
        </w:rPr>
        <w:t xml:space="preserve">točke 3. </w:t>
      </w:r>
      <w:r w:rsidR="00EF29FA" w:rsidRPr="00297E09">
        <w:rPr>
          <w:rFonts w:ascii="Arial" w:eastAsia="Times New Roman" w:hAnsi="Arial" w:cs="Arial"/>
        </w:rPr>
        <w:t>članka 10.</w:t>
      </w:r>
      <w:r w:rsidR="00B9714D">
        <w:rPr>
          <w:rFonts w:ascii="Arial" w:eastAsia="Times New Roman" w:hAnsi="Arial" w:cs="Arial"/>
        </w:rPr>
        <w:t xml:space="preserve"> ZPPI</w:t>
      </w:r>
      <w:r>
        <w:rPr>
          <w:rFonts w:ascii="Arial" w:eastAsia="Times New Roman" w:hAnsi="Arial" w:cs="Arial"/>
        </w:rPr>
        <w:t>,</w:t>
      </w:r>
      <w:r w:rsidR="00EF29FA" w:rsidRPr="00297E09">
        <w:rPr>
          <w:rFonts w:ascii="Arial" w:eastAsia="Times New Roman" w:hAnsi="Arial" w:cs="Arial"/>
        </w:rPr>
        <w:t xml:space="preserve"> </w:t>
      </w:r>
      <w:r w:rsidR="00EF29FA">
        <w:rPr>
          <w:rFonts w:ascii="Arial" w:eastAsia="Times New Roman" w:hAnsi="Arial" w:cs="Arial"/>
        </w:rPr>
        <w:t>utvrđeno</w:t>
      </w:r>
      <w:r>
        <w:rPr>
          <w:rFonts w:ascii="Arial" w:eastAsia="Times New Roman" w:hAnsi="Arial" w:cs="Arial"/>
        </w:rPr>
        <w:t xml:space="preserve"> je da zakonsku </w:t>
      </w:r>
      <w:r w:rsidR="00EF29FA" w:rsidRPr="00297E09">
        <w:rPr>
          <w:rFonts w:ascii="Arial" w:eastAsia="Times New Roman" w:hAnsi="Arial" w:cs="Arial"/>
        </w:rPr>
        <w:t xml:space="preserve">obvezu objavljivanja nacrta općih akata, odnosno </w:t>
      </w:r>
      <w:r w:rsidR="00EF29FA" w:rsidRPr="00297E09">
        <w:rPr>
          <w:rFonts w:ascii="Arial" w:hAnsi="Arial" w:cs="Arial"/>
        </w:rPr>
        <w:t xml:space="preserve">drugih strateških ili planskih dokumenata kojima se utječe na interese građana i pravnih osoba, za koje se provodi postupak savjetovanja s javnošću, u skladu s člankom 11. ZPPI, </w:t>
      </w:r>
      <w:r>
        <w:rPr>
          <w:rFonts w:ascii="Arial" w:hAnsi="Arial" w:cs="Arial"/>
        </w:rPr>
        <w:t>nije ispunilo niti jedno od 11 praćenih tijela javne vlasti na koje se ta točka odnosi.</w:t>
      </w:r>
    </w:p>
    <w:p w:rsidR="001E7B0E" w:rsidRDefault="000B7698" w:rsidP="001E7B0E">
      <w:pPr>
        <w:spacing w:after="120"/>
        <w:jc w:val="both"/>
        <w:rPr>
          <w:rFonts w:ascii="Arial" w:hAnsi="Arial" w:cs="Arial"/>
        </w:rPr>
      </w:pPr>
      <w:r>
        <w:rPr>
          <w:rFonts w:ascii="Arial" w:hAnsi="Arial" w:cs="Arial"/>
        </w:rPr>
        <w:t xml:space="preserve">Isti rezultat vrijedi i za provedbu članka 11. ZPPI. Ni jedno od praćenih tijela ne </w:t>
      </w:r>
      <w:r w:rsidR="000331B6">
        <w:rPr>
          <w:rFonts w:ascii="Arial" w:hAnsi="Arial" w:cs="Arial"/>
        </w:rPr>
        <w:t>provodi savjetovanja s javnošću</w:t>
      </w:r>
      <w:r>
        <w:rPr>
          <w:rFonts w:ascii="Arial" w:hAnsi="Arial" w:cs="Arial"/>
        </w:rPr>
        <w:t xml:space="preserve"> o nacrtima propisa, dokumenata i akata tijela javne vlasti</w:t>
      </w:r>
      <w:r w:rsidR="000331B6">
        <w:rPr>
          <w:rFonts w:ascii="Arial" w:hAnsi="Arial" w:cs="Arial"/>
        </w:rPr>
        <w:t xml:space="preserve"> u skladu s</w:t>
      </w:r>
      <w:r w:rsidR="008B3335">
        <w:rPr>
          <w:rFonts w:ascii="Arial" w:hAnsi="Arial" w:cs="Arial"/>
        </w:rPr>
        <w:t>a</w:t>
      </w:r>
      <w:r w:rsidR="000331B6">
        <w:rPr>
          <w:rFonts w:ascii="Arial" w:hAnsi="Arial" w:cs="Arial"/>
        </w:rPr>
        <w:t xml:space="preserve"> ZPPI. </w:t>
      </w:r>
      <w:bookmarkStart w:id="13" w:name="_Toc490057635"/>
    </w:p>
    <w:p w:rsidR="001E7B0E" w:rsidRDefault="00B9714D" w:rsidP="005C0FF6">
      <w:pPr>
        <w:pStyle w:val="Odlomakpopisa"/>
        <w:spacing w:after="120"/>
        <w:ind w:left="0"/>
        <w:contextualSpacing w:val="0"/>
        <w:jc w:val="both"/>
        <w:rPr>
          <w:rFonts w:ascii="Arial" w:hAnsi="Arial" w:cs="Arial"/>
        </w:rPr>
      </w:pPr>
      <w:r w:rsidRPr="00C336BA">
        <w:rPr>
          <w:rFonts w:ascii="Arial" w:eastAsia="Times New Roman" w:hAnsi="Arial" w:cs="Arial"/>
        </w:rPr>
        <w:t xml:space="preserve">Ukupno gledajući, </w:t>
      </w:r>
      <w:r>
        <w:rPr>
          <w:rFonts w:ascii="Arial" w:eastAsia="Times New Roman" w:hAnsi="Arial" w:cs="Arial"/>
        </w:rPr>
        <w:t>10</w:t>
      </w:r>
      <w:r w:rsidRPr="00C336BA">
        <w:rPr>
          <w:rFonts w:ascii="Arial" w:eastAsia="Times New Roman" w:hAnsi="Arial" w:cs="Arial"/>
        </w:rPr>
        <w:t xml:space="preserve"> jedinica lokalne samouprave u </w:t>
      </w:r>
      <w:r>
        <w:rPr>
          <w:rFonts w:ascii="Arial" w:eastAsia="Times New Roman" w:hAnsi="Arial" w:cs="Arial"/>
        </w:rPr>
        <w:t>Požeško-slavonskoj</w:t>
      </w:r>
      <w:r w:rsidRPr="00C336BA">
        <w:rPr>
          <w:rFonts w:ascii="Arial" w:eastAsia="Times New Roman" w:hAnsi="Arial" w:cs="Arial"/>
        </w:rPr>
        <w:t xml:space="preserve"> županiji i sama Županija </w:t>
      </w:r>
      <w:r>
        <w:rPr>
          <w:rFonts w:ascii="Arial" w:eastAsia="Times New Roman" w:hAnsi="Arial" w:cs="Arial"/>
        </w:rPr>
        <w:t xml:space="preserve">u potpunosti ignoriraju zakonsku obvezu </w:t>
      </w:r>
      <w:r w:rsidRPr="00C336BA">
        <w:rPr>
          <w:rFonts w:ascii="Arial" w:eastAsia="Times New Roman" w:hAnsi="Arial" w:cs="Arial"/>
        </w:rPr>
        <w:t xml:space="preserve">provedbe savjetovanja s javnošću prilikom donošenja općih akata te strateških i planskih dokumenata, </w:t>
      </w:r>
      <w:r>
        <w:rPr>
          <w:rFonts w:ascii="Arial" w:eastAsia="Times New Roman" w:hAnsi="Arial" w:cs="Arial"/>
        </w:rPr>
        <w:t>nakon gotovo četiri</w:t>
      </w:r>
      <w:r w:rsidRPr="00C336BA">
        <w:rPr>
          <w:rFonts w:ascii="Arial" w:eastAsia="Times New Roman" w:hAnsi="Arial" w:cs="Arial"/>
        </w:rPr>
        <w:t xml:space="preserve"> godine od </w:t>
      </w:r>
      <w:r>
        <w:rPr>
          <w:rFonts w:ascii="Arial" w:eastAsia="Times New Roman" w:hAnsi="Arial" w:cs="Arial"/>
        </w:rPr>
        <w:t>stupanja na snagu Zakona o pravu na pristup informacijama.</w:t>
      </w:r>
      <w:r w:rsidR="001E7B0E">
        <w:rPr>
          <w:rFonts w:ascii="Arial" w:hAnsi="Arial" w:cs="Arial"/>
        </w:rPr>
        <w:br w:type="page"/>
      </w:r>
    </w:p>
    <w:p w:rsidR="008B3335" w:rsidRPr="001E7B0E" w:rsidRDefault="008B3335" w:rsidP="00607799">
      <w:pPr>
        <w:pStyle w:val="Naslov1"/>
        <w:numPr>
          <w:ilvl w:val="0"/>
          <w:numId w:val="2"/>
        </w:numPr>
        <w:spacing w:after="120"/>
        <w:rPr>
          <w:sz w:val="22"/>
          <w:szCs w:val="22"/>
        </w:rPr>
      </w:pPr>
      <w:bookmarkStart w:id="14" w:name="_Toc501365606"/>
      <w:r w:rsidRPr="001E7B0E">
        <w:rPr>
          <w:sz w:val="22"/>
          <w:szCs w:val="22"/>
        </w:rPr>
        <w:lastRenderedPageBreak/>
        <w:t>Javnost rada: Rezultati praćenja provedbe članka 12. ZPPI</w:t>
      </w:r>
      <w:bookmarkEnd w:id="13"/>
      <w:bookmarkEnd w:id="14"/>
    </w:p>
    <w:p w:rsidR="00EF29FA" w:rsidRDefault="00EF29FA" w:rsidP="001E7B0E">
      <w:pPr>
        <w:pStyle w:val="Normal1"/>
        <w:spacing w:after="120"/>
        <w:jc w:val="both"/>
        <w:rPr>
          <w:rFonts w:ascii="Arial" w:eastAsia="Times New Roman" w:hAnsi="Arial" w:cs="Arial"/>
        </w:rPr>
      </w:pPr>
      <w:r w:rsidRPr="0048713F">
        <w:rPr>
          <w:rFonts w:ascii="Arial" w:eastAsia="Times New Roman" w:hAnsi="Arial" w:cs="Arial"/>
        </w:rPr>
        <w:t>Provedba članka 12. ZPPI, koji propisuje obvezu informiranja javnosti o dnevnom redu zasjedanja ili sjednica službenih tijela i vremenu njihova održavanja, načinu rada i mogućnostima neposrednog uvida u njihov rad te broju osoba kojima se može istodobno osigurati neposredan uvi</w:t>
      </w:r>
      <w:r>
        <w:rPr>
          <w:rFonts w:ascii="Arial" w:eastAsia="Times New Roman" w:hAnsi="Arial" w:cs="Arial"/>
        </w:rPr>
        <w:t xml:space="preserve">d u rad tijela javne vlasti, s posebnom je pažnjom praćena kod </w:t>
      </w:r>
      <w:r>
        <w:rPr>
          <w:rFonts w:ascii="Arial" w:hAnsi="Arial" w:cs="Arial"/>
        </w:rPr>
        <w:t>lokalnih jedinica s područja</w:t>
      </w:r>
      <w:r w:rsidR="00734906">
        <w:rPr>
          <w:rFonts w:ascii="Arial" w:hAnsi="Arial" w:cs="Arial"/>
        </w:rPr>
        <w:t xml:space="preserve"> Požeško-slavonske županije</w:t>
      </w:r>
      <w:r w:rsidRPr="00BE5DE0">
        <w:rPr>
          <w:rFonts w:ascii="Arial" w:hAnsi="Arial" w:cs="Arial"/>
        </w:rPr>
        <w:t>, uključujući samu Županiju</w:t>
      </w:r>
      <w:r>
        <w:rPr>
          <w:rFonts w:ascii="Arial" w:hAnsi="Arial" w:cs="Arial"/>
        </w:rPr>
        <w:t xml:space="preserve">, jer se navedena obveza primarno odnosi upravo na </w:t>
      </w:r>
      <w:r w:rsidRPr="0048713F">
        <w:rPr>
          <w:rFonts w:ascii="Arial" w:eastAsia="Times New Roman" w:hAnsi="Arial" w:cs="Arial"/>
        </w:rPr>
        <w:t xml:space="preserve">predstavnička tijela jedinica lokalne i </w:t>
      </w:r>
      <w:r>
        <w:rPr>
          <w:rFonts w:ascii="Arial" w:eastAsia="Times New Roman" w:hAnsi="Arial" w:cs="Arial"/>
        </w:rPr>
        <w:t>područne (</w:t>
      </w:r>
      <w:r w:rsidRPr="0048713F">
        <w:rPr>
          <w:rFonts w:ascii="Arial" w:eastAsia="Times New Roman" w:hAnsi="Arial" w:cs="Arial"/>
        </w:rPr>
        <w:t>regionalne</w:t>
      </w:r>
      <w:r>
        <w:rPr>
          <w:rFonts w:ascii="Arial" w:eastAsia="Times New Roman" w:hAnsi="Arial" w:cs="Arial"/>
        </w:rPr>
        <w:t>)</w:t>
      </w:r>
      <w:r w:rsidRPr="0048713F">
        <w:rPr>
          <w:rFonts w:ascii="Arial" w:eastAsia="Times New Roman" w:hAnsi="Arial" w:cs="Arial"/>
        </w:rPr>
        <w:t xml:space="preserve"> samouprave</w:t>
      </w:r>
      <w:r>
        <w:rPr>
          <w:rFonts w:ascii="Arial" w:eastAsia="Times New Roman" w:hAnsi="Arial" w:cs="Arial"/>
        </w:rPr>
        <w:t>, koja su dužna građanima pravovremeno osigurati neposredan uvid u demokratske rasprave izabranih predstavnika te omogućiti uvid u odluke koje se donose, a kojima se uređuju pitanja od javnog interesa.</w:t>
      </w:r>
    </w:p>
    <w:p w:rsidR="007F5E93" w:rsidRPr="00567A2E" w:rsidRDefault="007F5E93" w:rsidP="007F5E93">
      <w:pPr>
        <w:spacing w:after="120"/>
        <w:jc w:val="both"/>
        <w:rPr>
          <w:rFonts w:ascii="Arial" w:hAnsi="Arial" w:cs="Arial"/>
        </w:rPr>
      </w:pPr>
      <w:r>
        <w:rPr>
          <w:rFonts w:ascii="Arial" w:hAnsi="Arial" w:cs="Arial"/>
        </w:rPr>
        <w:t xml:space="preserve">Pregledom internetskih stranica navedenih tijela nastojalo se utvrditi je li na njima objavljen statut, pravilnik, poslovnik o radu predstavničkog tijela ili neki drugi opći akt koji sadrži odredbe o osiguravanju javnosti rada te što te odredbe propisuju; </w:t>
      </w:r>
      <w:r w:rsidRPr="00567A2E">
        <w:rPr>
          <w:rFonts w:ascii="Arial" w:hAnsi="Arial" w:cs="Arial"/>
        </w:rPr>
        <w:t>je li definiran broj osoba koji može sudjelovati na sjednicama, odnosno je li propisana procedura prijave za sudjelovanje</w:t>
      </w:r>
      <w:r>
        <w:rPr>
          <w:rFonts w:ascii="Arial" w:hAnsi="Arial" w:cs="Arial"/>
        </w:rPr>
        <w:t>; jesu li objavljeni pozivi i dnevni redovi sjednica</w:t>
      </w:r>
      <w:r w:rsidRPr="00567A2E">
        <w:rPr>
          <w:rFonts w:ascii="Arial" w:hAnsi="Arial" w:cs="Arial"/>
        </w:rPr>
        <w:t xml:space="preserve"> te jesu li objavljeni zaključci s predmetnih sjednica (zapisnici, obavijesti, sažeci, priopćenja), što je zapravo praćeno i kod ostvarivanja transparentnosti u donošenju odluka, odnosno kod praćenja provedbe točke 12. članka 10. ZPPI, prema kojoj, osim zaključaka, tijela trebaju objavljivati i službene dokumente usvojene na sjednicama te informacije o radu formalnih radnih tijela iz njihove nadležnosti.</w:t>
      </w:r>
    </w:p>
    <w:p w:rsidR="00726ADC" w:rsidRPr="00BC0343" w:rsidRDefault="00EF29FA" w:rsidP="00BC0343">
      <w:pPr>
        <w:spacing w:after="120"/>
        <w:jc w:val="both"/>
        <w:rPr>
          <w:rFonts w:ascii="Arial" w:hAnsi="Arial" w:cs="Arial"/>
        </w:rPr>
      </w:pPr>
      <w:r>
        <w:rPr>
          <w:rFonts w:ascii="Arial" w:hAnsi="Arial" w:cs="Arial"/>
        </w:rPr>
        <w:t>Analitičko izvješće prikazuje rezultate praćenja prove</w:t>
      </w:r>
      <w:r w:rsidR="00B2137C">
        <w:rPr>
          <w:rFonts w:ascii="Arial" w:hAnsi="Arial" w:cs="Arial"/>
        </w:rPr>
        <w:t>dbe članka 12. ZPPI od strane 10</w:t>
      </w:r>
      <w:r w:rsidR="00734906">
        <w:rPr>
          <w:rFonts w:ascii="Arial" w:hAnsi="Arial" w:cs="Arial"/>
        </w:rPr>
        <w:t xml:space="preserve"> jedinica</w:t>
      </w:r>
      <w:r>
        <w:rPr>
          <w:rFonts w:ascii="Arial" w:hAnsi="Arial" w:cs="Arial"/>
        </w:rPr>
        <w:t xml:space="preserve"> lokalne samouprave s područja </w:t>
      </w:r>
      <w:r w:rsidR="00734906">
        <w:rPr>
          <w:rFonts w:ascii="Arial" w:hAnsi="Arial" w:cs="Arial"/>
        </w:rPr>
        <w:t>Požeško-slavonske župa</w:t>
      </w:r>
      <w:r w:rsidR="00726ADC">
        <w:rPr>
          <w:rFonts w:ascii="Arial" w:hAnsi="Arial" w:cs="Arial"/>
        </w:rPr>
        <w:t xml:space="preserve">nije i same Županije, kao i triju županijskih pravnih osoba </w:t>
      </w:r>
      <w:r w:rsidR="00BC0343">
        <w:rPr>
          <w:rFonts w:ascii="Arial" w:hAnsi="Arial" w:cs="Arial"/>
        </w:rPr>
        <w:t>(Javna ustanova za upravljanje zaštićenim područjima</w:t>
      </w:r>
      <w:r w:rsidR="00726ADC">
        <w:rPr>
          <w:rFonts w:ascii="Arial" w:hAnsi="Arial" w:cs="Arial"/>
        </w:rPr>
        <w:t>, Zavod za prostorno uređenje i Županijska uprava za ceste). Tri trgovačka društva (Poduzetnički centar Pakrac, Poduzetnički centar Pleternica i Regionalna razvojna agencija) izu</w:t>
      </w:r>
      <w:r w:rsidR="00BC0343">
        <w:rPr>
          <w:rFonts w:ascii="Arial" w:hAnsi="Arial" w:cs="Arial"/>
        </w:rPr>
        <w:t xml:space="preserve">zeta su iz ovog dijela praćenja, budući da bi </w:t>
      </w:r>
      <w:r w:rsidR="00726ADC">
        <w:rPr>
          <w:rFonts w:ascii="Arial" w:hAnsi="Arial" w:cs="Arial"/>
        </w:rPr>
        <w:t xml:space="preserve">zbog propisane djelatnosti, odnosno predmeta njihova poslovanja, </w:t>
      </w:r>
      <w:r w:rsidR="00BC0343">
        <w:rPr>
          <w:rFonts w:ascii="Arial" w:hAnsi="Arial" w:cs="Arial"/>
        </w:rPr>
        <w:t>trebalo u svakom pojedinačnom slučaju utvrđivati trebaju li sjednice njihovih službenih tijela biti otvorene za javnost. Naime, cilj i uloga članka 12. ZPPI</w:t>
      </w:r>
      <w:r w:rsidR="00BC0343" w:rsidRPr="007F5E93">
        <w:rPr>
          <w:rFonts w:ascii="Arial" w:hAnsi="Arial" w:cs="Arial"/>
        </w:rPr>
        <w:t xml:space="preserve"> je omogućavanje javnosti da vrši nadzor nad tijelima javne vlasti koja donose odluke, čime se povećava razina njihove odgovornosti i transparentnosti u radu i odlučivanju.</w:t>
      </w:r>
      <w:r w:rsidR="00BC0343">
        <w:rPr>
          <w:rFonts w:ascii="Arial" w:hAnsi="Arial" w:cs="Arial"/>
        </w:rPr>
        <w:t xml:space="preserve"> Dakle, pojedino </w:t>
      </w:r>
      <w:r w:rsidR="00726ADC" w:rsidRPr="00350D7D">
        <w:rPr>
          <w:rFonts w:ascii="Arial" w:hAnsi="Arial" w:cs="Arial"/>
          <w:color w:val="000000"/>
        </w:rPr>
        <w:t>tijelo javne vlasti se temeljem navedene odredbe ne može prisiliti da se zainteresiranim omogući prisustvovanje sjednicama službenih tijela, već samo tijelo javne vlasti o tome mora donijeti odluku te obavijestiti javnost o mogućnosti neposrednog uvida u rad tijela te o broju osoba kojima se može istodobno osigurati neposredan uvid u  rad tijela javne vlasti.</w:t>
      </w:r>
    </w:p>
    <w:p w:rsidR="00BC0343" w:rsidRDefault="00365937" w:rsidP="00EF29FA">
      <w:pPr>
        <w:spacing w:after="120"/>
        <w:jc w:val="both"/>
        <w:rPr>
          <w:rFonts w:ascii="Arial" w:hAnsi="Arial" w:cs="Arial"/>
        </w:rPr>
      </w:pPr>
      <w:r>
        <w:rPr>
          <w:rFonts w:ascii="Arial" w:hAnsi="Arial" w:cs="Arial"/>
        </w:rPr>
        <w:t xml:space="preserve">Praćenje </w:t>
      </w:r>
      <w:r w:rsidR="00B2137C">
        <w:rPr>
          <w:rFonts w:ascii="Arial" w:hAnsi="Arial" w:cs="Arial"/>
        </w:rPr>
        <w:t xml:space="preserve">je pokazalo da devet od 11, odnosno 82% praćenih </w:t>
      </w:r>
      <w:r>
        <w:rPr>
          <w:rFonts w:ascii="Arial" w:hAnsi="Arial" w:cs="Arial"/>
        </w:rPr>
        <w:t>jedinica lokalne samouprave u svojim statutima i poslovnicima o radu predstavničkih tijela</w:t>
      </w:r>
      <w:r w:rsidR="00B2137C">
        <w:rPr>
          <w:rFonts w:ascii="Arial" w:hAnsi="Arial" w:cs="Arial"/>
        </w:rPr>
        <w:t xml:space="preserve"> (općinska i gradska vijeća te županijska skupština)</w:t>
      </w:r>
      <w:r w:rsidR="00E50695">
        <w:rPr>
          <w:rFonts w:ascii="Arial" w:hAnsi="Arial" w:cs="Arial"/>
        </w:rPr>
        <w:t xml:space="preserve"> </w:t>
      </w:r>
      <w:r w:rsidR="006350A2">
        <w:rPr>
          <w:rFonts w:ascii="Arial" w:hAnsi="Arial" w:cs="Arial"/>
        </w:rPr>
        <w:t>objavljuje</w:t>
      </w:r>
      <w:r>
        <w:rPr>
          <w:rFonts w:ascii="Arial" w:hAnsi="Arial" w:cs="Arial"/>
        </w:rPr>
        <w:t xml:space="preserve"> odredbe o javnosti rada tih predstavničkih tijela te da građani i zainteresirane osobe mogu prisustvovati njihovim sjednicama. U svim slučajevima gdje je uz Statut objavlje</w:t>
      </w:r>
      <w:r w:rsidR="006350A2">
        <w:rPr>
          <w:rFonts w:ascii="Arial" w:hAnsi="Arial" w:cs="Arial"/>
        </w:rPr>
        <w:t>n i Poslovnik, p</w:t>
      </w:r>
      <w:r>
        <w:rPr>
          <w:rFonts w:ascii="Arial" w:hAnsi="Arial" w:cs="Arial"/>
        </w:rPr>
        <w:t>oslovnici propisuju kako predsjednik vijeća ili skupštine, ovisno o broju raspoloživih mjesta, određuje koji broj osoba može pratiti sjednice. Dvije jedinice lokalne samouprave, Općina Jakšić i Op</w:t>
      </w:r>
      <w:r w:rsidR="00E50695">
        <w:rPr>
          <w:rFonts w:ascii="Arial" w:hAnsi="Arial" w:cs="Arial"/>
        </w:rPr>
        <w:t>ćina Kaptol, nemaju objavljene s</w:t>
      </w:r>
      <w:r>
        <w:rPr>
          <w:rFonts w:ascii="Arial" w:hAnsi="Arial" w:cs="Arial"/>
        </w:rPr>
        <w:t xml:space="preserve">tatute i </w:t>
      </w:r>
      <w:r w:rsidR="00E50695">
        <w:rPr>
          <w:rFonts w:ascii="Arial" w:hAnsi="Arial" w:cs="Arial"/>
        </w:rPr>
        <w:t>p</w:t>
      </w:r>
      <w:r>
        <w:rPr>
          <w:rFonts w:ascii="Arial" w:hAnsi="Arial" w:cs="Arial"/>
        </w:rPr>
        <w:t>oslovnike</w:t>
      </w:r>
      <w:r w:rsidR="00E50695">
        <w:rPr>
          <w:rFonts w:ascii="Arial" w:hAnsi="Arial" w:cs="Arial"/>
        </w:rPr>
        <w:t xml:space="preserve">, stoga nije utvrđeno sadrže li </w:t>
      </w:r>
      <w:r w:rsidR="00942A83">
        <w:rPr>
          <w:rFonts w:ascii="Arial" w:hAnsi="Arial" w:cs="Arial"/>
        </w:rPr>
        <w:t xml:space="preserve">navedeni akti </w:t>
      </w:r>
      <w:r w:rsidR="00E50695">
        <w:rPr>
          <w:rFonts w:ascii="Arial" w:hAnsi="Arial" w:cs="Arial"/>
        </w:rPr>
        <w:t>odredbe o javnosti rada</w:t>
      </w:r>
      <w:r>
        <w:rPr>
          <w:rFonts w:ascii="Arial" w:hAnsi="Arial" w:cs="Arial"/>
        </w:rPr>
        <w:t>. Što se tiče pravnih osoba</w:t>
      </w:r>
      <w:r w:rsidR="00AE70AC">
        <w:rPr>
          <w:rFonts w:ascii="Arial" w:hAnsi="Arial" w:cs="Arial"/>
        </w:rPr>
        <w:t xml:space="preserve">, </w:t>
      </w:r>
      <w:r w:rsidR="00BC0343">
        <w:rPr>
          <w:rFonts w:ascii="Arial" w:hAnsi="Arial" w:cs="Arial"/>
        </w:rPr>
        <w:t>Javna ustanova za upravljanje zaštićenim područjima i Zavod za prostorno uređenje</w:t>
      </w:r>
      <w:r w:rsidR="00AE70AC">
        <w:rPr>
          <w:rFonts w:ascii="Arial" w:hAnsi="Arial" w:cs="Arial"/>
        </w:rPr>
        <w:t xml:space="preserve"> imaju objavljene </w:t>
      </w:r>
      <w:r w:rsidR="00BC0343">
        <w:rPr>
          <w:rFonts w:ascii="Arial" w:hAnsi="Arial" w:cs="Arial"/>
        </w:rPr>
        <w:t>s</w:t>
      </w:r>
      <w:r w:rsidR="00AE70AC">
        <w:rPr>
          <w:rFonts w:ascii="Arial" w:hAnsi="Arial" w:cs="Arial"/>
        </w:rPr>
        <w:t xml:space="preserve">tatute kojima </w:t>
      </w:r>
      <w:r w:rsidR="00942A83">
        <w:rPr>
          <w:rFonts w:ascii="Arial" w:hAnsi="Arial" w:cs="Arial"/>
        </w:rPr>
        <w:t>su</w:t>
      </w:r>
      <w:r w:rsidR="00E50695">
        <w:rPr>
          <w:rFonts w:ascii="Arial" w:hAnsi="Arial" w:cs="Arial"/>
        </w:rPr>
        <w:t xml:space="preserve"> propisane odredbe o javnosti rada</w:t>
      </w:r>
      <w:r w:rsidR="00BC0343">
        <w:rPr>
          <w:rFonts w:ascii="Arial" w:hAnsi="Arial" w:cs="Arial"/>
        </w:rPr>
        <w:t>, dok Županijska uprava za ceste nema.</w:t>
      </w:r>
    </w:p>
    <w:p w:rsidR="008751F5" w:rsidRDefault="008751F5" w:rsidP="008751F5">
      <w:pPr>
        <w:spacing w:after="120"/>
        <w:jc w:val="both"/>
        <w:rPr>
          <w:rFonts w:ascii="Arial" w:hAnsi="Arial" w:cs="Arial"/>
        </w:rPr>
      </w:pPr>
      <w:r>
        <w:rPr>
          <w:rFonts w:ascii="Arial" w:hAnsi="Arial" w:cs="Arial"/>
        </w:rPr>
        <w:lastRenderedPageBreak/>
        <w:t xml:space="preserve">Međutim, </w:t>
      </w:r>
      <w:r w:rsidRPr="00567A2E">
        <w:rPr>
          <w:rFonts w:ascii="Arial" w:hAnsi="Arial" w:cs="Arial"/>
        </w:rPr>
        <w:t>odredbe o javnosti rada navedene u poslovnicima i statutima ne propisuju način</w:t>
      </w:r>
      <w:r>
        <w:rPr>
          <w:rFonts w:ascii="Arial" w:hAnsi="Arial" w:cs="Arial"/>
        </w:rPr>
        <w:t>, odnosno konkretnu proceduru prijave za prisustvovanje sjednicama. Sukladno članku 12. ZPPI, tijela trebaju propisati jasan postupak prijave i definirati najveći mogući broj prisutnih te njihovo prisustvovanje odobriti prema redoslijedu prijave. Što se tiče propisane procedure prijave za prisustvovanje sjednicama, rezultati praćenja pokazali su da nijedno od 14 praćenih tijela javne vlasti ne ispunjava navedenu zakonsku odredbu iz članka 12. ZPPI, iz čega proizlazi da tijela Požeško-slavonske županije ne omogućavaju jasan i transparentan uvid u svoj rad, odnosno ne definiraju konkretnu mogućnost prijave i sudjelovanja u praćenju rada na sjednicama predstavničkih tijela.</w:t>
      </w:r>
    </w:p>
    <w:p w:rsidR="00175D73" w:rsidRDefault="00AE70AC" w:rsidP="00EF29FA">
      <w:pPr>
        <w:spacing w:after="120"/>
        <w:jc w:val="both"/>
        <w:rPr>
          <w:rFonts w:ascii="Arial" w:hAnsi="Arial" w:cs="Arial"/>
        </w:rPr>
      </w:pPr>
      <w:r>
        <w:rPr>
          <w:rFonts w:ascii="Arial" w:hAnsi="Arial" w:cs="Arial"/>
        </w:rPr>
        <w:t xml:space="preserve">Vezano za objavu dnevnih redova, tri </w:t>
      </w:r>
      <w:r w:rsidR="00277ACF">
        <w:rPr>
          <w:rFonts w:ascii="Arial" w:hAnsi="Arial" w:cs="Arial"/>
        </w:rPr>
        <w:t>jedinice,</w:t>
      </w:r>
      <w:r>
        <w:rPr>
          <w:rFonts w:ascii="Arial" w:hAnsi="Arial" w:cs="Arial"/>
        </w:rPr>
        <w:t xml:space="preserve"> od njih </w:t>
      </w:r>
      <w:r w:rsidR="00942A83">
        <w:rPr>
          <w:rFonts w:ascii="Arial" w:hAnsi="Arial" w:cs="Arial"/>
        </w:rPr>
        <w:t xml:space="preserve">ukupno </w:t>
      </w:r>
      <w:r>
        <w:rPr>
          <w:rFonts w:ascii="Arial" w:hAnsi="Arial" w:cs="Arial"/>
        </w:rPr>
        <w:t xml:space="preserve">11 (27%), </w:t>
      </w:r>
      <w:r w:rsidR="00E50695">
        <w:rPr>
          <w:rFonts w:ascii="Arial" w:hAnsi="Arial" w:cs="Arial"/>
        </w:rPr>
        <w:t xml:space="preserve">ne objavljuju na svojim </w:t>
      </w:r>
      <w:r w:rsidR="008751F5">
        <w:rPr>
          <w:rFonts w:ascii="Arial" w:hAnsi="Arial" w:cs="Arial"/>
        </w:rPr>
        <w:t xml:space="preserve">internetskim </w:t>
      </w:r>
      <w:r w:rsidR="00E50695">
        <w:rPr>
          <w:rFonts w:ascii="Arial" w:hAnsi="Arial" w:cs="Arial"/>
        </w:rPr>
        <w:t>stranicama</w:t>
      </w:r>
      <w:r>
        <w:rPr>
          <w:rFonts w:ascii="Arial" w:hAnsi="Arial" w:cs="Arial"/>
        </w:rPr>
        <w:t xml:space="preserve"> dnevne redove</w:t>
      </w:r>
      <w:r w:rsidR="008751F5">
        <w:rPr>
          <w:rFonts w:ascii="Arial" w:hAnsi="Arial" w:cs="Arial"/>
        </w:rPr>
        <w:t xml:space="preserve"> službenih zasjedanja, i to</w:t>
      </w:r>
      <w:r>
        <w:rPr>
          <w:rFonts w:ascii="Arial" w:hAnsi="Arial" w:cs="Arial"/>
        </w:rPr>
        <w:t xml:space="preserve"> Grad Ple</w:t>
      </w:r>
      <w:r w:rsidR="00E50695">
        <w:rPr>
          <w:rFonts w:ascii="Arial" w:hAnsi="Arial" w:cs="Arial"/>
        </w:rPr>
        <w:t xml:space="preserve">ternica i Općina Brestovac, koje </w:t>
      </w:r>
      <w:r>
        <w:rPr>
          <w:rFonts w:ascii="Arial" w:hAnsi="Arial" w:cs="Arial"/>
        </w:rPr>
        <w:t xml:space="preserve">uopće ne objavljuju pozive </w:t>
      </w:r>
      <w:r w:rsidR="00E50695">
        <w:rPr>
          <w:rFonts w:ascii="Arial" w:hAnsi="Arial" w:cs="Arial"/>
        </w:rPr>
        <w:t xml:space="preserve">ni dnevne redove sjednica te </w:t>
      </w:r>
      <w:r>
        <w:rPr>
          <w:rFonts w:ascii="Arial" w:hAnsi="Arial" w:cs="Arial"/>
        </w:rPr>
        <w:t>Požeško-slavonska županija</w:t>
      </w:r>
      <w:r w:rsidR="00E50695">
        <w:rPr>
          <w:rFonts w:ascii="Arial" w:hAnsi="Arial" w:cs="Arial"/>
        </w:rPr>
        <w:t>,</w:t>
      </w:r>
      <w:r>
        <w:rPr>
          <w:rFonts w:ascii="Arial" w:hAnsi="Arial" w:cs="Arial"/>
        </w:rPr>
        <w:t xml:space="preserve"> koja </w:t>
      </w:r>
      <w:r w:rsidR="00277ACF">
        <w:rPr>
          <w:rFonts w:ascii="Arial" w:hAnsi="Arial" w:cs="Arial"/>
        </w:rPr>
        <w:t>pozive s dnevnim redovima objavljuje napreskokce, odnosno</w:t>
      </w:r>
      <w:r w:rsidR="00E50695">
        <w:rPr>
          <w:rFonts w:ascii="Arial" w:hAnsi="Arial" w:cs="Arial"/>
        </w:rPr>
        <w:t xml:space="preserve"> pravovremeno ne ažurira predmetne podatke</w:t>
      </w:r>
      <w:r w:rsidR="00277ACF">
        <w:rPr>
          <w:rFonts w:ascii="Arial" w:hAnsi="Arial" w:cs="Arial"/>
        </w:rPr>
        <w:t xml:space="preserve"> (primjerice, objavljeni su pozivi za 17. i 18. sjednicu u 2016. godini te za 2. sjednicu u 2017.)</w:t>
      </w:r>
      <w:r w:rsidR="00E50695">
        <w:rPr>
          <w:rFonts w:ascii="Arial" w:hAnsi="Arial" w:cs="Arial"/>
        </w:rPr>
        <w:t xml:space="preserve">. </w:t>
      </w:r>
      <w:r w:rsidR="00382BF0">
        <w:rPr>
          <w:rFonts w:ascii="Arial" w:hAnsi="Arial" w:cs="Arial"/>
        </w:rPr>
        <w:t>Sve ostale jedinice lokalne</w:t>
      </w:r>
      <w:r w:rsidR="00D41D39">
        <w:rPr>
          <w:rFonts w:ascii="Arial" w:hAnsi="Arial" w:cs="Arial"/>
        </w:rPr>
        <w:t xml:space="preserve"> samouprave, njih </w:t>
      </w:r>
      <w:r w:rsidR="00E50695">
        <w:rPr>
          <w:rFonts w:ascii="Arial" w:hAnsi="Arial" w:cs="Arial"/>
        </w:rPr>
        <w:t>osam</w:t>
      </w:r>
      <w:r w:rsidR="00382BF0">
        <w:rPr>
          <w:rFonts w:ascii="Arial" w:hAnsi="Arial" w:cs="Arial"/>
        </w:rPr>
        <w:t xml:space="preserve"> (77%), objavljuju</w:t>
      </w:r>
      <w:r w:rsidR="00D41D39">
        <w:rPr>
          <w:rFonts w:ascii="Arial" w:hAnsi="Arial" w:cs="Arial"/>
        </w:rPr>
        <w:t xml:space="preserve"> dnevne redove, ali na različite načine. </w:t>
      </w:r>
      <w:r w:rsidR="00E50695">
        <w:rPr>
          <w:rFonts w:ascii="Arial" w:hAnsi="Arial" w:cs="Arial"/>
        </w:rPr>
        <w:t>Većinom se</w:t>
      </w:r>
      <w:r w:rsidR="00D41D39">
        <w:rPr>
          <w:rFonts w:ascii="Arial" w:hAnsi="Arial" w:cs="Arial"/>
        </w:rPr>
        <w:t xml:space="preserve"> objav</w:t>
      </w:r>
      <w:r w:rsidR="00E50695">
        <w:rPr>
          <w:rFonts w:ascii="Arial" w:hAnsi="Arial" w:cs="Arial"/>
        </w:rPr>
        <w:t>ljuju u</w:t>
      </w:r>
      <w:r w:rsidR="00277ACF">
        <w:rPr>
          <w:rFonts w:ascii="Arial" w:hAnsi="Arial" w:cs="Arial"/>
        </w:rPr>
        <w:t xml:space="preserve"> sklopu poziv</w:t>
      </w:r>
      <w:r w:rsidR="00E50695">
        <w:rPr>
          <w:rFonts w:ascii="Arial" w:hAnsi="Arial" w:cs="Arial"/>
        </w:rPr>
        <w:t>a na sjednice, ali</w:t>
      </w:r>
      <w:r w:rsidR="00D41D39">
        <w:rPr>
          <w:rFonts w:ascii="Arial" w:hAnsi="Arial" w:cs="Arial"/>
        </w:rPr>
        <w:t xml:space="preserve"> i u </w:t>
      </w:r>
      <w:r w:rsidR="00E50695">
        <w:rPr>
          <w:rFonts w:ascii="Arial" w:hAnsi="Arial" w:cs="Arial"/>
        </w:rPr>
        <w:t>sklopu vijesti o održavanju sjednica te u zapisnicima s</w:t>
      </w:r>
      <w:r w:rsidR="00D41D39">
        <w:rPr>
          <w:rFonts w:ascii="Arial" w:hAnsi="Arial" w:cs="Arial"/>
        </w:rPr>
        <w:t xml:space="preserve"> održanih sjednica</w:t>
      </w:r>
      <w:r w:rsidR="006350A2">
        <w:rPr>
          <w:rFonts w:ascii="Arial" w:hAnsi="Arial" w:cs="Arial"/>
        </w:rPr>
        <w:t>, što znači da dnevni redovi u tim slučajevima nisu objavljeni proaktivno, uoči održavanja sjednice, već po njenom završetku</w:t>
      </w:r>
      <w:r w:rsidR="00D41D39">
        <w:rPr>
          <w:rFonts w:ascii="Arial" w:hAnsi="Arial" w:cs="Arial"/>
        </w:rPr>
        <w:t>. Što se</w:t>
      </w:r>
      <w:r w:rsidR="00175D73">
        <w:rPr>
          <w:rFonts w:ascii="Arial" w:hAnsi="Arial" w:cs="Arial"/>
        </w:rPr>
        <w:t xml:space="preserve"> tiče pravnih osoba, samo jedna, Zavod za prostorno uređenje, </w:t>
      </w:r>
      <w:r w:rsidR="00D41D39">
        <w:rPr>
          <w:rFonts w:ascii="Arial" w:hAnsi="Arial" w:cs="Arial"/>
        </w:rPr>
        <w:t>objavljuje dnevne redove u</w:t>
      </w:r>
      <w:r w:rsidR="00277ACF">
        <w:rPr>
          <w:rFonts w:ascii="Arial" w:hAnsi="Arial" w:cs="Arial"/>
        </w:rPr>
        <w:t xml:space="preserve"> sklopu obavijesti</w:t>
      </w:r>
      <w:r w:rsidR="00D41D39">
        <w:rPr>
          <w:rFonts w:ascii="Arial" w:hAnsi="Arial" w:cs="Arial"/>
        </w:rPr>
        <w:t xml:space="preserve"> o sjednicama i </w:t>
      </w:r>
      <w:r w:rsidR="00E50695">
        <w:rPr>
          <w:rFonts w:ascii="Arial" w:hAnsi="Arial" w:cs="Arial"/>
        </w:rPr>
        <w:t>zapisnicima sa sjednica</w:t>
      </w:r>
      <w:r w:rsidR="00175D73">
        <w:rPr>
          <w:rFonts w:ascii="Arial" w:hAnsi="Arial" w:cs="Arial"/>
        </w:rPr>
        <w:t>.</w:t>
      </w:r>
    </w:p>
    <w:p w:rsidR="00BC0343" w:rsidRDefault="00AE57F3" w:rsidP="00726ADC">
      <w:pPr>
        <w:spacing w:after="120"/>
        <w:jc w:val="both"/>
        <w:rPr>
          <w:rFonts w:ascii="Arial" w:hAnsi="Arial" w:cs="Arial"/>
        </w:rPr>
      </w:pPr>
      <w:r>
        <w:rPr>
          <w:rFonts w:ascii="Arial" w:hAnsi="Arial" w:cs="Arial"/>
        </w:rPr>
        <w:t>Glede objavljivanja zaključaka</w:t>
      </w:r>
      <w:r w:rsidR="00E50695">
        <w:rPr>
          <w:rFonts w:ascii="Arial" w:hAnsi="Arial" w:cs="Arial"/>
        </w:rPr>
        <w:t>,</w:t>
      </w:r>
      <w:r>
        <w:rPr>
          <w:rFonts w:ascii="Arial" w:hAnsi="Arial" w:cs="Arial"/>
        </w:rPr>
        <w:t xml:space="preserve"> analitičko praćenje </w:t>
      </w:r>
      <w:r w:rsidR="00175D73">
        <w:rPr>
          <w:rFonts w:ascii="Arial" w:hAnsi="Arial" w:cs="Arial"/>
        </w:rPr>
        <w:t>pokazalo je da pet</w:t>
      </w:r>
      <w:r w:rsidR="00E50695">
        <w:rPr>
          <w:rFonts w:ascii="Arial" w:hAnsi="Arial" w:cs="Arial"/>
        </w:rPr>
        <w:t xml:space="preserve"> </w:t>
      </w:r>
      <w:r>
        <w:rPr>
          <w:rFonts w:ascii="Arial" w:hAnsi="Arial" w:cs="Arial"/>
        </w:rPr>
        <w:t>tijela javne vlasti</w:t>
      </w:r>
      <w:r w:rsidR="00E50695">
        <w:rPr>
          <w:rFonts w:ascii="Arial" w:hAnsi="Arial" w:cs="Arial"/>
        </w:rPr>
        <w:t>,</w:t>
      </w:r>
      <w:r w:rsidR="00175D73">
        <w:rPr>
          <w:rFonts w:ascii="Arial" w:hAnsi="Arial" w:cs="Arial"/>
        </w:rPr>
        <w:t xml:space="preserve"> od njih 1</w:t>
      </w:r>
      <w:r w:rsidR="00501308">
        <w:rPr>
          <w:rFonts w:ascii="Arial" w:hAnsi="Arial" w:cs="Arial"/>
        </w:rPr>
        <w:t>4</w:t>
      </w:r>
      <w:r w:rsidR="00175D73">
        <w:rPr>
          <w:rFonts w:ascii="Arial" w:hAnsi="Arial" w:cs="Arial"/>
        </w:rPr>
        <w:t xml:space="preserve"> (3</w:t>
      </w:r>
      <w:r w:rsidR="00501308">
        <w:rPr>
          <w:rFonts w:ascii="Arial" w:hAnsi="Arial" w:cs="Arial"/>
        </w:rPr>
        <w:t>6</w:t>
      </w:r>
      <w:r>
        <w:rPr>
          <w:rFonts w:ascii="Arial" w:hAnsi="Arial" w:cs="Arial"/>
        </w:rPr>
        <w:t>%)</w:t>
      </w:r>
      <w:r w:rsidR="00E50695">
        <w:rPr>
          <w:rFonts w:ascii="Arial" w:hAnsi="Arial" w:cs="Arial"/>
        </w:rPr>
        <w:t>,</w:t>
      </w:r>
      <w:r>
        <w:rPr>
          <w:rFonts w:ascii="Arial" w:hAnsi="Arial" w:cs="Arial"/>
        </w:rPr>
        <w:t xml:space="preserve"> </w:t>
      </w:r>
      <w:r w:rsidR="00E50695">
        <w:rPr>
          <w:rFonts w:ascii="Arial" w:hAnsi="Arial" w:cs="Arial"/>
        </w:rPr>
        <w:t>ispunjava</w:t>
      </w:r>
      <w:r>
        <w:rPr>
          <w:rFonts w:ascii="Arial" w:hAnsi="Arial" w:cs="Arial"/>
        </w:rPr>
        <w:t xml:space="preserve"> </w:t>
      </w:r>
      <w:r w:rsidR="00E50695">
        <w:rPr>
          <w:rFonts w:ascii="Arial" w:hAnsi="Arial" w:cs="Arial"/>
        </w:rPr>
        <w:t>navedenu zakonsku obvezu: gradovi Pakrac i</w:t>
      </w:r>
      <w:r w:rsidR="00175D73">
        <w:rPr>
          <w:rFonts w:ascii="Arial" w:hAnsi="Arial" w:cs="Arial"/>
        </w:rPr>
        <w:t xml:space="preserve"> Požega, općine Brestovac </w:t>
      </w:r>
      <w:r w:rsidR="00E50695">
        <w:rPr>
          <w:rFonts w:ascii="Arial" w:hAnsi="Arial" w:cs="Arial"/>
        </w:rPr>
        <w:t>i Velika te Zavod za prostorno uređenje.</w:t>
      </w:r>
      <w:r>
        <w:rPr>
          <w:rFonts w:ascii="Arial" w:hAnsi="Arial" w:cs="Arial"/>
        </w:rPr>
        <w:t xml:space="preserve"> </w:t>
      </w:r>
      <w:r w:rsidR="00175D73">
        <w:rPr>
          <w:rFonts w:ascii="Arial" w:hAnsi="Arial" w:cs="Arial"/>
        </w:rPr>
        <w:t>Ostalih devet tijela (</w:t>
      </w:r>
      <w:r w:rsidR="00501308">
        <w:rPr>
          <w:rFonts w:ascii="Arial" w:hAnsi="Arial" w:cs="Arial"/>
        </w:rPr>
        <w:t>64</w:t>
      </w:r>
      <w:r w:rsidR="006439D6">
        <w:rPr>
          <w:rFonts w:ascii="Arial" w:hAnsi="Arial" w:cs="Arial"/>
        </w:rPr>
        <w:t>%)</w:t>
      </w:r>
      <w:r w:rsidR="00E50695">
        <w:rPr>
          <w:rFonts w:ascii="Arial" w:hAnsi="Arial" w:cs="Arial"/>
        </w:rPr>
        <w:t xml:space="preserve"> ne objavljuje</w:t>
      </w:r>
      <w:r w:rsidR="006439D6">
        <w:rPr>
          <w:rFonts w:ascii="Arial" w:hAnsi="Arial" w:cs="Arial"/>
        </w:rPr>
        <w:t xml:space="preserve"> </w:t>
      </w:r>
      <w:r w:rsidR="00E50695">
        <w:rPr>
          <w:rFonts w:ascii="Arial" w:hAnsi="Arial" w:cs="Arial"/>
        </w:rPr>
        <w:t>ni zaključke, niti zapisnike, priopćenja, sažetke, obavijesti</w:t>
      </w:r>
      <w:r w:rsidR="00F15EC7">
        <w:rPr>
          <w:rFonts w:ascii="Arial" w:hAnsi="Arial" w:cs="Arial"/>
        </w:rPr>
        <w:t xml:space="preserve"> sa sjednica</w:t>
      </w:r>
      <w:r w:rsidR="00D06062">
        <w:rPr>
          <w:rFonts w:ascii="Arial" w:hAnsi="Arial" w:cs="Arial"/>
        </w:rPr>
        <w:t xml:space="preserve"> i sl. ili </w:t>
      </w:r>
      <w:r w:rsidR="008751F5">
        <w:rPr>
          <w:rFonts w:ascii="Arial" w:hAnsi="Arial" w:cs="Arial"/>
        </w:rPr>
        <w:t xml:space="preserve">pak </w:t>
      </w:r>
      <w:r w:rsidR="00D06062">
        <w:rPr>
          <w:rFonts w:ascii="Arial" w:hAnsi="Arial" w:cs="Arial"/>
        </w:rPr>
        <w:t xml:space="preserve">ima objavljene </w:t>
      </w:r>
      <w:r w:rsidR="008751F5">
        <w:rPr>
          <w:rFonts w:ascii="Arial" w:hAnsi="Arial" w:cs="Arial"/>
        </w:rPr>
        <w:t>zastarjele zaključke (od 2015. i</w:t>
      </w:r>
      <w:r w:rsidR="00D06062">
        <w:rPr>
          <w:rFonts w:ascii="Arial" w:hAnsi="Arial" w:cs="Arial"/>
        </w:rPr>
        <w:t xml:space="preserve"> ranije).</w:t>
      </w:r>
    </w:p>
    <w:p w:rsidR="00CF5905" w:rsidRDefault="00CF5905" w:rsidP="00726ADC">
      <w:pPr>
        <w:spacing w:after="120"/>
        <w:jc w:val="both"/>
        <w:rPr>
          <w:rFonts w:ascii="Arial" w:hAnsi="Arial" w:cs="Arial"/>
          <w:i/>
        </w:rPr>
      </w:pPr>
    </w:p>
    <w:p w:rsidR="00395961" w:rsidRDefault="00395961">
      <w:pPr>
        <w:rPr>
          <w:rFonts w:ascii="Arial" w:hAnsi="Arial" w:cs="Arial"/>
          <w:i/>
        </w:rPr>
      </w:pPr>
      <w:r>
        <w:rPr>
          <w:rFonts w:ascii="Arial" w:hAnsi="Arial" w:cs="Arial"/>
          <w:i/>
        </w:rPr>
        <w:br w:type="page"/>
      </w:r>
    </w:p>
    <w:p w:rsidR="00EF29FA" w:rsidRPr="00726ADC" w:rsidRDefault="00EF29FA" w:rsidP="00726ADC">
      <w:pPr>
        <w:spacing w:after="120"/>
        <w:jc w:val="both"/>
        <w:rPr>
          <w:rFonts w:ascii="Arial" w:hAnsi="Arial" w:cs="Arial"/>
        </w:rPr>
      </w:pPr>
      <w:r w:rsidRPr="00E50695">
        <w:rPr>
          <w:rFonts w:ascii="Arial" w:hAnsi="Arial" w:cs="Arial"/>
          <w:i/>
        </w:rPr>
        <w:lastRenderedPageBreak/>
        <w:t xml:space="preserve">Tablica </w:t>
      </w:r>
      <w:r w:rsidR="00B41CF6" w:rsidRPr="00E50695">
        <w:rPr>
          <w:rFonts w:ascii="Arial" w:hAnsi="Arial" w:cs="Arial"/>
          <w:i/>
        </w:rPr>
        <w:t>6</w:t>
      </w:r>
      <w:r w:rsidRPr="00E50695">
        <w:rPr>
          <w:rFonts w:ascii="Arial" w:hAnsi="Arial" w:cs="Arial"/>
          <w:i/>
        </w:rPr>
        <w:t xml:space="preserve">. </w:t>
      </w:r>
      <w:r w:rsidRPr="00E50695">
        <w:rPr>
          <w:rFonts w:ascii="Arial" w:eastAsia="Times New Roman" w:hAnsi="Arial" w:cs="Arial"/>
          <w:i/>
        </w:rPr>
        <w:t xml:space="preserve">Javnost rada </w:t>
      </w:r>
    </w:p>
    <w:tbl>
      <w:tblPr>
        <w:tblW w:w="8860" w:type="dxa"/>
        <w:jc w:val="center"/>
        <w:tblLayout w:type="fixed"/>
        <w:tblLook w:val="04A0" w:firstRow="1" w:lastRow="0" w:firstColumn="1" w:lastColumn="0" w:noHBand="0" w:noVBand="1"/>
      </w:tblPr>
      <w:tblGrid>
        <w:gridCol w:w="1984"/>
        <w:gridCol w:w="2056"/>
        <w:gridCol w:w="1383"/>
        <w:gridCol w:w="1169"/>
        <w:gridCol w:w="2268"/>
      </w:tblGrid>
      <w:tr w:rsidR="008751F5" w:rsidRPr="00E50695" w:rsidTr="00E308CE">
        <w:trPr>
          <w:trHeight w:val="348"/>
          <w:jc w:val="center"/>
        </w:trPr>
        <w:tc>
          <w:tcPr>
            <w:tcW w:w="1984" w:type="dxa"/>
            <w:tcBorders>
              <w:top w:val="single" w:sz="4" w:space="0" w:color="auto"/>
              <w:left w:val="single" w:sz="4" w:space="0" w:color="auto"/>
              <w:bottom w:val="single" w:sz="4" w:space="0" w:color="auto"/>
              <w:right w:val="single" w:sz="4" w:space="0" w:color="auto"/>
            </w:tcBorders>
            <w:shd w:val="clear" w:color="auto" w:fill="DED8E4"/>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TJV</w:t>
            </w:r>
          </w:p>
        </w:tc>
        <w:tc>
          <w:tcPr>
            <w:tcW w:w="2056" w:type="dxa"/>
            <w:tcBorders>
              <w:top w:val="single" w:sz="4" w:space="0" w:color="auto"/>
              <w:left w:val="nil"/>
              <w:bottom w:val="single" w:sz="4" w:space="0" w:color="auto"/>
              <w:right w:val="single" w:sz="4" w:space="0" w:color="auto"/>
            </w:tcBorders>
            <w:shd w:val="clear" w:color="auto" w:fill="DED8E4"/>
            <w:vAlign w:val="center"/>
            <w:hideMark/>
          </w:tcPr>
          <w:p w:rsidR="008751F5" w:rsidRPr="00E50695" w:rsidRDefault="008751F5" w:rsidP="00F418C9">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odredbe o javnosti rada u statutu</w:t>
            </w:r>
            <w:r>
              <w:rPr>
                <w:rFonts w:ascii="Arial" w:eastAsia="Times New Roman" w:hAnsi="Arial" w:cs="Arial"/>
                <w:b/>
                <w:bCs/>
                <w:color w:val="000000"/>
                <w:sz w:val="18"/>
                <w:szCs w:val="18"/>
              </w:rPr>
              <w:t>/poslovniku</w:t>
            </w:r>
          </w:p>
        </w:tc>
        <w:tc>
          <w:tcPr>
            <w:tcW w:w="1383" w:type="dxa"/>
            <w:tcBorders>
              <w:top w:val="single" w:sz="4" w:space="0" w:color="auto"/>
              <w:left w:val="nil"/>
              <w:bottom w:val="single" w:sz="4" w:space="0" w:color="auto"/>
              <w:right w:val="single" w:sz="4" w:space="0" w:color="auto"/>
            </w:tcBorders>
            <w:shd w:val="clear" w:color="auto" w:fill="DED8E4"/>
            <w:vAlign w:val="center"/>
          </w:tcPr>
          <w:p w:rsidR="008751F5" w:rsidRPr="00E50695" w:rsidRDefault="008751F5" w:rsidP="00E308CE">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broj osoba koji može sudjelovati na sjednicama</w:t>
            </w:r>
          </w:p>
        </w:tc>
        <w:tc>
          <w:tcPr>
            <w:tcW w:w="1169" w:type="dxa"/>
            <w:tcBorders>
              <w:top w:val="single" w:sz="4" w:space="0" w:color="auto"/>
              <w:left w:val="single" w:sz="4" w:space="0" w:color="auto"/>
              <w:bottom w:val="single" w:sz="4" w:space="0" w:color="auto"/>
              <w:right w:val="single" w:sz="4" w:space="0" w:color="auto"/>
            </w:tcBorders>
            <w:shd w:val="clear" w:color="auto" w:fill="DED8E4"/>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dnevni redovi</w:t>
            </w:r>
          </w:p>
        </w:tc>
        <w:tc>
          <w:tcPr>
            <w:tcW w:w="2268" w:type="dxa"/>
            <w:tcBorders>
              <w:top w:val="single" w:sz="4" w:space="0" w:color="auto"/>
              <w:left w:val="nil"/>
              <w:bottom w:val="single" w:sz="4" w:space="0" w:color="auto"/>
              <w:right w:val="single" w:sz="4" w:space="0" w:color="auto"/>
            </w:tcBorders>
            <w:shd w:val="clear" w:color="auto" w:fill="DED8E4"/>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zaključci/zapisnici</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Grad Kutjevo</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97.</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Grad Lipik</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103.</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Grad Pakrac</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111.</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Grad Pleternica</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F418C9">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107. i Poslovnik čl. 99.</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Grad Požega</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123. i Poslovnik čl. 111.</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Općina Brestovac</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91.</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Općina Čaglin</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103.</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Općina Jakšić</w:t>
            </w:r>
          </w:p>
        </w:tc>
        <w:tc>
          <w:tcPr>
            <w:tcW w:w="2056"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Općina Kaptol</w:t>
            </w:r>
          </w:p>
        </w:tc>
        <w:tc>
          <w:tcPr>
            <w:tcW w:w="2056"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Općina Velika</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104. i Poslovnik čl. 82.</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Požeško-slavonska županija</w:t>
            </w:r>
          </w:p>
        </w:tc>
        <w:tc>
          <w:tcPr>
            <w:tcW w:w="2056" w:type="dxa"/>
            <w:tcBorders>
              <w:top w:val="nil"/>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61. i Poslovnik čl. 106.</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510"/>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1F5" w:rsidRPr="00E50695" w:rsidRDefault="008751F5" w:rsidP="007F5E93">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Javna ustanova za upravljanje zaštićenim</w:t>
            </w:r>
            <w:r>
              <w:rPr>
                <w:rFonts w:ascii="Arial" w:eastAsia="Times New Roman" w:hAnsi="Arial" w:cs="Arial"/>
                <w:b/>
                <w:bCs/>
                <w:color w:val="000000"/>
                <w:sz w:val="18"/>
                <w:szCs w:val="18"/>
              </w:rPr>
              <w:t>…</w:t>
            </w:r>
          </w:p>
        </w:tc>
        <w:tc>
          <w:tcPr>
            <w:tcW w:w="2056" w:type="dxa"/>
            <w:tcBorders>
              <w:top w:val="single" w:sz="4" w:space="0" w:color="auto"/>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44</w:t>
            </w:r>
          </w:p>
        </w:tc>
        <w:tc>
          <w:tcPr>
            <w:tcW w:w="1383" w:type="dxa"/>
            <w:tcBorders>
              <w:top w:val="single" w:sz="4" w:space="0" w:color="auto"/>
              <w:left w:val="nil"/>
              <w:bottom w:val="nil"/>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single" w:sz="4" w:space="0" w:color="auto"/>
              <w:left w:val="single" w:sz="4" w:space="0" w:color="auto"/>
              <w:bottom w:val="nil"/>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single" w:sz="4" w:space="0" w:color="auto"/>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2F4313">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Zavod za prostorno uređenje Požeško-slavonske županije</w:t>
            </w:r>
          </w:p>
        </w:tc>
        <w:tc>
          <w:tcPr>
            <w:tcW w:w="2056" w:type="dxa"/>
            <w:tcBorders>
              <w:top w:val="single" w:sz="4" w:space="0" w:color="auto"/>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Statut čl. 31.</w:t>
            </w:r>
          </w:p>
        </w:tc>
        <w:tc>
          <w:tcPr>
            <w:tcW w:w="1383" w:type="dxa"/>
            <w:tcBorders>
              <w:top w:val="single" w:sz="4" w:space="0" w:color="auto"/>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51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8751F5" w:rsidRPr="00E50695" w:rsidRDefault="008751F5" w:rsidP="000B705A">
            <w:pPr>
              <w:spacing w:after="0" w:line="240" w:lineRule="auto"/>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Županijska uprava za ceste Požeško-slavonske županije</w:t>
            </w:r>
          </w:p>
        </w:tc>
        <w:tc>
          <w:tcPr>
            <w:tcW w:w="2056"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383" w:type="dxa"/>
            <w:tcBorders>
              <w:top w:val="nil"/>
              <w:left w:val="nil"/>
              <w:bottom w:val="single" w:sz="4" w:space="0" w:color="auto"/>
              <w:right w:val="single" w:sz="4" w:space="0" w:color="auto"/>
            </w:tcBorders>
            <w:shd w:val="clear" w:color="auto" w:fill="E2ECE3" w:themeFill="accent1" w:themeFillTint="33"/>
            <w:vAlign w:val="center"/>
          </w:tcPr>
          <w:p w:rsidR="008751F5" w:rsidRPr="00E50695" w:rsidRDefault="008751F5" w:rsidP="00E308CE">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c>
          <w:tcPr>
            <w:tcW w:w="2268" w:type="dxa"/>
            <w:tcBorders>
              <w:top w:val="nil"/>
              <w:left w:val="nil"/>
              <w:bottom w:val="single" w:sz="4" w:space="0" w:color="auto"/>
              <w:right w:val="single" w:sz="4" w:space="0" w:color="auto"/>
            </w:tcBorders>
            <w:shd w:val="clear" w:color="auto" w:fill="E2ECE3" w:themeFill="accent1" w:themeFillTint="33"/>
            <w:vAlign w:val="center"/>
            <w:hideMark/>
          </w:tcPr>
          <w:p w:rsidR="008751F5" w:rsidRPr="00E50695" w:rsidRDefault="008751F5" w:rsidP="000B705A">
            <w:pPr>
              <w:spacing w:after="0" w:line="240" w:lineRule="auto"/>
              <w:jc w:val="center"/>
              <w:rPr>
                <w:rFonts w:ascii="Arial" w:eastAsia="Times New Roman" w:hAnsi="Arial" w:cs="Arial"/>
                <w:color w:val="000000"/>
                <w:sz w:val="18"/>
                <w:szCs w:val="18"/>
              </w:rPr>
            </w:pPr>
            <w:r w:rsidRPr="00E50695">
              <w:rPr>
                <w:rFonts w:ascii="Arial" w:eastAsia="Times New Roman" w:hAnsi="Arial" w:cs="Arial"/>
                <w:color w:val="000000"/>
                <w:sz w:val="18"/>
                <w:szCs w:val="18"/>
              </w:rPr>
              <w:t>-</w:t>
            </w:r>
          </w:p>
        </w:tc>
      </w:tr>
      <w:tr w:rsidR="008751F5" w:rsidRPr="00E50695" w:rsidTr="00E308CE">
        <w:trPr>
          <w:trHeight w:val="477"/>
          <w:jc w:val="center"/>
        </w:trPr>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INFORMACIJE OBJAVLJENE</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79</w:t>
            </w:r>
            <w:r w:rsidRPr="00E50695">
              <w:rPr>
                <w:rFonts w:ascii="Arial" w:eastAsia="Times New Roman" w:hAnsi="Arial" w:cs="Arial"/>
                <w:b/>
                <w:bCs/>
                <w:color w:val="000000"/>
                <w:sz w:val="18"/>
                <w:szCs w:val="18"/>
              </w:rPr>
              <w:t>%</w:t>
            </w:r>
          </w:p>
        </w:tc>
        <w:tc>
          <w:tcPr>
            <w:tcW w:w="1383" w:type="dxa"/>
            <w:tcBorders>
              <w:top w:val="nil"/>
              <w:left w:val="nil"/>
              <w:bottom w:val="single" w:sz="4" w:space="0" w:color="auto"/>
              <w:right w:val="single" w:sz="4" w:space="0" w:color="auto"/>
            </w:tcBorders>
            <w:shd w:val="clear" w:color="auto" w:fill="D9D9D9" w:themeFill="background1" w:themeFillShade="D9"/>
            <w:vAlign w:val="center"/>
          </w:tcPr>
          <w:p w:rsidR="008751F5" w:rsidRPr="00E50695" w:rsidRDefault="008751F5" w:rsidP="00E308CE">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0</w:t>
            </w:r>
            <w:r w:rsidR="002F4313">
              <w:rPr>
                <w:rFonts w:ascii="Arial" w:eastAsia="Times New Roman" w:hAnsi="Arial" w:cs="Arial"/>
                <w:b/>
                <w:bCs/>
                <w:color w:val="000000"/>
                <w:sz w:val="18"/>
                <w:szCs w:val="18"/>
              </w:rPr>
              <w:t>%</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64</w:t>
            </w:r>
            <w:r w:rsidRPr="00E50695">
              <w:rPr>
                <w:rFonts w:ascii="Arial" w:eastAsia="Times New Roman" w:hAnsi="Arial" w:cs="Arial"/>
                <w:b/>
                <w:bCs/>
                <w:color w:val="000000"/>
                <w:sz w:val="18"/>
                <w:szCs w:val="18"/>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sidRPr="00175D73">
              <w:rPr>
                <w:rFonts w:ascii="Arial" w:eastAsia="Times New Roman" w:hAnsi="Arial" w:cs="Arial"/>
                <w:b/>
                <w:bCs/>
                <w:color w:val="000000"/>
                <w:sz w:val="18"/>
                <w:szCs w:val="18"/>
              </w:rPr>
              <w:t>3</w:t>
            </w:r>
            <w:r>
              <w:rPr>
                <w:rFonts w:ascii="Arial" w:eastAsia="Times New Roman" w:hAnsi="Arial" w:cs="Arial"/>
                <w:b/>
                <w:bCs/>
                <w:color w:val="000000"/>
                <w:sz w:val="18"/>
                <w:szCs w:val="18"/>
              </w:rPr>
              <w:t>6</w:t>
            </w:r>
            <w:r w:rsidRPr="00175D73">
              <w:rPr>
                <w:rFonts w:ascii="Arial" w:eastAsia="Times New Roman" w:hAnsi="Arial" w:cs="Arial"/>
                <w:b/>
                <w:bCs/>
                <w:color w:val="000000"/>
                <w:sz w:val="18"/>
                <w:szCs w:val="18"/>
              </w:rPr>
              <w:t>%</w:t>
            </w:r>
          </w:p>
        </w:tc>
      </w:tr>
      <w:tr w:rsidR="008751F5" w:rsidRPr="00E50695" w:rsidTr="00E308CE">
        <w:trPr>
          <w:trHeight w:val="555"/>
          <w:jc w:val="center"/>
        </w:trPr>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INFORMACIJE NISU OBJAVLJENE</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21</w:t>
            </w:r>
            <w:r w:rsidRPr="00E50695">
              <w:rPr>
                <w:rFonts w:ascii="Arial" w:eastAsia="Times New Roman" w:hAnsi="Arial" w:cs="Arial"/>
                <w:b/>
                <w:bCs/>
                <w:color w:val="000000"/>
                <w:sz w:val="18"/>
                <w:szCs w:val="18"/>
              </w:rPr>
              <w:t>%</w:t>
            </w:r>
          </w:p>
        </w:tc>
        <w:tc>
          <w:tcPr>
            <w:tcW w:w="1383" w:type="dxa"/>
            <w:tcBorders>
              <w:top w:val="nil"/>
              <w:left w:val="nil"/>
              <w:bottom w:val="single" w:sz="4" w:space="0" w:color="auto"/>
              <w:right w:val="single" w:sz="4" w:space="0" w:color="auto"/>
            </w:tcBorders>
            <w:shd w:val="clear" w:color="auto" w:fill="D9D9D9" w:themeFill="background1" w:themeFillShade="D9"/>
            <w:vAlign w:val="center"/>
          </w:tcPr>
          <w:p w:rsidR="008751F5" w:rsidRPr="00E50695" w:rsidRDefault="008751F5" w:rsidP="00E308CE">
            <w:pPr>
              <w:spacing w:after="0" w:line="240" w:lineRule="auto"/>
              <w:jc w:val="center"/>
              <w:rPr>
                <w:rFonts w:ascii="Arial" w:eastAsia="Times New Roman" w:hAnsi="Arial" w:cs="Arial"/>
                <w:b/>
                <w:bCs/>
                <w:color w:val="000000"/>
                <w:sz w:val="18"/>
                <w:szCs w:val="18"/>
              </w:rPr>
            </w:pPr>
            <w:r w:rsidRPr="00E50695">
              <w:rPr>
                <w:rFonts w:ascii="Arial" w:eastAsia="Times New Roman" w:hAnsi="Arial" w:cs="Arial"/>
                <w:b/>
                <w:bCs/>
                <w:color w:val="000000"/>
                <w:sz w:val="18"/>
                <w:szCs w:val="18"/>
              </w:rPr>
              <w:t>100%</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36</w:t>
            </w:r>
            <w:r w:rsidRPr="00E50695">
              <w:rPr>
                <w:rFonts w:ascii="Arial" w:eastAsia="Times New Roman" w:hAnsi="Arial" w:cs="Arial"/>
                <w:b/>
                <w:bCs/>
                <w:color w:val="000000"/>
                <w:sz w:val="18"/>
                <w:szCs w:val="18"/>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rsidR="008751F5" w:rsidRPr="00E50695" w:rsidRDefault="008751F5" w:rsidP="000B70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64</w:t>
            </w:r>
            <w:r w:rsidRPr="00E50695">
              <w:rPr>
                <w:rFonts w:ascii="Arial" w:eastAsia="Times New Roman" w:hAnsi="Arial" w:cs="Arial"/>
                <w:b/>
                <w:bCs/>
                <w:color w:val="000000"/>
                <w:sz w:val="18"/>
                <w:szCs w:val="18"/>
              </w:rPr>
              <w:t>%</w:t>
            </w:r>
          </w:p>
        </w:tc>
      </w:tr>
    </w:tbl>
    <w:p w:rsidR="00726ADC" w:rsidRPr="00726ADC" w:rsidRDefault="00726ADC" w:rsidP="00726ADC">
      <w:pPr>
        <w:pStyle w:val="Naslov1"/>
        <w:shd w:val="clear" w:color="auto" w:fill="FFFFFF" w:themeFill="background1"/>
        <w:spacing w:before="0" w:after="120"/>
        <w:ind w:left="720"/>
        <w:rPr>
          <w:rFonts w:cs="Arial"/>
          <w:color w:val="auto"/>
          <w:sz w:val="22"/>
          <w:szCs w:val="22"/>
        </w:rPr>
      </w:pPr>
      <w:bookmarkStart w:id="15" w:name="_Toc490057636"/>
      <w:r>
        <w:br w:type="page"/>
      </w:r>
    </w:p>
    <w:p w:rsidR="00F418C9" w:rsidRPr="004B0C51" w:rsidRDefault="00F418C9" w:rsidP="004B0C51">
      <w:pPr>
        <w:pStyle w:val="Naslov1"/>
        <w:numPr>
          <w:ilvl w:val="0"/>
          <w:numId w:val="2"/>
        </w:numPr>
        <w:shd w:val="clear" w:color="auto" w:fill="FFFFFF" w:themeFill="background1"/>
        <w:spacing w:before="0" w:after="120"/>
        <w:rPr>
          <w:rFonts w:cs="Arial"/>
          <w:color w:val="auto"/>
          <w:sz w:val="22"/>
          <w:szCs w:val="22"/>
        </w:rPr>
      </w:pPr>
      <w:bookmarkStart w:id="16" w:name="_Toc501365607"/>
      <w:r w:rsidRPr="004B0C51">
        <w:rPr>
          <w:rFonts w:cs="Arial"/>
          <w:color w:val="auto"/>
          <w:sz w:val="22"/>
          <w:szCs w:val="22"/>
        </w:rPr>
        <w:lastRenderedPageBreak/>
        <w:t>Zaključak: ocjena stanja</w:t>
      </w:r>
      <w:bookmarkEnd w:id="15"/>
      <w:bookmarkEnd w:id="16"/>
    </w:p>
    <w:p w:rsidR="00F418C9" w:rsidRDefault="00F418C9" w:rsidP="00F418C9">
      <w:pPr>
        <w:pStyle w:val="Tekstfusnote"/>
        <w:spacing w:after="120" w:line="276" w:lineRule="auto"/>
        <w:jc w:val="both"/>
        <w:rPr>
          <w:rFonts w:ascii="Arial" w:hAnsi="Arial" w:cs="Arial"/>
          <w:sz w:val="22"/>
          <w:szCs w:val="22"/>
        </w:rPr>
      </w:pPr>
      <w:r>
        <w:rPr>
          <w:rFonts w:ascii="Arial" w:hAnsi="Arial" w:cs="Arial"/>
          <w:sz w:val="22"/>
          <w:szCs w:val="22"/>
        </w:rPr>
        <w:t>Analitičkim pr</w:t>
      </w:r>
      <w:r w:rsidR="00571DCC">
        <w:rPr>
          <w:rFonts w:ascii="Arial" w:hAnsi="Arial" w:cs="Arial"/>
          <w:sz w:val="22"/>
          <w:szCs w:val="22"/>
        </w:rPr>
        <w:t>egledom internetskih stranica 17</w:t>
      </w:r>
      <w:r>
        <w:rPr>
          <w:rFonts w:ascii="Arial" w:hAnsi="Arial" w:cs="Arial"/>
          <w:sz w:val="22"/>
          <w:szCs w:val="22"/>
        </w:rPr>
        <w:t xml:space="preserve"> tijela </w:t>
      </w:r>
      <w:r w:rsidR="00E308CE">
        <w:rPr>
          <w:rFonts w:ascii="Arial" w:hAnsi="Arial" w:cs="Arial"/>
          <w:sz w:val="22"/>
          <w:szCs w:val="22"/>
        </w:rPr>
        <w:t>javne vlasti s područja</w:t>
      </w:r>
      <w:r w:rsidR="00571DCC">
        <w:rPr>
          <w:rFonts w:ascii="Arial" w:hAnsi="Arial" w:cs="Arial"/>
          <w:sz w:val="22"/>
          <w:szCs w:val="22"/>
        </w:rPr>
        <w:t xml:space="preserve"> Požeško-slavonske županije, provedenim tijekom</w:t>
      </w:r>
      <w:r>
        <w:rPr>
          <w:rFonts w:ascii="Arial" w:hAnsi="Arial" w:cs="Arial"/>
          <w:sz w:val="22"/>
          <w:szCs w:val="22"/>
        </w:rPr>
        <w:t xml:space="preserve"> srpnja </w:t>
      </w:r>
      <w:r w:rsidR="00820278">
        <w:rPr>
          <w:rFonts w:ascii="Arial" w:hAnsi="Arial" w:cs="Arial"/>
          <w:sz w:val="22"/>
          <w:szCs w:val="22"/>
        </w:rPr>
        <w:t xml:space="preserve">i kolovoza </w:t>
      </w:r>
      <w:r>
        <w:rPr>
          <w:rFonts w:ascii="Arial" w:hAnsi="Arial" w:cs="Arial"/>
          <w:sz w:val="22"/>
          <w:szCs w:val="22"/>
        </w:rPr>
        <w:t>2017.</w:t>
      </w:r>
      <w:r w:rsidR="00F15EC7">
        <w:rPr>
          <w:rFonts w:ascii="Arial" w:hAnsi="Arial" w:cs="Arial"/>
          <w:sz w:val="22"/>
          <w:szCs w:val="22"/>
        </w:rPr>
        <w:t xml:space="preserve"> godine</w:t>
      </w:r>
      <w:r>
        <w:rPr>
          <w:rFonts w:ascii="Arial" w:hAnsi="Arial" w:cs="Arial"/>
          <w:sz w:val="22"/>
          <w:szCs w:val="22"/>
        </w:rPr>
        <w:t xml:space="preserve">, </w:t>
      </w:r>
      <w:r w:rsidR="00F15EC7">
        <w:rPr>
          <w:rFonts w:ascii="Arial" w:hAnsi="Arial" w:cs="Arial"/>
          <w:sz w:val="22"/>
          <w:szCs w:val="22"/>
        </w:rPr>
        <w:t>nastojalo</w:t>
      </w:r>
      <w:r w:rsidR="00571DCC">
        <w:rPr>
          <w:rFonts w:ascii="Arial" w:hAnsi="Arial" w:cs="Arial"/>
          <w:sz w:val="22"/>
          <w:szCs w:val="22"/>
        </w:rPr>
        <w:t xml:space="preserve"> se utvrditi </w:t>
      </w:r>
      <w:r w:rsidR="00F15EC7">
        <w:rPr>
          <w:rFonts w:ascii="Arial" w:hAnsi="Arial" w:cs="Arial"/>
          <w:sz w:val="22"/>
          <w:szCs w:val="22"/>
        </w:rPr>
        <w:t>koliko su navedena tijela transparentna i otvorena</w:t>
      </w:r>
      <w:r w:rsidR="00571DCC">
        <w:rPr>
          <w:rFonts w:ascii="Arial" w:hAnsi="Arial" w:cs="Arial"/>
          <w:sz w:val="22"/>
          <w:szCs w:val="22"/>
        </w:rPr>
        <w:t xml:space="preserve"> </w:t>
      </w:r>
      <w:r w:rsidR="00F15EC7">
        <w:rPr>
          <w:rFonts w:ascii="Arial" w:hAnsi="Arial" w:cs="Arial"/>
          <w:sz w:val="22"/>
          <w:szCs w:val="22"/>
        </w:rPr>
        <w:t>prema građanima u svom radu i odlučivanju</w:t>
      </w:r>
      <w:r>
        <w:rPr>
          <w:rFonts w:ascii="Arial" w:hAnsi="Arial" w:cs="Arial"/>
          <w:sz w:val="22"/>
          <w:szCs w:val="22"/>
        </w:rPr>
        <w:t xml:space="preserve">, odnosno u kojoj mjeri ispunjavaju obveze propisane člancima 10., 11. i 12. </w:t>
      </w:r>
      <w:r w:rsidR="00F15EC7">
        <w:rPr>
          <w:rFonts w:ascii="Arial" w:hAnsi="Arial" w:cs="Arial"/>
          <w:sz w:val="22"/>
          <w:szCs w:val="22"/>
        </w:rPr>
        <w:t>ZPPI</w:t>
      </w:r>
      <w:r>
        <w:rPr>
          <w:rFonts w:ascii="Arial" w:hAnsi="Arial" w:cs="Arial"/>
          <w:sz w:val="22"/>
          <w:szCs w:val="22"/>
        </w:rPr>
        <w:t>, s obzirom na to koje informacije proaktivno objavljuju na svojim stranicama, na koji način i u kakvim formatima, zatim provode li postupke savjetovanja s javnošću prilikom donošenja određenih općih akata te planskih ili strateških dokumenata kojima se utječe na interese građana i pravnih osoba, kao i osiguravaju li javnost rada službenih sjednica te objavljuju li sve dokumente potrebne za omogućavanje uvida u njihov rad i postupke donošenja odluka. Praćenje je provedeno temeljem unaprijed utvrđenog metodol</w:t>
      </w:r>
      <w:r w:rsidR="00F507FB">
        <w:rPr>
          <w:rFonts w:ascii="Arial" w:hAnsi="Arial" w:cs="Arial"/>
          <w:sz w:val="22"/>
          <w:szCs w:val="22"/>
        </w:rPr>
        <w:t>oškog okvira, a obuhvatilo je 10</w:t>
      </w:r>
      <w:r>
        <w:rPr>
          <w:rFonts w:ascii="Arial" w:hAnsi="Arial" w:cs="Arial"/>
          <w:sz w:val="22"/>
          <w:szCs w:val="22"/>
        </w:rPr>
        <w:t xml:space="preserve"> jedinica lokalne samouprave s područja </w:t>
      </w:r>
      <w:r w:rsidR="00571DCC">
        <w:rPr>
          <w:rFonts w:ascii="Arial" w:hAnsi="Arial" w:cs="Arial"/>
          <w:sz w:val="22"/>
          <w:szCs w:val="22"/>
        </w:rPr>
        <w:t xml:space="preserve">Požeško-slavonske </w:t>
      </w:r>
      <w:r>
        <w:rPr>
          <w:rFonts w:ascii="Arial" w:hAnsi="Arial" w:cs="Arial"/>
          <w:sz w:val="22"/>
          <w:szCs w:val="22"/>
        </w:rPr>
        <w:t xml:space="preserve">županije, samu Županiju i </w:t>
      </w:r>
      <w:r w:rsidR="00571DCC">
        <w:rPr>
          <w:rFonts w:ascii="Arial" w:hAnsi="Arial" w:cs="Arial"/>
          <w:sz w:val="22"/>
          <w:szCs w:val="22"/>
        </w:rPr>
        <w:t xml:space="preserve">šest pravnih osoba </w:t>
      </w:r>
      <w:r>
        <w:rPr>
          <w:rFonts w:ascii="Arial" w:hAnsi="Arial" w:cs="Arial"/>
          <w:sz w:val="22"/>
          <w:szCs w:val="22"/>
        </w:rPr>
        <w:t xml:space="preserve">Županije i </w:t>
      </w:r>
      <w:r w:rsidRPr="007677D0">
        <w:rPr>
          <w:rFonts w:ascii="Arial" w:hAnsi="Arial" w:cs="Arial"/>
          <w:sz w:val="22"/>
          <w:szCs w:val="22"/>
        </w:rPr>
        <w:t xml:space="preserve">drugih </w:t>
      </w:r>
      <w:r>
        <w:rPr>
          <w:rFonts w:ascii="Arial" w:hAnsi="Arial" w:cs="Arial"/>
          <w:sz w:val="22"/>
          <w:szCs w:val="22"/>
        </w:rPr>
        <w:t>jedinica lokalne samouprave.</w:t>
      </w:r>
    </w:p>
    <w:p w:rsidR="00F15EC7" w:rsidRPr="007677D0" w:rsidRDefault="00F15EC7" w:rsidP="00F418C9">
      <w:pPr>
        <w:pStyle w:val="Tekstfusnote"/>
        <w:spacing w:after="120" w:line="276" w:lineRule="auto"/>
        <w:jc w:val="both"/>
        <w:rPr>
          <w:rFonts w:ascii="Arial" w:hAnsi="Arial" w:cs="Arial"/>
          <w:sz w:val="22"/>
          <w:szCs w:val="22"/>
        </w:rPr>
      </w:pPr>
    </w:p>
    <w:p w:rsidR="004A43AF" w:rsidRDefault="00F418C9" w:rsidP="004A43AF">
      <w:pPr>
        <w:pStyle w:val="Tekstfusnote"/>
        <w:numPr>
          <w:ilvl w:val="0"/>
          <w:numId w:val="3"/>
        </w:numPr>
        <w:spacing w:after="120" w:line="276" w:lineRule="auto"/>
        <w:ind w:left="0" w:firstLine="360"/>
        <w:jc w:val="both"/>
        <w:rPr>
          <w:rFonts w:ascii="Arial" w:hAnsi="Arial" w:cs="Arial"/>
          <w:sz w:val="22"/>
          <w:szCs w:val="22"/>
        </w:rPr>
      </w:pPr>
      <w:r w:rsidRPr="00062E21">
        <w:rPr>
          <w:rFonts w:ascii="Arial" w:hAnsi="Arial" w:cs="Arial"/>
          <w:i/>
          <w:sz w:val="22"/>
          <w:szCs w:val="22"/>
        </w:rPr>
        <w:t>U odnosu na proaktivnu objavu</w:t>
      </w:r>
      <w:r w:rsidRPr="007677D0">
        <w:rPr>
          <w:rFonts w:ascii="Arial" w:hAnsi="Arial" w:cs="Arial"/>
          <w:sz w:val="22"/>
          <w:szCs w:val="22"/>
        </w:rPr>
        <w:t xml:space="preserve">, praćenje je pokazalo da su tijela u </w:t>
      </w:r>
      <w:r w:rsidR="002360F7">
        <w:rPr>
          <w:rFonts w:ascii="Arial" w:hAnsi="Arial" w:cs="Arial"/>
          <w:sz w:val="22"/>
          <w:szCs w:val="22"/>
        </w:rPr>
        <w:t xml:space="preserve">Požeško-slavonskoj </w:t>
      </w:r>
      <w:r w:rsidRPr="007677D0">
        <w:rPr>
          <w:rFonts w:ascii="Arial" w:hAnsi="Arial" w:cs="Arial"/>
          <w:sz w:val="22"/>
          <w:szCs w:val="22"/>
        </w:rPr>
        <w:t xml:space="preserve">županiji, gledajući četiri kategorije u koje je bilo podijeljeno 14 točaka stavka 1. članka 10. ZPPI, najbolje prosječne rezultate ostvarila </w:t>
      </w:r>
      <w:r w:rsidR="003F4378">
        <w:rPr>
          <w:rFonts w:ascii="Arial" w:hAnsi="Arial" w:cs="Arial"/>
          <w:sz w:val="22"/>
          <w:szCs w:val="22"/>
        </w:rPr>
        <w:t xml:space="preserve">u </w:t>
      </w:r>
      <w:r w:rsidR="006E5959">
        <w:rPr>
          <w:rFonts w:ascii="Arial" w:hAnsi="Arial" w:cs="Arial"/>
          <w:sz w:val="22"/>
          <w:szCs w:val="22"/>
        </w:rPr>
        <w:t xml:space="preserve">dvije kategorije, i to </w:t>
      </w:r>
      <w:r w:rsidR="003F4378">
        <w:rPr>
          <w:rFonts w:ascii="Arial" w:hAnsi="Arial" w:cs="Arial"/>
          <w:sz w:val="22"/>
          <w:szCs w:val="22"/>
        </w:rPr>
        <w:t xml:space="preserve">kategoriji </w:t>
      </w:r>
      <w:r w:rsidR="006E5959">
        <w:rPr>
          <w:rFonts w:ascii="Arial" w:hAnsi="Arial" w:cs="Arial"/>
          <w:b/>
          <w:sz w:val="22"/>
          <w:szCs w:val="22"/>
        </w:rPr>
        <w:t xml:space="preserve">transparentnosti okvira rada i planiranja </w:t>
      </w:r>
      <w:r w:rsidR="006E5959">
        <w:rPr>
          <w:rFonts w:ascii="Arial" w:hAnsi="Arial" w:cs="Arial"/>
          <w:sz w:val="22"/>
          <w:szCs w:val="22"/>
        </w:rPr>
        <w:t xml:space="preserve">i kategoriji </w:t>
      </w:r>
      <w:r w:rsidR="002360F7">
        <w:rPr>
          <w:rFonts w:ascii="Arial" w:hAnsi="Arial" w:cs="Arial"/>
          <w:b/>
          <w:sz w:val="22"/>
          <w:szCs w:val="22"/>
        </w:rPr>
        <w:t>transparentnosti u pružanju usluga i komunikaciji s korisnicima</w:t>
      </w:r>
      <w:r>
        <w:rPr>
          <w:rFonts w:ascii="Arial" w:hAnsi="Arial" w:cs="Arial"/>
          <w:sz w:val="22"/>
          <w:szCs w:val="22"/>
        </w:rPr>
        <w:t xml:space="preserve">, </w:t>
      </w:r>
      <w:r w:rsidR="00E65F78">
        <w:rPr>
          <w:rFonts w:ascii="Arial" w:hAnsi="Arial" w:cs="Arial"/>
          <w:sz w:val="22"/>
          <w:szCs w:val="22"/>
        </w:rPr>
        <w:t>s prosječnom razinom</w:t>
      </w:r>
      <w:r>
        <w:rPr>
          <w:rFonts w:ascii="Arial" w:hAnsi="Arial" w:cs="Arial"/>
          <w:sz w:val="22"/>
          <w:szCs w:val="22"/>
        </w:rPr>
        <w:t xml:space="preserve"> objave </w:t>
      </w:r>
      <w:r w:rsidR="003F4378">
        <w:rPr>
          <w:rFonts w:ascii="Arial" w:hAnsi="Arial" w:cs="Arial"/>
          <w:b/>
          <w:sz w:val="22"/>
          <w:szCs w:val="22"/>
        </w:rPr>
        <w:t>6</w:t>
      </w:r>
      <w:r w:rsidR="006E5959">
        <w:rPr>
          <w:rFonts w:ascii="Arial" w:hAnsi="Arial" w:cs="Arial"/>
          <w:b/>
          <w:sz w:val="22"/>
          <w:szCs w:val="22"/>
        </w:rPr>
        <w:t>5</w:t>
      </w:r>
      <w:r w:rsidRPr="007677D0">
        <w:rPr>
          <w:rFonts w:ascii="Arial" w:hAnsi="Arial" w:cs="Arial"/>
          <w:b/>
          <w:sz w:val="22"/>
          <w:szCs w:val="22"/>
        </w:rPr>
        <w:t>%</w:t>
      </w:r>
      <w:r w:rsidR="002360F7">
        <w:rPr>
          <w:rFonts w:ascii="Arial" w:hAnsi="Arial" w:cs="Arial"/>
          <w:sz w:val="22"/>
          <w:szCs w:val="22"/>
        </w:rPr>
        <w:t xml:space="preserve">. </w:t>
      </w:r>
      <w:r w:rsidR="006E5959">
        <w:rPr>
          <w:rFonts w:ascii="Arial" w:hAnsi="Arial" w:cs="Arial"/>
          <w:sz w:val="22"/>
          <w:szCs w:val="22"/>
        </w:rPr>
        <w:t xml:space="preserve">Od četiri točke obuhvaćene kategorijom transparentnosti okvira rada i planiranja, najviša je razina objave informacija iz točke 4. (godišnji planovi, programi, strategije, upute), sa 88% ispunjenja. Kod točke 11. (informacije o unutarnjem ustrojstvu i kontakti) razina objave je 82%, a kod točke 10. (informacije o natječajnim postupcima) razina objave je 71%. Najmanja razina objave informacija odnosi se na točku 1. (zakoni i ostali propisi koji se odnose na njihovo područje rada), s 18% ispunjenja. </w:t>
      </w:r>
      <w:r w:rsidR="004A43AF">
        <w:rPr>
          <w:rFonts w:ascii="Arial" w:hAnsi="Arial" w:cs="Arial"/>
          <w:sz w:val="22"/>
          <w:szCs w:val="22"/>
        </w:rPr>
        <w:t>Od četiri točke obuhvaćene kategorijom</w:t>
      </w:r>
      <w:r w:rsidR="006E5959">
        <w:rPr>
          <w:rFonts w:ascii="Arial" w:hAnsi="Arial" w:cs="Arial"/>
          <w:sz w:val="22"/>
          <w:szCs w:val="22"/>
        </w:rPr>
        <w:t xml:space="preserve"> transparentnosti u pružanju usluga i komunikaciji s korisnicima</w:t>
      </w:r>
      <w:r w:rsidR="004A43AF">
        <w:rPr>
          <w:rFonts w:ascii="Arial" w:hAnsi="Arial" w:cs="Arial"/>
          <w:sz w:val="22"/>
          <w:szCs w:val="22"/>
        </w:rPr>
        <w:t xml:space="preserve">, najslabija je razina objave informacija iz točke 5.  </w:t>
      </w:r>
      <w:r w:rsidR="006E5959">
        <w:rPr>
          <w:rFonts w:ascii="Arial" w:hAnsi="Arial" w:cs="Arial"/>
          <w:sz w:val="22"/>
          <w:szCs w:val="22"/>
        </w:rPr>
        <w:t>(registri i baze podataka) s 29</w:t>
      </w:r>
      <w:r w:rsidR="004A43AF">
        <w:rPr>
          <w:rFonts w:ascii="Arial" w:hAnsi="Arial" w:cs="Arial"/>
          <w:sz w:val="22"/>
          <w:szCs w:val="22"/>
        </w:rPr>
        <w:t>% ispunjenja, slijede točke 13. (informacije o ostvarivanju prava na pristup informacijama) s 59% i 6. (informacije o javnim uslugama) sa 71%, a najviša razina objave odnosi se na informacije iz točke 14. (odgovori na najčešće postavljena pitanja, vijesti, priopćenja i ostale informacije) sa 100%.</w:t>
      </w:r>
    </w:p>
    <w:p w:rsidR="00690714" w:rsidRDefault="006E5959" w:rsidP="00F418C9">
      <w:pPr>
        <w:pStyle w:val="Tekstfusnote"/>
        <w:spacing w:after="120" w:line="276" w:lineRule="auto"/>
        <w:jc w:val="both"/>
        <w:rPr>
          <w:rFonts w:ascii="Arial" w:hAnsi="Arial" w:cs="Arial"/>
          <w:sz w:val="22"/>
          <w:szCs w:val="22"/>
        </w:rPr>
      </w:pPr>
      <w:r>
        <w:rPr>
          <w:rFonts w:ascii="Arial" w:hAnsi="Arial" w:cs="Arial"/>
          <w:sz w:val="22"/>
          <w:szCs w:val="22"/>
        </w:rPr>
        <w:t>Slijedi</w:t>
      </w:r>
      <w:r w:rsidR="00690714">
        <w:rPr>
          <w:rFonts w:ascii="Arial" w:hAnsi="Arial" w:cs="Arial"/>
          <w:sz w:val="22"/>
          <w:szCs w:val="22"/>
        </w:rPr>
        <w:t xml:space="preserve"> kategorija </w:t>
      </w:r>
      <w:r w:rsidR="00690714" w:rsidRPr="00690714">
        <w:rPr>
          <w:rFonts w:ascii="Arial" w:hAnsi="Arial" w:cs="Arial"/>
          <w:b/>
          <w:sz w:val="22"/>
          <w:szCs w:val="22"/>
        </w:rPr>
        <w:t>financijske transparentnosti</w:t>
      </w:r>
      <w:r w:rsidR="00690714">
        <w:rPr>
          <w:rFonts w:ascii="Arial" w:hAnsi="Arial" w:cs="Arial"/>
          <w:sz w:val="22"/>
          <w:szCs w:val="22"/>
        </w:rPr>
        <w:t xml:space="preserve">, s prosječnom razinom objave </w:t>
      </w:r>
      <w:r w:rsidR="00690714" w:rsidRPr="00690714">
        <w:rPr>
          <w:rFonts w:ascii="Arial" w:hAnsi="Arial" w:cs="Arial"/>
          <w:b/>
          <w:sz w:val="22"/>
          <w:szCs w:val="22"/>
        </w:rPr>
        <w:t>63%</w:t>
      </w:r>
      <w:r w:rsidR="0000357F">
        <w:rPr>
          <w:rFonts w:ascii="Arial" w:hAnsi="Arial" w:cs="Arial"/>
          <w:sz w:val="22"/>
          <w:szCs w:val="22"/>
        </w:rPr>
        <w:t>. U</w:t>
      </w:r>
      <w:r w:rsidR="00690714" w:rsidRPr="004A43AF">
        <w:rPr>
          <w:rFonts w:ascii="Arial" w:hAnsi="Arial" w:cs="Arial"/>
          <w:sz w:val="22"/>
          <w:szCs w:val="22"/>
        </w:rPr>
        <w:t xml:space="preserve"> najmanjoj mjeri ispunjena je obveza objave informacija iz točke 8. (bespovratna sreds</w:t>
      </w:r>
      <w:r w:rsidR="00690714">
        <w:rPr>
          <w:rFonts w:ascii="Arial" w:hAnsi="Arial" w:cs="Arial"/>
          <w:sz w:val="22"/>
          <w:szCs w:val="22"/>
        </w:rPr>
        <w:t>tva, sponzorstva, donacije) s</w:t>
      </w:r>
      <w:r w:rsidR="0000357F">
        <w:rPr>
          <w:rFonts w:ascii="Arial" w:hAnsi="Arial" w:cs="Arial"/>
          <w:sz w:val="22"/>
          <w:szCs w:val="22"/>
        </w:rPr>
        <w:t>a</w:t>
      </w:r>
      <w:r w:rsidR="00690714">
        <w:rPr>
          <w:rFonts w:ascii="Arial" w:hAnsi="Arial" w:cs="Arial"/>
          <w:sz w:val="22"/>
          <w:szCs w:val="22"/>
        </w:rPr>
        <w:t xml:space="preserve"> 47</w:t>
      </w:r>
      <w:r w:rsidR="00690714" w:rsidRPr="004A43AF">
        <w:rPr>
          <w:rFonts w:ascii="Arial" w:hAnsi="Arial" w:cs="Arial"/>
          <w:sz w:val="22"/>
          <w:szCs w:val="22"/>
        </w:rPr>
        <w:t>%, zatim slijede informacije iz točke 7. (proračun, financijski plan, proračunska i financijska izvješća) sa 65% ispunjenja, a najviša razina objave je ostvarena kod točke 9. (j</w:t>
      </w:r>
      <w:r w:rsidR="00690714">
        <w:rPr>
          <w:rFonts w:ascii="Arial" w:hAnsi="Arial" w:cs="Arial"/>
          <w:sz w:val="22"/>
          <w:szCs w:val="22"/>
        </w:rPr>
        <w:t>avna nabava), s rezultatom od 76</w:t>
      </w:r>
      <w:r w:rsidR="00690714" w:rsidRPr="004A43AF">
        <w:rPr>
          <w:rFonts w:ascii="Arial" w:hAnsi="Arial" w:cs="Arial"/>
          <w:sz w:val="22"/>
          <w:szCs w:val="22"/>
        </w:rPr>
        <w:t>%.</w:t>
      </w:r>
      <w:r w:rsidR="00690714">
        <w:rPr>
          <w:rFonts w:ascii="Arial" w:hAnsi="Arial" w:cs="Arial"/>
          <w:sz w:val="22"/>
          <w:szCs w:val="22"/>
        </w:rPr>
        <w:t xml:space="preserve"> </w:t>
      </w:r>
    </w:p>
    <w:p w:rsidR="00F418C9" w:rsidRDefault="00F418C9" w:rsidP="00F418C9">
      <w:pPr>
        <w:pStyle w:val="Tekstfusnote"/>
        <w:spacing w:after="120" w:line="276" w:lineRule="auto"/>
        <w:jc w:val="both"/>
        <w:rPr>
          <w:rFonts w:ascii="Arial" w:hAnsi="Arial" w:cs="Arial"/>
          <w:sz w:val="22"/>
          <w:szCs w:val="22"/>
        </w:rPr>
      </w:pPr>
      <w:r>
        <w:rPr>
          <w:rFonts w:ascii="Arial" w:hAnsi="Arial" w:cs="Arial"/>
          <w:sz w:val="22"/>
          <w:szCs w:val="22"/>
        </w:rPr>
        <w:t xml:space="preserve">Najlošiji prosječni rezultat tijela su ostvarila u kategoriji </w:t>
      </w:r>
      <w:r w:rsidRPr="00E40302">
        <w:rPr>
          <w:rFonts w:ascii="Arial" w:hAnsi="Arial" w:cs="Arial"/>
          <w:b/>
          <w:sz w:val="22"/>
          <w:szCs w:val="22"/>
        </w:rPr>
        <w:t>transparentnosti u donošenju odluka</w:t>
      </w:r>
      <w:r>
        <w:rPr>
          <w:rFonts w:ascii="Arial" w:hAnsi="Arial" w:cs="Arial"/>
          <w:sz w:val="22"/>
          <w:szCs w:val="22"/>
        </w:rPr>
        <w:t>, gdje je prosječna razina objave informacija</w:t>
      </w:r>
      <w:r w:rsidR="00B67A18">
        <w:rPr>
          <w:rFonts w:ascii="Arial" w:hAnsi="Arial" w:cs="Arial"/>
          <w:sz w:val="22"/>
          <w:szCs w:val="22"/>
        </w:rPr>
        <w:t xml:space="preserve"> niskih</w:t>
      </w:r>
      <w:r>
        <w:rPr>
          <w:rFonts w:ascii="Arial" w:hAnsi="Arial" w:cs="Arial"/>
          <w:sz w:val="22"/>
          <w:szCs w:val="22"/>
        </w:rPr>
        <w:t xml:space="preserve"> </w:t>
      </w:r>
      <w:r w:rsidR="00B67A18">
        <w:rPr>
          <w:rFonts w:ascii="Arial" w:hAnsi="Arial" w:cs="Arial"/>
          <w:b/>
          <w:sz w:val="22"/>
          <w:szCs w:val="22"/>
        </w:rPr>
        <w:t>3</w:t>
      </w:r>
      <w:r w:rsidR="00312A1F">
        <w:rPr>
          <w:rFonts w:ascii="Arial" w:hAnsi="Arial" w:cs="Arial"/>
          <w:b/>
          <w:sz w:val="22"/>
          <w:szCs w:val="22"/>
        </w:rPr>
        <w:t>7</w:t>
      </w:r>
      <w:r w:rsidRPr="00E40302">
        <w:rPr>
          <w:rFonts w:ascii="Arial" w:hAnsi="Arial" w:cs="Arial"/>
          <w:b/>
          <w:sz w:val="22"/>
          <w:szCs w:val="22"/>
        </w:rPr>
        <w:t>%</w:t>
      </w:r>
      <w:r w:rsidR="00B67A18">
        <w:rPr>
          <w:rFonts w:ascii="Arial" w:hAnsi="Arial" w:cs="Arial"/>
          <w:sz w:val="22"/>
          <w:szCs w:val="22"/>
        </w:rPr>
        <w:t xml:space="preserve">, primarno </w:t>
      </w:r>
      <w:r>
        <w:rPr>
          <w:rFonts w:ascii="Arial" w:hAnsi="Arial" w:cs="Arial"/>
          <w:sz w:val="22"/>
          <w:szCs w:val="22"/>
        </w:rPr>
        <w:t>i</w:t>
      </w:r>
      <w:r w:rsidR="00B67A18">
        <w:rPr>
          <w:rFonts w:ascii="Arial" w:hAnsi="Arial" w:cs="Arial"/>
          <w:sz w:val="22"/>
          <w:szCs w:val="22"/>
        </w:rPr>
        <w:t xml:space="preserve">z razloga </w:t>
      </w:r>
      <w:r w:rsidR="00F507FB">
        <w:rPr>
          <w:rFonts w:ascii="Arial" w:hAnsi="Arial" w:cs="Arial"/>
          <w:sz w:val="22"/>
          <w:szCs w:val="22"/>
        </w:rPr>
        <w:t xml:space="preserve">jer </w:t>
      </w:r>
      <w:r w:rsidR="000541DF">
        <w:rPr>
          <w:rFonts w:ascii="Arial" w:hAnsi="Arial" w:cs="Arial"/>
          <w:sz w:val="22"/>
          <w:szCs w:val="22"/>
        </w:rPr>
        <w:t xml:space="preserve">nijedna jedinica lokalne i područne (regionalne) </w:t>
      </w:r>
      <w:r w:rsidR="00182CAD">
        <w:rPr>
          <w:rFonts w:ascii="Arial" w:hAnsi="Arial" w:cs="Arial"/>
          <w:sz w:val="22"/>
          <w:szCs w:val="22"/>
        </w:rPr>
        <w:t>samou</w:t>
      </w:r>
      <w:r w:rsidR="000541DF">
        <w:rPr>
          <w:rFonts w:ascii="Arial" w:hAnsi="Arial" w:cs="Arial"/>
          <w:sz w:val="22"/>
          <w:szCs w:val="22"/>
        </w:rPr>
        <w:t>p</w:t>
      </w:r>
      <w:r w:rsidR="00182CAD">
        <w:rPr>
          <w:rFonts w:ascii="Arial" w:hAnsi="Arial" w:cs="Arial"/>
          <w:sz w:val="22"/>
          <w:szCs w:val="22"/>
        </w:rPr>
        <w:t>r</w:t>
      </w:r>
      <w:r w:rsidR="000541DF">
        <w:rPr>
          <w:rFonts w:ascii="Arial" w:hAnsi="Arial" w:cs="Arial"/>
          <w:sz w:val="22"/>
          <w:szCs w:val="22"/>
        </w:rPr>
        <w:t>ave</w:t>
      </w:r>
      <w:r w:rsidR="00B67A18">
        <w:rPr>
          <w:rFonts w:ascii="Arial" w:hAnsi="Arial" w:cs="Arial"/>
          <w:sz w:val="22"/>
          <w:szCs w:val="22"/>
        </w:rPr>
        <w:t xml:space="preserve"> ne provodi savjetovanja s javnošću </w:t>
      </w:r>
      <w:r w:rsidR="00C07AF8">
        <w:rPr>
          <w:rFonts w:ascii="Arial" w:hAnsi="Arial" w:cs="Arial"/>
          <w:sz w:val="22"/>
          <w:szCs w:val="22"/>
        </w:rPr>
        <w:t>pa</w:t>
      </w:r>
      <w:r w:rsidR="00B67A18">
        <w:rPr>
          <w:rFonts w:ascii="Arial" w:hAnsi="Arial" w:cs="Arial"/>
          <w:sz w:val="22"/>
          <w:szCs w:val="22"/>
        </w:rPr>
        <w:t>,</w:t>
      </w:r>
      <w:r>
        <w:rPr>
          <w:rFonts w:ascii="Arial" w:hAnsi="Arial" w:cs="Arial"/>
          <w:sz w:val="22"/>
          <w:szCs w:val="22"/>
        </w:rPr>
        <w:t xml:space="preserve"> posljedično, </w:t>
      </w:r>
      <w:r w:rsidR="00C07AF8">
        <w:rPr>
          <w:rFonts w:ascii="Arial" w:hAnsi="Arial" w:cs="Arial"/>
          <w:sz w:val="22"/>
          <w:szCs w:val="22"/>
        </w:rPr>
        <w:t>nisu objavljeni ni</w:t>
      </w:r>
      <w:r w:rsidR="00B67A18">
        <w:rPr>
          <w:rFonts w:ascii="Arial" w:hAnsi="Arial" w:cs="Arial"/>
          <w:sz w:val="22"/>
          <w:szCs w:val="22"/>
        </w:rPr>
        <w:t xml:space="preserve"> dokumenti</w:t>
      </w:r>
      <w:r>
        <w:rPr>
          <w:rFonts w:ascii="Arial" w:hAnsi="Arial" w:cs="Arial"/>
          <w:sz w:val="22"/>
          <w:szCs w:val="22"/>
        </w:rPr>
        <w:t xml:space="preserve"> iz točke 3. (nacrti akata z</w:t>
      </w:r>
      <w:r w:rsidR="00B67A18">
        <w:rPr>
          <w:rFonts w:ascii="Arial" w:hAnsi="Arial" w:cs="Arial"/>
          <w:sz w:val="22"/>
          <w:szCs w:val="22"/>
        </w:rPr>
        <w:t>a koje se provodi savjetovanje)</w:t>
      </w:r>
      <w:r>
        <w:rPr>
          <w:rFonts w:ascii="Arial" w:hAnsi="Arial" w:cs="Arial"/>
          <w:sz w:val="22"/>
          <w:szCs w:val="22"/>
        </w:rPr>
        <w:t>. Iz ove kategorije najviša j</w:t>
      </w:r>
      <w:r w:rsidR="002655D3">
        <w:rPr>
          <w:rFonts w:ascii="Arial" w:hAnsi="Arial" w:cs="Arial"/>
          <w:sz w:val="22"/>
          <w:szCs w:val="22"/>
        </w:rPr>
        <w:t>e razina objave informacija iz točke</w:t>
      </w:r>
      <w:r w:rsidR="00B67A18">
        <w:rPr>
          <w:rFonts w:ascii="Arial" w:hAnsi="Arial" w:cs="Arial"/>
          <w:sz w:val="22"/>
          <w:szCs w:val="22"/>
        </w:rPr>
        <w:t xml:space="preserve"> 2. (opći akti i odluke) s</w:t>
      </w:r>
      <w:r w:rsidR="00F507FB">
        <w:rPr>
          <w:rFonts w:ascii="Arial" w:hAnsi="Arial" w:cs="Arial"/>
          <w:sz w:val="22"/>
          <w:szCs w:val="22"/>
        </w:rPr>
        <w:t>a</w:t>
      </w:r>
      <w:r w:rsidR="004A43AF">
        <w:rPr>
          <w:rFonts w:ascii="Arial" w:hAnsi="Arial" w:cs="Arial"/>
          <w:sz w:val="22"/>
          <w:szCs w:val="22"/>
        </w:rPr>
        <w:t xml:space="preserve"> 76</w:t>
      </w:r>
      <w:r w:rsidR="002655D3">
        <w:rPr>
          <w:rFonts w:ascii="Arial" w:hAnsi="Arial" w:cs="Arial"/>
          <w:sz w:val="22"/>
          <w:szCs w:val="22"/>
        </w:rPr>
        <w:t>%, dok one iz točke</w:t>
      </w:r>
      <w:r>
        <w:rPr>
          <w:rFonts w:ascii="Arial" w:hAnsi="Arial" w:cs="Arial"/>
          <w:sz w:val="22"/>
          <w:szCs w:val="22"/>
        </w:rPr>
        <w:t xml:space="preserve"> 12. (zaključci sa sjednica i u</w:t>
      </w:r>
      <w:r w:rsidR="00312A1F">
        <w:rPr>
          <w:rFonts w:ascii="Arial" w:hAnsi="Arial" w:cs="Arial"/>
          <w:sz w:val="22"/>
          <w:szCs w:val="22"/>
        </w:rPr>
        <w:t>svojeni dokumenti) objavljuje 36</w:t>
      </w:r>
      <w:r>
        <w:rPr>
          <w:rFonts w:ascii="Arial" w:hAnsi="Arial" w:cs="Arial"/>
          <w:sz w:val="22"/>
          <w:szCs w:val="22"/>
        </w:rPr>
        <w:t>% tijela.</w:t>
      </w:r>
    </w:p>
    <w:p w:rsidR="00F418C9" w:rsidRDefault="00F418C9" w:rsidP="00F418C9">
      <w:pPr>
        <w:pStyle w:val="Tekstfusnote"/>
        <w:spacing w:after="120" w:line="276" w:lineRule="auto"/>
        <w:jc w:val="both"/>
        <w:rPr>
          <w:rFonts w:ascii="Arial" w:hAnsi="Arial" w:cs="Arial"/>
          <w:sz w:val="22"/>
          <w:szCs w:val="22"/>
          <w:u w:val="single"/>
        </w:rPr>
      </w:pPr>
      <w:r w:rsidRPr="00677A67">
        <w:rPr>
          <w:rFonts w:ascii="Arial" w:hAnsi="Arial" w:cs="Arial"/>
          <w:sz w:val="22"/>
          <w:szCs w:val="22"/>
          <w:u w:val="single"/>
        </w:rPr>
        <w:t xml:space="preserve">Sva tijela koja su bila predmet praćenja </w:t>
      </w:r>
      <w:r>
        <w:rPr>
          <w:rFonts w:ascii="Arial" w:hAnsi="Arial" w:cs="Arial"/>
          <w:sz w:val="22"/>
          <w:szCs w:val="22"/>
          <w:u w:val="single"/>
        </w:rPr>
        <w:t xml:space="preserve">ukupno </w:t>
      </w:r>
      <w:r w:rsidRPr="00677A67">
        <w:rPr>
          <w:rFonts w:ascii="Arial" w:hAnsi="Arial" w:cs="Arial"/>
          <w:sz w:val="22"/>
          <w:szCs w:val="22"/>
          <w:u w:val="single"/>
        </w:rPr>
        <w:t>su, gledajući ostvarenu razinu objave u sve četiri kategorije transp</w:t>
      </w:r>
      <w:r w:rsidR="00A511FB">
        <w:rPr>
          <w:rFonts w:ascii="Arial" w:hAnsi="Arial" w:cs="Arial"/>
          <w:sz w:val="22"/>
          <w:szCs w:val="22"/>
          <w:u w:val="single"/>
        </w:rPr>
        <w:t>arentnosti, proaktivno objavila</w:t>
      </w:r>
      <w:r w:rsidR="00312A1F">
        <w:rPr>
          <w:rFonts w:ascii="Arial" w:hAnsi="Arial" w:cs="Arial"/>
          <w:sz w:val="22"/>
          <w:szCs w:val="22"/>
          <w:u w:val="single"/>
        </w:rPr>
        <w:t xml:space="preserve"> </w:t>
      </w:r>
      <w:r w:rsidR="00007B41">
        <w:rPr>
          <w:rFonts w:ascii="Arial" w:hAnsi="Arial" w:cs="Arial"/>
          <w:b/>
          <w:sz w:val="22"/>
          <w:szCs w:val="22"/>
          <w:u w:val="single"/>
        </w:rPr>
        <w:t>5</w:t>
      </w:r>
      <w:r w:rsidR="006E5959">
        <w:rPr>
          <w:rFonts w:ascii="Arial" w:hAnsi="Arial" w:cs="Arial"/>
          <w:b/>
          <w:sz w:val="22"/>
          <w:szCs w:val="22"/>
          <w:u w:val="single"/>
        </w:rPr>
        <w:t>8</w:t>
      </w:r>
      <w:r w:rsidRPr="00677A67">
        <w:rPr>
          <w:rFonts w:ascii="Arial" w:hAnsi="Arial" w:cs="Arial"/>
          <w:b/>
          <w:sz w:val="22"/>
          <w:szCs w:val="22"/>
          <w:u w:val="single"/>
        </w:rPr>
        <w:t>%</w:t>
      </w:r>
      <w:r>
        <w:rPr>
          <w:rFonts w:ascii="Arial" w:hAnsi="Arial" w:cs="Arial"/>
          <w:b/>
          <w:sz w:val="22"/>
          <w:szCs w:val="22"/>
          <w:u w:val="single"/>
        </w:rPr>
        <w:t xml:space="preserve">, </w:t>
      </w:r>
      <w:r w:rsidRPr="005F7E5D">
        <w:rPr>
          <w:rFonts w:ascii="Arial" w:hAnsi="Arial" w:cs="Arial"/>
          <w:sz w:val="22"/>
          <w:szCs w:val="22"/>
          <w:u w:val="single"/>
        </w:rPr>
        <w:t>odnosno</w:t>
      </w:r>
      <w:r w:rsidR="000541DF">
        <w:rPr>
          <w:rFonts w:ascii="Arial" w:hAnsi="Arial" w:cs="Arial"/>
          <w:b/>
          <w:sz w:val="22"/>
          <w:szCs w:val="22"/>
          <w:u w:val="single"/>
        </w:rPr>
        <w:t xml:space="preserve"> nešto </w:t>
      </w:r>
      <w:r w:rsidR="004A43AF">
        <w:rPr>
          <w:rFonts w:ascii="Arial" w:hAnsi="Arial" w:cs="Arial"/>
          <w:b/>
          <w:sz w:val="22"/>
          <w:szCs w:val="22"/>
          <w:u w:val="single"/>
        </w:rPr>
        <w:t>manje od 3/5</w:t>
      </w:r>
      <w:r w:rsidRPr="00677A67">
        <w:rPr>
          <w:rFonts w:ascii="Arial" w:hAnsi="Arial" w:cs="Arial"/>
          <w:sz w:val="22"/>
          <w:szCs w:val="22"/>
          <w:u w:val="single"/>
        </w:rPr>
        <w:t xml:space="preserve"> propisanih informacija i dokumenata</w:t>
      </w:r>
      <w:r w:rsidR="00B0514C">
        <w:rPr>
          <w:rFonts w:ascii="Arial" w:hAnsi="Arial" w:cs="Arial"/>
          <w:sz w:val="22"/>
          <w:szCs w:val="22"/>
          <w:u w:val="single"/>
        </w:rPr>
        <w:t>.</w:t>
      </w:r>
    </w:p>
    <w:p w:rsidR="0000357F" w:rsidRDefault="00F418C9" w:rsidP="00F418C9">
      <w:pPr>
        <w:pStyle w:val="Tekstfusnote"/>
        <w:spacing w:after="120" w:line="276" w:lineRule="auto"/>
        <w:jc w:val="both"/>
        <w:rPr>
          <w:rFonts w:ascii="Arial" w:hAnsi="Arial" w:cs="Arial"/>
          <w:sz w:val="22"/>
          <w:szCs w:val="22"/>
        </w:rPr>
      </w:pPr>
      <w:r>
        <w:rPr>
          <w:rFonts w:ascii="Arial" w:hAnsi="Arial" w:cs="Arial"/>
          <w:sz w:val="22"/>
          <w:szCs w:val="22"/>
        </w:rPr>
        <w:lastRenderedPageBreak/>
        <w:t>Gledajući pojedinačno po tijelima, s jedne strane valja izdvojiti jedinice lokalne samouprave koje su ostvarile najbolje rezultate</w:t>
      </w:r>
      <w:r w:rsidR="006C551A">
        <w:rPr>
          <w:rFonts w:ascii="Arial" w:hAnsi="Arial" w:cs="Arial"/>
          <w:sz w:val="22"/>
          <w:szCs w:val="22"/>
        </w:rPr>
        <w:t xml:space="preserve"> te su ob</w:t>
      </w:r>
      <w:r w:rsidR="00F507FB">
        <w:rPr>
          <w:rFonts w:ascii="Arial" w:hAnsi="Arial" w:cs="Arial"/>
          <w:sz w:val="22"/>
          <w:szCs w:val="22"/>
        </w:rPr>
        <w:t>ja</w:t>
      </w:r>
      <w:r w:rsidR="001E1DCA">
        <w:rPr>
          <w:rFonts w:ascii="Arial" w:hAnsi="Arial" w:cs="Arial"/>
          <w:sz w:val="22"/>
          <w:szCs w:val="22"/>
        </w:rPr>
        <w:t xml:space="preserve">vile najveći broj informacija: </w:t>
      </w:r>
      <w:r w:rsidR="006C551A">
        <w:rPr>
          <w:rFonts w:ascii="Arial" w:hAnsi="Arial" w:cs="Arial"/>
          <w:sz w:val="22"/>
          <w:szCs w:val="22"/>
        </w:rPr>
        <w:t xml:space="preserve">gradovi </w:t>
      </w:r>
      <w:r w:rsidR="006C551A" w:rsidRPr="002655D3">
        <w:rPr>
          <w:rFonts w:ascii="Arial" w:hAnsi="Arial" w:cs="Arial"/>
          <w:i/>
          <w:sz w:val="22"/>
          <w:szCs w:val="22"/>
        </w:rPr>
        <w:t>Lipik</w:t>
      </w:r>
      <w:r w:rsidR="006C551A">
        <w:rPr>
          <w:rFonts w:ascii="Arial" w:hAnsi="Arial" w:cs="Arial"/>
          <w:sz w:val="22"/>
          <w:szCs w:val="22"/>
        </w:rPr>
        <w:t xml:space="preserve">, </w:t>
      </w:r>
      <w:r w:rsidR="006C551A" w:rsidRPr="002655D3">
        <w:rPr>
          <w:rFonts w:ascii="Arial" w:hAnsi="Arial" w:cs="Arial"/>
          <w:i/>
          <w:sz w:val="22"/>
          <w:szCs w:val="22"/>
        </w:rPr>
        <w:t>Pakrac</w:t>
      </w:r>
      <w:r w:rsidR="006C551A">
        <w:rPr>
          <w:rFonts w:ascii="Arial" w:hAnsi="Arial" w:cs="Arial"/>
          <w:sz w:val="22"/>
          <w:szCs w:val="22"/>
        </w:rPr>
        <w:t xml:space="preserve"> i </w:t>
      </w:r>
      <w:r w:rsidR="006C551A" w:rsidRPr="002655D3">
        <w:rPr>
          <w:rFonts w:ascii="Arial" w:hAnsi="Arial" w:cs="Arial"/>
          <w:i/>
          <w:sz w:val="22"/>
          <w:szCs w:val="22"/>
        </w:rPr>
        <w:t>Požega</w:t>
      </w:r>
      <w:r w:rsidR="006C551A">
        <w:rPr>
          <w:rFonts w:ascii="Arial" w:hAnsi="Arial" w:cs="Arial"/>
          <w:sz w:val="22"/>
          <w:szCs w:val="22"/>
        </w:rPr>
        <w:t xml:space="preserve"> te Općina </w:t>
      </w:r>
      <w:r w:rsidR="006C551A" w:rsidRPr="002655D3">
        <w:rPr>
          <w:rFonts w:ascii="Arial" w:hAnsi="Arial" w:cs="Arial"/>
          <w:i/>
          <w:sz w:val="22"/>
          <w:szCs w:val="22"/>
        </w:rPr>
        <w:t>Velika</w:t>
      </w:r>
      <w:r w:rsidR="006C551A">
        <w:rPr>
          <w:rFonts w:ascii="Arial" w:hAnsi="Arial" w:cs="Arial"/>
          <w:sz w:val="22"/>
          <w:szCs w:val="22"/>
        </w:rPr>
        <w:t xml:space="preserve">. </w:t>
      </w:r>
      <w:r w:rsidR="00C46E72">
        <w:rPr>
          <w:rFonts w:ascii="Arial" w:hAnsi="Arial" w:cs="Arial"/>
          <w:sz w:val="22"/>
          <w:szCs w:val="22"/>
        </w:rPr>
        <w:t>Na stranicama navedenih tijela nisu objavljene</w:t>
      </w:r>
      <w:r w:rsidR="00F507FB">
        <w:rPr>
          <w:rFonts w:ascii="Arial" w:hAnsi="Arial" w:cs="Arial"/>
          <w:sz w:val="22"/>
          <w:szCs w:val="22"/>
        </w:rPr>
        <w:t xml:space="preserve"> informacije </w:t>
      </w:r>
      <w:r w:rsidR="00C46E72">
        <w:rPr>
          <w:rFonts w:ascii="Arial" w:hAnsi="Arial" w:cs="Arial"/>
          <w:sz w:val="22"/>
          <w:szCs w:val="22"/>
        </w:rPr>
        <w:t>propisane</w:t>
      </w:r>
      <w:r w:rsidR="001E1DCA">
        <w:rPr>
          <w:rFonts w:ascii="Arial" w:hAnsi="Arial" w:cs="Arial"/>
          <w:sz w:val="22"/>
          <w:szCs w:val="22"/>
        </w:rPr>
        <w:t xml:space="preserve"> </w:t>
      </w:r>
      <w:r w:rsidR="00F507FB">
        <w:rPr>
          <w:rFonts w:ascii="Arial" w:hAnsi="Arial" w:cs="Arial"/>
          <w:sz w:val="22"/>
          <w:szCs w:val="22"/>
        </w:rPr>
        <w:t>točkom</w:t>
      </w:r>
      <w:r w:rsidR="006C551A">
        <w:rPr>
          <w:rFonts w:ascii="Arial" w:hAnsi="Arial" w:cs="Arial"/>
          <w:sz w:val="22"/>
          <w:szCs w:val="22"/>
        </w:rPr>
        <w:t xml:space="preserve"> 1. (zakoni i </w:t>
      </w:r>
      <w:r w:rsidR="00F507FB">
        <w:rPr>
          <w:rFonts w:ascii="Arial" w:hAnsi="Arial" w:cs="Arial"/>
          <w:sz w:val="22"/>
          <w:szCs w:val="22"/>
        </w:rPr>
        <w:t xml:space="preserve">drugi </w:t>
      </w:r>
      <w:r w:rsidR="00DD4D58">
        <w:rPr>
          <w:rFonts w:ascii="Arial" w:hAnsi="Arial" w:cs="Arial"/>
          <w:sz w:val="22"/>
          <w:szCs w:val="22"/>
        </w:rPr>
        <w:t xml:space="preserve">propisi), </w:t>
      </w:r>
      <w:r w:rsidR="00F507FB">
        <w:rPr>
          <w:rFonts w:ascii="Arial" w:hAnsi="Arial" w:cs="Arial"/>
          <w:sz w:val="22"/>
          <w:szCs w:val="22"/>
        </w:rPr>
        <w:t>točkom</w:t>
      </w:r>
      <w:r w:rsidR="006C551A">
        <w:rPr>
          <w:rFonts w:ascii="Arial" w:hAnsi="Arial" w:cs="Arial"/>
          <w:sz w:val="22"/>
          <w:szCs w:val="22"/>
        </w:rPr>
        <w:t xml:space="preserve"> 3. (nacrti akata z</w:t>
      </w:r>
      <w:r w:rsidR="00F507FB">
        <w:rPr>
          <w:rFonts w:ascii="Arial" w:hAnsi="Arial" w:cs="Arial"/>
          <w:sz w:val="22"/>
          <w:szCs w:val="22"/>
        </w:rPr>
        <w:t>a koje se provodi savjetovanje)</w:t>
      </w:r>
      <w:r w:rsidR="00C46E72">
        <w:rPr>
          <w:rFonts w:ascii="Arial" w:hAnsi="Arial" w:cs="Arial"/>
          <w:sz w:val="22"/>
          <w:szCs w:val="22"/>
        </w:rPr>
        <w:t xml:space="preserve"> </w:t>
      </w:r>
      <w:r w:rsidR="00DD4D58">
        <w:rPr>
          <w:rFonts w:ascii="Arial" w:hAnsi="Arial" w:cs="Arial"/>
          <w:sz w:val="22"/>
          <w:szCs w:val="22"/>
        </w:rPr>
        <w:t xml:space="preserve">i točkom 5. (registri i baze podataka iz njihove nadležnosti). </w:t>
      </w:r>
      <w:r w:rsidR="00F507FB">
        <w:rPr>
          <w:rFonts w:ascii="Arial" w:hAnsi="Arial" w:cs="Arial"/>
          <w:sz w:val="22"/>
          <w:szCs w:val="22"/>
        </w:rPr>
        <w:t>Osim</w:t>
      </w:r>
      <w:r w:rsidR="006C551A">
        <w:rPr>
          <w:rFonts w:ascii="Arial" w:hAnsi="Arial" w:cs="Arial"/>
          <w:sz w:val="22"/>
          <w:szCs w:val="22"/>
        </w:rPr>
        <w:t xml:space="preserve"> </w:t>
      </w:r>
      <w:r w:rsidR="001E1DCA">
        <w:rPr>
          <w:rFonts w:ascii="Arial" w:hAnsi="Arial" w:cs="Arial"/>
          <w:sz w:val="22"/>
          <w:szCs w:val="22"/>
        </w:rPr>
        <w:t>navedenog</w:t>
      </w:r>
      <w:r w:rsidR="00F507FB">
        <w:rPr>
          <w:rFonts w:ascii="Arial" w:hAnsi="Arial" w:cs="Arial"/>
          <w:sz w:val="22"/>
          <w:szCs w:val="22"/>
        </w:rPr>
        <w:t>,</w:t>
      </w:r>
      <w:r w:rsidR="006C551A">
        <w:rPr>
          <w:rFonts w:ascii="Arial" w:hAnsi="Arial" w:cs="Arial"/>
          <w:sz w:val="22"/>
          <w:szCs w:val="22"/>
        </w:rPr>
        <w:t xml:space="preserve"> Grad </w:t>
      </w:r>
      <w:r w:rsidR="006C551A" w:rsidRPr="002655D3">
        <w:rPr>
          <w:rFonts w:ascii="Arial" w:hAnsi="Arial" w:cs="Arial"/>
          <w:i/>
          <w:sz w:val="22"/>
          <w:szCs w:val="22"/>
        </w:rPr>
        <w:t>Lipik</w:t>
      </w:r>
      <w:r w:rsidR="006C551A">
        <w:rPr>
          <w:rFonts w:ascii="Arial" w:hAnsi="Arial" w:cs="Arial"/>
          <w:sz w:val="22"/>
          <w:szCs w:val="22"/>
        </w:rPr>
        <w:t xml:space="preserve"> ne objavljuje </w:t>
      </w:r>
      <w:r w:rsidR="001E1DCA">
        <w:rPr>
          <w:rFonts w:ascii="Arial" w:hAnsi="Arial" w:cs="Arial"/>
          <w:sz w:val="22"/>
          <w:szCs w:val="22"/>
        </w:rPr>
        <w:t xml:space="preserve">ni </w:t>
      </w:r>
      <w:r w:rsidR="006C551A">
        <w:rPr>
          <w:rFonts w:ascii="Arial" w:hAnsi="Arial" w:cs="Arial"/>
          <w:sz w:val="22"/>
          <w:szCs w:val="22"/>
        </w:rPr>
        <w:t>informacije iz točke 12.</w:t>
      </w:r>
      <w:r w:rsidR="001E1DCA">
        <w:rPr>
          <w:rFonts w:ascii="Arial" w:hAnsi="Arial" w:cs="Arial"/>
          <w:sz w:val="22"/>
          <w:szCs w:val="22"/>
        </w:rPr>
        <w:t xml:space="preserve">, odnosno ne ispunjava u cijelosti obvezu osiguravanja javnosti rada iz članka 12. ZPPI. </w:t>
      </w:r>
      <w:r w:rsidR="00624C3C">
        <w:rPr>
          <w:rFonts w:ascii="Arial" w:hAnsi="Arial" w:cs="Arial"/>
          <w:sz w:val="22"/>
          <w:szCs w:val="22"/>
        </w:rPr>
        <w:t xml:space="preserve">Grad </w:t>
      </w:r>
      <w:r w:rsidR="00624C3C" w:rsidRPr="002655D3">
        <w:rPr>
          <w:rFonts w:ascii="Arial" w:hAnsi="Arial" w:cs="Arial"/>
          <w:i/>
          <w:sz w:val="22"/>
          <w:szCs w:val="22"/>
        </w:rPr>
        <w:t>Pakrac</w:t>
      </w:r>
      <w:r w:rsidR="00624C3C">
        <w:rPr>
          <w:rFonts w:ascii="Arial" w:hAnsi="Arial" w:cs="Arial"/>
          <w:sz w:val="22"/>
          <w:szCs w:val="22"/>
        </w:rPr>
        <w:t xml:space="preserve"> ne objavljuje informacije </w:t>
      </w:r>
      <w:r w:rsidR="001E1DCA">
        <w:rPr>
          <w:rFonts w:ascii="Arial" w:hAnsi="Arial" w:cs="Arial"/>
          <w:sz w:val="22"/>
          <w:szCs w:val="22"/>
        </w:rPr>
        <w:t>propisane</w:t>
      </w:r>
      <w:r w:rsidR="002655D3">
        <w:rPr>
          <w:rFonts w:ascii="Arial" w:hAnsi="Arial" w:cs="Arial"/>
          <w:sz w:val="22"/>
          <w:szCs w:val="22"/>
        </w:rPr>
        <w:t xml:space="preserve"> </w:t>
      </w:r>
      <w:r w:rsidR="00624C3C">
        <w:rPr>
          <w:rFonts w:ascii="Arial" w:hAnsi="Arial" w:cs="Arial"/>
          <w:sz w:val="22"/>
          <w:szCs w:val="22"/>
        </w:rPr>
        <w:t>točkom 8.</w:t>
      </w:r>
      <w:r w:rsidR="00B12E86">
        <w:rPr>
          <w:rFonts w:ascii="Arial" w:hAnsi="Arial" w:cs="Arial"/>
          <w:sz w:val="22"/>
          <w:szCs w:val="22"/>
        </w:rPr>
        <w:t xml:space="preserve"> (bespovratna sredstva, sponzorstva, donacije)</w:t>
      </w:r>
      <w:r w:rsidR="00EE434C">
        <w:rPr>
          <w:rFonts w:ascii="Arial" w:hAnsi="Arial" w:cs="Arial"/>
          <w:sz w:val="22"/>
          <w:szCs w:val="22"/>
        </w:rPr>
        <w:t xml:space="preserve">, </w:t>
      </w:r>
      <w:r w:rsidR="00624C3C">
        <w:rPr>
          <w:rFonts w:ascii="Arial" w:hAnsi="Arial" w:cs="Arial"/>
          <w:sz w:val="22"/>
          <w:szCs w:val="22"/>
        </w:rPr>
        <w:t xml:space="preserve">Grad </w:t>
      </w:r>
      <w:r w:rsidR="00624C3C" w:rsidRPr="002655D3">
        <w:rPr>
          <w:rFonts w:ascii="Arial" w:hAnsi="Arial" w:cs="Arial"/>
          <w:i/>
          <w:sz w:val="22"/>
          <w:szCs w:val="22"/>
        </w:rPr>
        <w:t>Požeg</w:t>
      </w:r>
      <w:r w:rsidR="00946FAA">
        <w:rPr>
          <w:rFonts w:ascii="Arial" w:hAnsi="Arial" w:cs="Arial"/>
          <w:i/>
          <w:sz w:val="22"/>
          <w:szCs w:val="22"/>
        </w:rPr>
        <w:t xml:space="preserve">a </w:t>
      </w:r>
      <w:r w:rsidR="00946FAA" w:rsidRPr="00EE434C">
        <w:rPr>
          <w:rFonts w:ascii="Arial" w:hAnsi="Arial" w:cs="Arial"/>
          <w:sz w:val="22"/>
          <w:szCs w:val="22"/>
        </w:rPr>
        <w:t xml:space="preserve">također </w:t>
      </w:r>
      <w:r w:rsidR="00624C3C">
        <w:rPr>
          <w:rFonts w:ascii="Arial" w:hAnsi="Arial" w:cs="Arial"/>
          <w:sz w:val="22"/>
          <w:szCs w:val="22"/>
        </w:rPr>
        <w:t>ne objavljuje podatke iz točke 8.</w:t>
      </w:r>
      <w:r w:rsidR="00946FAA">
        <w:rPr>
          <w:rFonts w:ascii="Arial" w:hAnsi="Arial" w:cs="Arial"/>
          <w:sz w:val="22"/>
          <w:szCs w:val="22"/>
        </w:rPr>
        <w:t>, kao ni one iz</w:t>
      </w:r>
      <w:r w:rsidR="00624C3C">
        <w:rPr>
          <w:rFonts w:ascii="Arial" w:hAnsi="Arial" w:cs="Arial"/>
          <w:sz w:val="22"/>
          <w:szCs w:val="22"/>
        </w:rPr>
        <w:t xml:space="preserve"> točke 5.</w:t>
      </w:r>
      <w:r w:rsidR="00B12E86">
        <w:rPr>
          <w:rFonts w:ascii="Arial" w:hAnsi="Arial" w:cs="Arial"/>
          <w:sz w:val="22"/>
          <w:szCs w:val="22"/>
        </w:rPr>
        <w:t xml:space="preserve"> (registri i baze podataka)</w:t>
      </w:r>
      <w:r w:rsidR="00EE434C">
        <w:rPr>
          <w:rFonts w:ascii="Arial" w:hAnsi="Arial" w:cs="Arial"/>
          <w:sz w:val="22"/>
          <w:szCs w:val="22"/>
        </w:rPr>
        <w:t>, a</w:t>
      </w:r>
      <w:r w:rsidR="001E1DCA">
        <w:rPr>
          <w:rFonts w:ascii="Arial" w:hAnsi="Arial" w:cs="Arial"/>
          <w:sz w:val="22"/>
          <w:szCs w:val="22"/>
        </w:rPr>
        <w:t xml:space="preserve"> </w:t>
      </w:r>
      <w:r w:rsidR="00624C3C">
        <w:rPr>
          <w:rFonts w:ascii="Arial" w:hAnsi="Arial" w:cs="Arial"/>
          <w:sz w:val="22"/>
          <w:szCs w:val="22"/>
        </w:rPr>
        <w:t xml:space="preserve">Općina </w:t>
      </w:r>
      <w:r w:rsidR="00624C3C" w:rsidRPr="002655D3">
        <w:rPr>
          <w:rFonts w:ascii="Arial" w:hAnsi="Arial" w:cs="Arial"/>
          <w:i/>
          <w:sz w:val="22"/>
          <w:szCs w:val="22"/>
        </w:rPr>
        <w:t>Velika</w:t>
      </w:r>
      <w:r w:rsidR="00624C3C">
        <w:rPr>
          <w:rFonts w:ascii="Arial" w:hAnsi="Arial" w:cs="Arial"/>
          <w:sz w:val="22"/>
          <w:szCs w:val="22"/>
        </w:rPr>
        <w:t xml:space="preserve"> kao općina s najvišom razinom objavljenih </w:t>
      </w:r>
      <w:r w:rsidR="001E1DCA">
        <w:rPr>
          <w:rFonts w:ascii="Arial" w:hAnsi="Arial" w:cs="Arial"/>
          <w:sz w:val="22"/>
          <w:szCs w:val="22"/>
        </w:rPr>
        <w:t>informacija</w:t>
      </w:r>
      <w:r w:rsidR="002655D3">
        <w:rPr>
          <w:rFonts w:ascii="Arial" w:hAnsi="Arial" w:cs="Arial"/>
          <w:sz w:val="22"/>
          <w:szCs w:val="22"/>
        </w:rPr>
        <w:t xml:space="preserve">, </w:t>
      </w:r>
      <w:r w:rsidR="00624C3C">
        <w:rPr>
          <w:rFonts w:ascii="Arial" w:hAnsi="Arial" w:cs="Arial"/>
          <w:sz w:val="22"/>
          <w:szCs w:val="22"/>
        </w:rPr>
        <w:t>ne objavljuje informacije iz točke 5.</w:t>
      </w:r>
      <w:r w:rsidR="00B12E86">
        <w:rPr>
          <w:rFonts w:ascii="Arial" w:hAnsi="Arial" w:cs="Arial"/>
          <w:sz w:val="22"/>
          <w:szCs w:val="22"/>
        </w:rPr>
        <w:t xml:space="preserve"> (registri i baze podataka)</w:t>
      </w:r>
      <w:r w:rsidR="00624C3C">
        <w:rPr>
          <w:rFonts w:ascii="Arial" w:hAnsi="Arial" w:cs="Arial"/>
          <w:sz w:val="22"/>
          <w:szCs w:val="22"/>
        </w:rPr>
        <w:t xml:space="preserve"> i točke 13.</w:t>
      </w:r>
      <w:r w:rsidR="00B12E86">
        <w:rPr>
          <w:rFonts w:ascii="Arial" w:hAnsi="Arial" w:cs="Arial"/>
          <w:sz w:val="22"/>
          <w:szCs w:val="22"/>
        </w:rPr>
        <w:t xml:space="preserve"> (pravo na pristup informacijama)</w:t>
      </w:r>
      <w:r w:rsidR="00EE434C">
        <w:rPr>
          <w:rFonts w:ascii="Arial" w:hAnsi="Arial" w:cs="Arial"/>
          <w:sz w:val="22"/>
          <w:szCs w:val="22"/>
        </w:rPr>
        <w:t>.</w:t>
      </w:r>
      <w:r w:rsidR="00624C3C">
        <w:rPr>
          <w:rFonts w:ascii="Arial" w:hAnsi="Arial" w:cs="Arial"/>
          <w:sz w:val="22"/>
          <w:szCs w:val="22"/>
        </w:rPr>
        <w:t xml:space="preserve"> </w:t>
      </w:r>
    </w:p>
    <w:p w:rsidR="001E1DCA" w:rsidRDefault="00B905F6" w:rsidP="00F418C9">
      <w:pPr>
        <w:pStyle w:val="Tekstfusnote"/>
        <w:spacing w:after="120" w:line="276" w:lineRule="auto"/>
        <w:jc w:val="both"/>
        <w:rPr>
          <w:rFonts w:ascii="Arial" w:hAnsi="Arial" w:cs="Arial"/>
          <w:sz w:val="22"/>
          <w:szCs w:val="22"/>
        </w:rPr>
      </w:pPr>
      <w:r>
        <w:rPr>
          <w:rFonts w:ascii="Arial" w:hAnsi="Arial" w:cs="Arial"/>
          <w:sz w:val="22"/>
          <w:szCs w:val="22"/>
        </w:rPr>
        <w:t>S druge strane, potrebno je</w:t>
      </w:r>
      <w:r w:rsidR="002655D3">
        <w:rPr>
          <w:rFonts w:ascii="Arial" w:hAnsi="Arial" w:cs="Arial"/>
          <w:sz w:val="22"/>
          <w:szCs w:val="22"/>
        </w:rPr>
        <w:t xml:space="preserve"> </w:t>
      </w:r>
      <w:r w:rsidR="00C46E72">
        <w:rPr>
          <w:rFonts w:ascii="Arial" w:hAnsi="Arial" w:cs="Arial"/>
          <w:sz w:val="22"/>
          <w:szCs w:val="22"/>
        </w:rPr>
        <w:t>izdvojit</w:t>
      </w:r>
      <w:r w:rsidR="002655D3">
        <w:rPr>
          <w:rFonts w:ascii="Arial" w:hAnsi="Arial" w:cs="Arial"/>
          <w:sz w:val="22"/>
          <w:szCs w:val="22"/>
        </w:rPr>
        <w:t xml:space="preserve">i </w:t>
      </w:r>
      <w:r w:rsidR="001E1DCA">
        <w:rPr>
          <w:rFonts w:ascii="Arial" w:hAnsi="Arial" w:cs="Arial"/>
          <w:sz w:val="22"/>
          <w:szCs w:val="22"/>
        </w:rPr>
        <w:t>jedinice</w:t>
      </w:r>
      <w:r w:rsidR="002655D3">
        <w:rPr>
          <w:rFonts w:ascii="Arial" w:hAnsi="Arial" w:cs="Arial"/>
          <w:sz w:val="22"/>
          <w:szCs w:val="22"/>
        </w:rPr>
        <w:t xml:space="preserve"> lokalne samouprave </w:t>
      </w:r>
      <w:r w:rsidR="00C46E72">
        <w:rPr>
          <w:rFonts w:ascii="Arial" w:hAnsi="Arial" w:cs="Arial"/>
          <w:sz w:val="22"/>
          <w:szCs w:val="22"/>
        </w:rPr>
        <w:t>na čijim je službenim internetskim stranicama identificirana najniža razina objave propisanih informacija</w:t>
      </w:r>
      <w:r w:rsidR="001E1DCA">
        <w:rPr>
          <w:rFonts w:ascii="Arial" w:hAnsi="Arial" w:cs="Arial"/>
          <w:sz w:val="22"/>
          <w:szCs w:val="22"/>
        </w:rPr>
        <w:t xml:space="preserve">: </w:t>
      </w:r>
      <w:r w:rsidR="002655D3">
        <w:rPr>
          <w:rFonts w:ascii="Arial" w:hAnsi="Arial" w:cs="Arial"/>
          <w:sz w:val="22"/>
          <w:szCs w:val="22"/>
        </w:rPr>
        <w:t xml:space="preserve">Grad </w:t>
      </w:r>
      <w:r w:rsidR="002655D3" w:rsidRPr="002655D3">
        <w:rPr>
          <w:rFonts w:ascii="Arial" w:hAnsi="Arial" w:cs="Arial"/>
          <w:i/>
          <w:sz w:val="22"/>
          <w:szCs w:val="22"/>
        </w:rPr>
        <w:t>Pleternica</w:t>
      </w:r>
      <w:r w:rsidR="001E1DCA">
        <w:rPr>
          <w:rFonts w:ascii="Arial" w:hAnsi="Arial" w:cs="Arial"/>
          <w:sz w:val="22"/>
          <w:szCs w:val="22"/>
        </w:rPr>
        <w:t xml:space="preserve"> te</w:t>
      </w:r>
      <w:r w:rsidR="002655D3">
        <w:rPr>
          <w:rFonts w:ascii="Arial" w:hAnsi="Arial" w:cs="Arial"/>
          <w:sz w:val="22"/>
          <w:szCs w:val="22"/>
        </w:rPr>
        <w:t xml:space="preserve"> </w:t>
      </w:r>
      <w:r w:rsidR="001E1DCA">
        <w:rPr>
          <w:rFonts w:ascii="Arial" w:hAnsi="Arial" w:cs="Arial"/>
          <w:sz w:val="22"/>
          <w:szCs w:val="22"/>
        </w:rPr>
        <w:t>o</w:t>
      </w:r>
      <w:r w:rsidR="002655D3">
        <w:rPr>
          <w:rFonts w:ascii="Arial" w:hAnsi="Arial" w:cs="Arial"/>
          <w:sz w:val="22"/>
          <w:szCs w:val="22"/>
        </w:rPr>
        <w:t>pćin</w:t>
      </w:r>
      <w:r w:rsidR="001E1DCA">
        <w:rPr>
          <w:rFonts w:ascii="Arial" w:hAnsi="Arial" w:cs="Arial"/>
          <w:sz w:val="22"/>
          <w:szCs w:val="22"/>
        </w:rPr>
        <w:t>e</w:t>
      </w:r>
      <w:r w:rsidR="002655D3">
        <w:rPr>
          <w:rFonts w:ascii="Arial" w:hAnsi="Arial" w:cs="Arial"/>
          <w:sz w:val="22"/>
          <w:szCs w:val="22"/>
        </w:rPr>
        <w:t xml:space="preserve"> </w:t>
      </w:r>
      <w:r w:rsidR="002655D3" w:rsidRPr="002655D3">
        <w:rPr>
          <w:rFonts w:ascii="Arial" w:hAnsi="Arial" w:cs="Arial"/>
          <w:i/>
          <w:sz w:val="22"/>
          <w:szCs w:val="22"/>
        </w:rPr>
        <w:t>Jakšić</w:t>
      </w:r>
      <w:r w:rsidR="001E1DCA">
        <w:rPr>
          <w:rFonts w:ascii="Arial" w:hAnsi="Arial" w:cs="Arial"/>
          <w:i/>
          <w:sz w:val="22"/>
          <w:szCs w:val="22"/>
        </w:rPr>
        <w:t xml:space="preserve"> </w:t>
      </w:r>
      <w:r w:rsidR="001E1DCA" w:rsidRPr="001E1DCA">
        <w:rPr>
          <w:rFonts w:ascii="Arial" w:hAnsi="Arial" w:cs="Arial"/>
          <w:sz w:val="22"/>
          <w:szCs w:val="22"/>
        </w:rPr>
        <w:t xml:space="preserve">i </w:t>
      </w:r>
      <w:r w:rsidR="001E1DCA">
        <w:rPr>
          <w:rFonts w:ascii="Arial" w:hAnsi="Arial" w:cs="Arial"/>
          <w:i/>
          <w:sz w:val="22"/>
          <w:szCs w:val="22"/>
        </w:rPr>
        <w:t>Kaptol</w:t>
      </w:r>
      <w:r w:rsidR="00F507FB">
        <w:rPr>
          <w:rFonts w:ascii="Arial" w:hAnsi="Arial" w:cs="Arial"/>
          <w:i/>
          <w:sz w:val="22"/>
          <w:szCs w:val="22"/>
        </w:rPr>
        <w:t>,</w:t>
      </w:r>
      <w:r w:rsidR="001E1DCA">
        <w:rPr>
          <w:rFonts w:ascii="Arial" w:hAnsi="Arial" w:cs="Arial"/>
          <w:sz w:val="22"/>
          <w:szCs w:val="22"/>
        </w:rPr>
        <w:t xml:space="preserve"> koje</w:t>
      </w:r>
      <w:r w:rsidR="00BC72C4">
        <w:rPr>
          <w:rFonts w:ascii="Arial" w:hAnsi="Arial" w:cs="Arial"/>
          <w:sz w:val="22"/>
          <w:szCs w:val="22"/>
        </w:rPr>
        <w:t xml:space="preserve"> objavljuju podatke iz otprilike polovice </w:t>
      </w:r>
      <w:r w:rsidR="001E1DCA">
        <w:rPr>
          <w:rFonts w:ascii="Arial" w:hAnsi="Arial" w:cs="Arial"/>
          <w:sz w:val="22"/>
          <w:szCs w:val="22"/>
        </w:rPr>
        <w:t>točaka članka 10.</w:t>
      </w:r>
      <w:r w:rsidR="002655D3">
        <w:rPr>
          <w:rFonts w:ascii="Arial" w:hAnsi="Arial" w:cs="Arial"/>
          <w:sz w:val="22"/>
          <w:szCs w:val="22"/>
        </w:rPr>
        <w:t xml:space="preserve"> </w:t>
      </w:r>
      <w:r w:rsidR="00EE434C">
        <w:rPr>
          <w:rFonts w:ascii="Arial" w:hAnsi="Arial" w:cs="Arial"/>
          <w:sz w:val="22"/>
          <w:szCs w:val="22"/>
        </w:rPr>
        <w:t>ZPPI.</w:t>
      </w:r>
    </w:p>
    <w:p w:rsidR="00F418C9" w:rsidRPr="004F6DF3" w:rsidRDefault="00F418C9" w:rsidP="00F418C9">
      <w:pPr>
        <w:pStyle w:val="Tekstfusnote"/>
        <w:spacing w:after="120" w:line="276" w:lineRule="auto"/>
        <w:jc w:val="both"/>
        <w:rPr>
          <w:rFonts w:ascii="Arial" w:hAnsi="Arial" w:cs="Arial"/>
          <w:color w:val="FF0000"/>
          <w:sz w:val="22"/>
          <w:szCs w:val="22"/>
        </w:rPr>
      </w:pPr>
      <w:r>
        <w:rPr>
          <w:rFonts w:ascii="Arial" w:hAnsi="Arial" w:cs="Arial"/>
          <w:sz w:val="22"/>
          <w:szCs w:val="22"/>
        </w:rPr>
        <w:t>Što se tiče pravnih osoba, najviše informacija objavljuju</w:t>
      </w:r>
      <w:r w:rsidR="00524887">
        <w:rPr>
          <w:rFonts w:ascii="Arial" w:hAnsi="Arial" w:cs="Arial"/>
          <w:sz w:val="22"/>
          <w:szCs w:val="22"/>
        </w:rPr>
        <w:t xml:space="preserve"> </w:t>
      </w:r>
      <w:r w:rsidR="00524887" w:rsidRPr="00630FAF">
        <w:rPr>
          <w:rFonts w:ascii="Arial" w:hAnsi="Arial" w:cs="Arial"/>
          <w:i/>
          <w:sz w:val="22"/>
          <w:szCs w:val="22"/>
        </w:rPr>
        <w:t>Zavod za prostorno uređ</w:t>
      </w:r>
      <w:r w:rsidR="001E1DCA" w:rsidRPr="00630FAF">
        <w:rPr>
          <w:rFonts w:ascii="Arial" w:hAnsi="Arial" w:cs="Arial"/>
          <w:i/>
          <w:sz w:val="22"/>
          <w:szCs w:val="22"/>
        </w:rPr>
        <w:t>enje Požeško-slavonske županije</w:t>
      </w:r>
      <w:r w:rsidR="00524887">
        <w:rPr>
          <w:rFonts w:ascii="Arial" w:hAnsi="Arial" w:cs="Arial"/>
          <w:sz w:val="22"/>
          <w:szCs w:val="22"/>
        </w:rPr>
        <w:t xml:space="preserve"> i</w:t>
      </w:r>
      <w:r>
        <w:rPr>
          <w:rFonts w:ascii="Arial" w:hAnsi="Arial" w:cs="Arial"/>
          <w:sz w:val="22"/>
          <w:szCs w:val="22"/>
        </w:rPr>
        <w:t xml:space="preserve"> </w:t>
      </w:r>
      <w:r w:rsidRPr="00630FAF">
        <w:rPr>
          <w:rFonts w:ascii="Arial" w:hAnsi="Arial" w:cs="Arial"/>
          <w:i/>
          <w:sz w:val="22"/>
          <w:szCs w:val="22"/>
        </w:rPr>
        <w:t xml:space="preserve">Županijska uprava za ceste </w:t>
      </w:r>
      <w:r w:rsidR="00B12E86" w:rsidRPr="00630FAF">
        <w:rPr>
          <w:rFonts w:ascii="Arial" w:hAnsi="Arial" w:cs="Arial"/>
          <w:i/>
          <w:sz w:val="22"/>
          <w:szCs w:val="22"/>
        </w:rPr>
        <w:t>Požeško-slavonske županije</w:t>
      </w:r>
      <w:r w:rsidR="001E1DCA">
        <w:rPr>
          <w:rFonts w:ascii="Arial" w:hAnsi="Arial" w:cs="Arial"/>
          <w:sz w:val="22"/>
          <w:szCs w:val="22"/>
        </w:rPr>
        <w:t>, dok o</w:t>
      </w:r>
      <w:r w:rsidR="00524887">
        <w:rPr>
          <w:rFonts w:ascii="Arial" w:hAnsi="Arial" w:cs="Arial"/>
          <w:sz w:val="22"/>
          <w:szCs w:val="22"/>
        </w:rPr>
        <w:t>stale pravne</w:t>
      </w:r>
      <w:r w:rsidR="00F507FB">
        <w:rPr>
          <w:rFonts w:ascii="Arial" w:hAnsi="Arial" w:cs="Arial"/>
          <w:sz w:val="22"/>
          <w:szCs w:val="22"/>
        </w:rPr>
        <w:t xml:space="preserve"> osobe</w:t>
      </w:r>
      <w:r w:rsidR="00524887">
        <w:rPr>
          <w:rFonts w:ascii="Arial" w:hAnsi="Arial" w:cs="Arial"/>
          <w:sz w:val="22"/>
          <w:szCs w:val="22"/>
        </w:rPr>
        <w:t xml:space="preserve"> objavljuju </w:t>
      </w:r>
      <w:r w:rsidR="00C46E72">
        <w:rPr>
          <w:rFonts w:ascii="Arial" w:hAnsi="Arial" w:cs="Arial"/>
          <w:sz w:val="22"/>
          <w:szCs w:val="22"/>
        </w:rPr>
        <w:t>zamjetno</w:t>
      </w:r>
      <w:r w:rsidR="001E1DCA">
        <w:rPr>
          <w:rFonts w:ascii="Arial" w:hAnsi="Arial" w:cs="Arial"/>
          <w:sz w:val="22"/>
          <w:szCs w:val="22"/>
        </w:rPr>
        <w:t xml:space="preserve"> manji broj podataka</w:t>
      </w:r>
      <w:r w:rsidR="00382844">
        <w:rPr>
          <w:rFonts w:ascii="Arial" w:hAnsi="Arial" w:cs="Arial"/>
          <w:sz w:val="22"/>
          <w:szCs w:val="22"/>
        </w:rPr>
        <w:t>, poput Poduzetničkog centra Pleternica d.o.o.</w:t>
      </w:r>
    </w:p>
    <w:p w:rsidR="00952F09" w:rsidRDefault="00952F09" w:rsidP="00F418C9">
      <w:pPr>
        <w:pStyle w:val="Tekstfusnote"/>
        <w:spacing w:after="120" w:line="276" w:lineRule="auto"/>
        <w:jc w:val="both"/>
        <w:rPr>
          <w:rFonts w:ascii="Arial" w:hAnsi="Arial" w:cs="Arial"/>
          <w:i/>
          <w:sz w:val="22"/>
          <w:szCs w:val="22"/>
        </w:rPr>
      </w:pPr>
    </w:p>
    <w:p w:rsidR="00F418C9" w:rsidRDefault="005B2ACA" w:rsidP="00F418C9">
      <w:pPr>
        <w:pStyle w:val="Tekstfusnote"/>
        <w:spacing w:after="120" w:line="276" w:lineRule="auto"/>
        <w:jc w:val="both"/>
        <w:rPr>
          <w:rFonts w:ascii="Arial" w:hAnsi="Arial" w:cs="Arial"/>
          <w:i/>
          <w:sz w:val="22"/>
          <w:szCs w:val="22"/>
        </w:rPr>
      </w:pPr>
      <w:r>
        <w:rPr>
          <w:rFonts w:ascii="Arial" w:hAnsi="Arial" w:cs="Arial"/>
          <w:i/>
          <w:sz w:val="22"/>
          <w:szCs w:val="22"/>
        </w:rPr>
        <w:t>Tablica 7</w:t>
      </w:r>
      <w:r w:rsidR="00F418C9" w:rsidRPr="00371669">
        <w:rPr>
          <w:rFonts w:ascii="Arial" w:hAnsi="Arial" w:cs="Arial"/>
          <w:i/>
          <w:sz w:val="22"/>
          <w:szCs w:val="22"/>
        </w:rPr>
        <w:t xml:space="preserve">. Ukupni rezultati </w:t>
      </w:r>
      <w:r w:rsidR="00F418C9">
        <w:rPr>
          <w:rFonts w:ascii="Arial" w:hAnsi="Arial" w:cs="Arial"/>
          <w:i/>
          <w:sz w:val="22"/>
          <w:szCs w:val="22"/>
        </w:rPr>
        <w:t>praćenja proaktivne objave prema kategorijama transparentnosti</w:t>
      </w:r>
    </w:p>
    <w:p w:rsidR="00F418C9" w:rsidRDefault="00F418C9" w:rsidP="00F418C9">
      <w:pPr>
        <w:pStyle w:val="Tekstfusnote"/>
        <w:spacing w:after="120" w:line="276" w:lineRule="auto"/>
        <w:jc w:val="both"/>
        <w:rPr>
          <w:rFonts w:ascii="Arial" w:hAnsi="Arial" w:cs="Arial"/>
          <w:i/>
          <w:sz w:val="22"/>
          <w:szCs w:val="22"/>
        </w:rPr>
      </w:pPr>
    </w:p>
    <w:tbl>
      <w:tblPr>
        <w:tblStyle w:val="Reetkatablice"/>
        <w:tblW w:w="10454" w:type="dxa"/>
        <w:jc w:val="center"/>
        <w:tblLook w:val="04A0" w:firstRow="1" w:lastRow="0" w:firstColumn="1" w:lastColumn="0" w:noHBand="0" w:noVBand="1"/>
      </w:tblPr>
      <w:tblGrid>
        <w:gridCol w:w="1361"/>
        <w:gridCol w:w="885"/>
        <w:gridCol w:w="630"/>
        <w:gridCol w:w="768"/>
        <w:gridCol w:w="617"/>
        <w:gridCol w:w="617"/>
        <w:gridCol w:w="617"/>
        <w:gridCol w:w="617"/>
        <w:gridCol w:w="761"/>
        <w:gridCol w:w="761"/>
        <w:gridCol w:w="761"/>
        <w:gridCol w:w="617"/>
        <w:gridCol w:w="617"/>
        <w:gridCol w:w="617"/>
        <w:gridCol w:w="728"/>
      </w:tblGrid>
      <w:tr w:rsidR="00F418C9" w:rsidRPr="00371669" w:rsidTr="002360F7">
        <w:trPr>
          <w:jc w:val="center"/>
        </w:trPr>
        <w:tc>
          <w:tcPr>
            <w:tcW w:w="1188" w:type="dxa"/>
            <w:tcBorders>
              <w:top w:val="nil"/>
              <w:left w:val="nil"/>
              <w:bottom w:val="single" w:sz="18" w:space="0" w:color="auto"/>
              <w:right w:val="single" w:sz="18" w:space="0" w:color="auto"/>
            </w:tcBorders>
            <w:vAlign w:val="center"/>
          </w:tcPr>
          <w:p w:rsidR="00F418C9" w:rsidRPr="00371669" w:rsidRDefault="00F418C9" w:rsidP="002360F7">
            <w:pPr>
              <w:pStyle w:val="Tekstfusnote"/>
              <w:spacing w:after="120" w:line="276" w:lineRule="auto"/>
              <w:jc w:val="center"/>
              <w:rPr>
                <w:rFonts w:ascii="Arial" w:hAnsi="Arial" w:cs="Arial"/>
                <w:i/>
              </w:rPr>
            </w:pPr>
          </w:p>
        </w:tc>
        <w:tc>
          <w:tcPr>
            <w:tcW w:w="2278" w:type="dxa"/>
            <w:gridSpan w:val="3"/>
            <w:tcBorders>
              <w:top w:val="single" w:sz="18" w:space="0" w:color="auto"/>
              <w:left w:val="single" w:sz="18" w:space="0" w:color="auto"/>
              <w:bottom w:val="single" w:sz="18" w:space="0" w:color="auto"/>
              <w:right w:val="single" w:sz="18" w:space="0" w:color="auto"/>
            </w:tcBorders>
            <w:shd w:val="clear" w:color="auto" w:fill="DCEAEF" w:themeFill="accent3" w:themeFillTint="66"/>
            <w:vAlign w:val="center"/>
          </w:tcPr>
          <w:p w:rsidR="00F418C9" w:rsidRPr="00371669" w:rsidRDefault="00F418C9" w:rsidP="002360F7">
            <w:pPr>
              <w:jc w:val="center"/>
              <w:rPr>
                <w:rFonts w:ascii="Arial" w:eastAsia="Times New Roman" w:hAnsi="Arial" w:cs="Arial"/>
                <w:b/>
                <w:bCs/>
                <w:sz w:val="20"/>
                <w:szCs w:val="20"/>
              </w:rPr>
            </w:pPr>
            <w:r w:rsidRPr="00371669">
              <w:rPr>
                <w:rFonts w:ascii="Arial" w:eastAsia="Times New Roman" w:hAnsi="Arial" w:cs="Arial"/>
                <w:b/>
                <w:bCs/>
                <w:sz w:val="20"/>
                <w:szCs w:val="20"/>
              </w:rPr>
              <w:t>TRANSPARENTNOST U DONOŠENJU ODLUKA</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C6DAC8" w:themeFill="accent1" w:themeFillTint="66"/>
            <w:vAlign w:val="center"/>
          </w:tcPr>
          <w:p w:rsidR="00F418C9" w:rsidRPr="00371669" w:rsidRDefault="00F418C9" w:rsidP="002360F7">
            <w:pPr>
              <w:jc w:val="center"/>
              <w:rPr>
                <w:rFonts w:ascii="Arial" w:eastAsia="Times New Roman" w:hAnsi="Arial" w:cs="Arial"/>
                <w:b/>
                <w:bCs/>
                <w:sz w:val="20"/>
                <w:szCs w:val="20"/>
              </w:rPr>
            </w:pPr>
            <w:r w:rsidRPr="00371669">
              <w:rPr>
                <w:rFonts w:ascii="Arial" w:eastAsia="Times New Roman" w:hAnsi="Arial" w:cs="Arial"/>
                <w:b/>
                <w:bCs/>
                <w:sz w:val="20"/>
                <w:szCs w:val="20"/>
              </w:rPr>
              <w:t>TRANSPARENTNOST OKVIRA RADA I PLANIRANJA</w:t>
            </w:r>
          </w:p>
        </w:tc>
        <w:tc>
          <w:tcPr>
            <w:tcW w:w="0" w:type="auto"/>
            <w:gridSpan w:val="3"/>
            <w:tcBorders>
              <w:top w:val="single" w:sz="18" w:space="0" w:color="auto"/>
              <w:left w:val="single" w:sz="18" w:space="0" w:color="auto"/>
              <w:bottom w:val="single" w:sz="18" w:space="0" w:color="auto"/>
              <w:right w:val="single" w:sz="18" w:space="0" w:color="auto"/>
            </w:tcBorders>
            <w:shd w:val="clear" w:color="auto" w:fill="FFC1B3"/>
            <w:vAlign w:val="center"/>
          </w:tcPr>
          <w:p w:rsidR="00F418C9" w:rsidRPr="00371669" w:rsidRDefault="00F418C9" w:rsidP="002360F7">
            <w:pPr>
              <w:jc w:val="center"/>
              <w:rPr>
                <w:rFonts w:ascii="Arial" w:eastAsia="Times New Roman" w:hAnsi="Arial" w:cs="Arial"/>
                <w:b/>
                <w:bCs/>
                <w:sz w:val="20"/>
                <w:szCs w:val="20"/>
              </w:rPr>
            </w:pPr>
            <w:r w:rsidRPr="00371669">
              <w:rPr>
                <w:rFonts w:ascii="Arial" w:eastAsia="Times New Roman" w:hAnsi="Arial" w:cs="Arial"/>
                <w:b/>
                <w:bCs/>
                <w:sz w:val="20"/>
                <w:szCs w:val="20"/>
              </w:rPr>
              <w:t>FINANCIJSKA TRANSPARENTNOST</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FFFF99"/>
            <w:vAlign w:val="center"/>
          </w:tcPr>
          <w:p w:rsidR="00F418C9" w:rsidRPr="00371669" w:rsidRDefault="00F418C9" w:rsidP="002360F7">
            <w:pPr>
              <w:jc w:val="center"/>
              <w:rPr>
                <w:rFonts w:ascii="Arial" w:eastAsia="Times New Roman" w:hAnsi="Arial" w:cs="Arial"/>
                <w:b/>
                <w:bCs/>
                <w:sz w:val="20"/>
                <w:szCs w:val="20"/>
              </w:rPr>
            </w:pPr>
            <w:r w:rsidRPr="00371669">
              <w:rPr>
                <w:rFonts w:ascii="Arial" w:eastAsia="Times New Roman" w:hAnsi="Arial" w:cs="Arial"/>
                <w:b/>
                <w:bCs/>
                <w:sz w:val="20"/>
                <w:szCs w:val="20"/>
              </w:rPr>
              <w:t>TRANSPARENTNOST U PRUŽANJU USLUGA I KOMUNIKACIJI S KORISNICIMA</w:t>
            </w:r>
          </w:p>
        </w:tc>
      </w:tr>
      <w:tr w:rsidR="002360F7" w:rsidRPr="00371669" w:rsidTr="002360F7">
        <w:trPr>
          <w:trHeight w:val="746"/>
          <w:jc w:val="center"/>
        </w:trPr>
        <w:tc>
          <w:tcPr>
            <w:tcW w:w="1188" w:type="dxa"/>
            <w:tcBorders>
              <w:top w:val="single" w:sz="18" w:space="0" w:color="auto"/>
              <w:left w:val="single" w:sz="18" w:space="0" w:color="auto"/>
              <w:bottom w:val="single" w:sz="18" w:space="0" w:color="auto"/>
              <w:right w:val="single" w:sz="18" w:space="0" w:color="auto"/>
            </w:tcBorders>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točke čl.10. ZPPI</w:t>
            </w:r>
          </w:p>
        </w:tc>
        <w:tc>
          <w:tcPr>
            <w:tcW w:w="806" w:type="dxa"/>
            <w:tcBorders>
              <w:top w:val="single" w:sz="18" w:space="0" w:color="auto"/>
              <w:left w:val="single" w:sz="18" w:space="0" w:color="auto"/>
              <w:bottom w:val="single" w:sz="18" w:space="0" w:color="auto"/>
            </w:tcBorders>
            <w:shd w:val="clear" w:color="auto" w:fill="EDF4F7" w:themeFill="accent3"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2.</w:t>
            </w:r>
          </w:p>
        </w:tc>
        <w:tc>
          <w:tcPr>
            <w:tcW w:w="0" w:type="auto"/>
            <w:tcBorders>
              <w:top w:val="single" w:sz="18" w:space="0" w:color="auto"/>
              <w:bottom w:val="single" w:sz="18" w:space="0" w:color="auto"/>
            </w:tcBorders>
            <w:shd w:val="clear" w:color="auto" w:fill="EDF4F7" w:themeFill="accent3"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3.</w:t>
            </w:r>
          </w:p>
        </w:tc>
        <w:tc>
          <w:tcPr>
            <w:tcW w:w="0" w:type="auto"/>
            <w:tcBorders>
              <w:top w:val="single" w:sz="18" w:space="0" w:color="auto"/>
              <w:bottom w:val="single" w:sz="18" w:space="0" w:color="auto"/>
              <w:right w:val="single" w:sz="18" w:space="0" w:color="auto"/>
            </w:tcBorders>
            <w:shd w:val="clear" w:color="auto" w:fill="EDF4F7" w:themeFill="accent3"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12.</w:t>
            </w:r>
          </w:p>
        </w:tc>
        <w:tc>
          <w:tcPr>
            <w:tcW w:w="0" w:type="auto"/>
            <w:tcBorders>
              <w:top w:val="single" w:sz="18" w:space="0" w:color="auto"/>
              <w:left w:val="single" w:sz="18" w:space="0" w:color="auto"/>
              <w:bottom w:val="single" w:sz="18" w:space="0" w:color="auto"/>
            </w:tcBorders>
            <w:shd w:val="clear" w:color="auto" w:fill="E2ECE3" w:themeFill="accent1"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w:t>
            </w:r>
          </w:p>
        </w:tc>
        <w:tc>
          <w:tcPr>
            <w:tcW w:w="0" w:type="auto"/>
            <w:tcBorders>
              <w:top w:val="single" w:sz="18" w:space="0" w:color="auto"/>
              <w:bottom w:val="single" w:sz="18" w:space="0" w:color="auto"/>
            </w:tcBorders>
            <w:shd w:val="clear" w:color="auto" w:fill="E2ECE3" w:themeFill="accent1"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4.</w:t>
            </w:r>
          </w:p>
        </w:tc>
        <w:tc>
          <w:tcPr>
            <w:tcW w:w="0" w:type="auto"/>
            <w:tcBorders>
              <w:top w:val="single" w:sz="18" w:space="0" w:color="auto"/>
              <w:bottom w:val="single" w:sz="18" w:space="0" w:color="auto"/>
            </w:tcBorders>
            <w:shd w:val="clear" w:color="auto" w:fill="E2ECE3" w:themeFill="accent1"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10.</w:t>
            </w:r>
          </w:p>
        </w:tc>
        <w:tc>
          <w:tcPr>
            <w:tcW w:w="0" w:type="auto"/>
            <w:tcBorders>
              <w:top w:val="single" w:sz="18" w:space="0" w:color="auto"/>
              <w:bottom w:val="single" w:sz="18" w:space="0" w:color="auto"/>
              <w:right w:val="single" w:sz="18" w:space="0" w:color="auto"/>
            </w:tcBorders>
            <w:shd w:val="clear" w:color="auto" w:fill="E2ECE3" w:themeFill="accent1" w:themeFillTint="3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11.</w:t>
            </w:r>
          </w:p>
        </w:tc>
        <w:tc>
          <w:tcPr>
            <w:tcW w:w="0" w:type="auto"/>
            <w:tcBorders>
              <w:top w:val="single" w:sz="18" w:space="0" w:color="auto"/>
              <w:left w:val="single" w:sz="18" w:space="0" w:color="auto"/>
              <w:bottom w:val="single" w:sz="18" w:space="0" w:color="auto"/>
            </w:tcBorders>
            <w:shd w:val="clear" w:color="auto" w:fill="FFC1B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7.</w:t>
            </w:r>
          </w:p>
        </w:tc>
        <w:tc>
          <w:tcPr>
            <w:tcW w:w="0" w:type="auto"/>
            <w:tcBorders>
              <w:top w:val="single" w:sz="18" w:space="0" w:color="auto"/>
              <w:bottom w:val="single" w:sz="18" w:space="0" w:color="auto"/>
            </w:tcBorders>
            <w:shd w:val="clear" w:color="auto" w:fill="FFC1B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8.</w:t>
            </w:r>
          </w:p>
        </w:tc>
        <w:tc>
          <w:tcPr>
            <w:tcW w:w="0" w:type="auto"/>
            <w:tcBorders>
              <w:top w:val="single" w:sz="18" w:space="0" w:color="auto"/>
              <w:bottom w:val="single" w:sz="18" w:space="0" w:color="auto"/>
              <w:right w:val="single" w:sz="18" w:space="0" w:color="auto"/>
            </w:tcBorders>
            <w:shd w:val="clear" w:color="auto" w:fill="FFC1B3"/>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9.</w:t>
            </w:r>
          </w:p>
        </w:tc>
        <w:tc>
          <w:tcPr>
            <w:tcW w:w="0" w:type="auto"/>
            <w:tcBorders>
              <w:top w:val="single" w:sz="18" w:space="0" w:color="auto"/>
              <w:left w:val="single" w:sz="18" w:space="0" w:color="auto"/>
              <w:bottom w:val="single" w:sz="18" w:space="0" w:color="auto"/>
            </w:tcBorders>
            <w:shd w:val="clear" w:color="auto" w:fill="FFFFCC"/>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5.</w:t>
            </w:r>
          </w:p>
        </w:tc>
        <w:tc>
          <w:tcPr>
            <w:tcW w:w="0" w:type="auto"/>
            <w:tcBorders>
              <w:top w:val="single" w:sz="18" w:space="0" w:color="auto"/>
              <w:bottom w:val="single" w:sz="18" w:space="0" w:color="auto"/>
            </w:tcBorders>
            <w:shd w:val="clear" w:color="auto" w:fill="FFFFCC"/>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6.</w:t>
            </w:r>
          </w:p>
        </w:tc>
        <w:tc>
          <w:tcPr>
            <w:tcW w:w="0" w:type="auto"/>
            <w:tcBorders>
              <w:top w:val="single" w:sz="18" w:space="0" w:color="auto"/>
              <w:bottom w:val="single" w:sz="18" w:space="0" w:color="auto"/>
            </w:tcBorders>
            <w:shd w:val="clear" w:color="auto" w:fill="FFFFCC"/>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13.</w:t>
            </w:r>
          </w:p>
        </w:tc>
        <w:tc>
          <w:tcPr>
            <w:tcW w:w="0" w:type="auto"/>
            <w:tcBorders>
              <w:top w:val="single" w:sz="18" w:space="0" w:color="auto"/>
              <w:bottom w:val="single" w:sz="18" w:space="0" w:color="auto"/>
              <w:right w:val="single" w:sz="18" w:space="0" w:color="auto"/>
            </w:tcBorders>
            <w:shd w:val="clear" w:color="auto" w:fill="FFFFCC"/>
            <w:vAlign w:val="center"/>
          </w:tcPr>
          <w:p w:rsidR="00F418C9" w:rsidRPr="00377AF3" w:rsidRDefault="00F418C9" w:rsidP="002360F7">
            <w:pPr>
              <w:pStyle w:val="Tekstfusnote"/>
              <w:spacing w:after="120" w:line="276" w:lineRule="auto"/>
              <w:jc w:val="center"/>
              <w:rPr>
                <w:rFonts w:ascii="Arial" w:hAnsi="Arial" w:cs="Arial"/>
                <w:b/>
              </w:rPr>
            </w:pPr>
            <w:r w:rsidRPr="00377AF3">
              <w:rPr>
                <w:rFonts w:ascii="Arial" w:hAnsi="Arial" w:cs="Arial"/>
                <w:b/>
              </w:rPr>
              <w:t>14.</w:t>
            </w:r>
          </w:p>
        </w:tc>
      </w:tr>
      <w:tr w:rsidR="00F418C9" w:rsidRPr="00371669" w:rsidTr="0088516A">
        <w:trPr>
          <w:trHeight w:val="698"/>
          <w:jc w:val="center"/>
        </w:trPr>
        <w:tc>
          <w:tcPr>
            <w:tcW w:w="1188" w:type="dxa"/>
            <w:tcBorders>
              <w:top w:val="single" w:sz="18" w:space="0" w:color="auto"/>
              <w:left w:val="single" w:sz="18" w:space="0" w:color="auto"/>
              <w:bottom w:val="single" w:sz="18" w:space="0" w:color="auto"/>
              <w:right w:val="single" w:sz="18" w:space="0" w:color="auto"/>
            </w:tcBorders>
            <w:vAlign w:val="center"/>
          </w:tcPr>
          <w:p w:rsidR="00F418C9" w:rsidRPr="00316373" w:rsidRDefault="00F418C9" w:rsidP="002360F7">
            <w:pPr>
              <w:pStyle w:val="Tekstfusnote"/>
              <w:spacing w:after="120" w:line="276" w:lineRule="auto"/>
              <w:jc w:val="center"/>
              <w:rPr>
                <w:rFonts w:ascii="Arial" w:hAnsi="Arial" w:cs="Arial"/>
                <w:b/>
              </w:rPr>
            </w:pPr>
            <w:r>
              <w:rPr>
                <w:rFonts w:ascii="Arial" w:hAnsi="Arial" w:cs="Arial"/>
                <w:b/>
              </w:rPr>
              <w:t>r</w:t>
            </w:r>
            <w:r w:rsidRPr="00316373">
              <w:rPr>
                <w:rFonts w:ascii="Arial" w:hAnsi="Arial" w:cs="Arial"/>
                <w:b/>
              </w:rPr>
              <w:t>ezultati</w:t>
            </w:r>
            <w:r>
              <w:rPr>
                <w:rFonts w:ascii="Arial" w:hAnsi="Arial" w:cs="Arial"/>
                <w:b/>
              </w:rPr>
              <w:t xml:space="preserve"> (postotak objave)</w:t>
            </w:r>
          </w:p>
        </w:tc>
        <w:tc>
          <w:tcPr>
            <w:tcW w:w="806" w:type="dxa"/>
            <w:tcBorders>
              <w:top w:val="single" w:sz="18" w:space="0" w:color="auto"/>
              <w:left w:val="single" w:sz="18" w:space="0" w:color="auto"/>
              <w:bottom w:val="single" w:sz="18" w:space="0" w:color="auto"/>
            </w:tcBorders>
            <w:vAlign w:val="center"/>
          </w:tcPr>
          <w:p w:rsidR="00F418C9" w:rsidRPr="00741236" w:rsidRDefault="004B0C51" w:rsidP="002360F7">
            <w:pPr>
              <w:pStyle w:val="Tekstfusnote"/>
              <w:spacing w:after="120" w:line="276" w:lineRule="auto"/>
              <w:jc w:val="center"/>
              <w:rPr>
                <w:rFonts w:ascii="Arial" w:hAnsi="Arial" w:cs="Arial"/>
              </w:rPr>
            </w:pPr>
            <w:r>
              <w:rPr>
                <w:rFonts w:ascii="Arial" w:hAnsi="Arial" w:cs="Arial"/>
              </w:rPr>
              <w:t>76</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0</w:t>
            </w:r>
            <w:r w:rsidR="00F418C9" w:rsidRPr="00741236">
              <w:rPr>
                <w:rFonts w:ascii="Arial" w:hAnsi="Arial" w:cs="Arial"/>
              </w:rPr>
              <w:t>%</w:t>
            </w:r>
          </w:p>
        </w:tc>
        <w:tc>
          <w:tcPr>
            <w:tcW w:w="0" w:type="auto"/>
            <w:tcBorders>
              <w:top w:val="single" w:sz="18" w:space="0" w:color="auto"/>
              <w:bottom w:val="single" w:sz="18" w:space="0" w:color="auto"/>
              <w:right w:val="single" w:sz="18" w:space="0" w:color="auto"/>
            </w:tcBorders>
            <w:vAlign w:val="center"/>
          </w:tcPr>
          <w:p w:rsidR="00F418C9" w:rsidRPr="00741236" w:rsidRDefault="00312A1F" w:rsidP="002360F7">
            <w:pPr>
              <w:pStyle w:val="Tekstfusnote"/>
              <w:spacing w:after="120" w:line="276" w:lineRule="auto"/>
              <w:jc w:val="center"/>
              <w:rPr>
                <w:rFonts w:ascii="Arial" w:hAnsi="Arial" w:cs="Arial"/>
              </w:rPr>
            </w:pPr>
            <w:r>
              <w:rPr>
                <w:rFonts w:ascii="Arial" w:hAnsi="Arial" w:cs="Arial"/>
              </w:rPr>
              <w:t>36</w:t>
            </w:r>
            <w:r w:rsidR="00F418C9" w:rsidRPr="00741236">
              <w:rPr>
                <w:rFonts w:ascii="Arial" w:hAnsi="Arial" w:cs="Arial"/>
              </w:rPr>
              <w:t>%</w:t>
            </w:r>
          </w:p>
        </w:tc>
        <w:tc>
          <w:tcPr>
            <w:tcW w:w="0" w:type="auto"/>
            <w:tcBorders>
              <w:top w:val="single" w:sz="18" w:space="0" w:color="auto"/>
              <w:left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18</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88</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71</w:t>
            </w:r>
            <w:r w:rsidR="00F418C9" w:rsidRPr="00741236">
              <w:rPr>
                <w:rFonts w:ascii="Arial" w:hAnsi="Arial" w:cs="Arial"/>
              </w:rPr>
              <w:t>%</w:t>
            </w:r>
          </w:p>
        </w:tc>
        <w:tc>
          <w:tcPr>
            <w:tcW w:w="0" w:type="auto"/>
            <w:tcBorders>
              <w:top w:val="single" w:sz="18" w:space="0" w:color="auto"/>
              <w:bottom w:val="single" w:sz="18" w:space="0" w:color="auto"/>
              <w:right w:val="single" w:sz="18" w:space="0" w:color="auto"/>
            </w:tcBorders>
            <w:vAlign w:val="center"/>
          </w:tcPr>
          <w:p w:rsidR="00F418C9" w:rsidRPr="00741236" w:rsidRDefault="00182CAD" w:rsidP="002360F7">
            <w:pPr>
              <w:pStyle w:val="Tekstfusnote"/>
              <w:spacing w:after="120" w:line="276" w:lineRule="auto"/>
              <w:jc w:val="center"/>
              <w:rPr>
                <w:rFonts w:ascii="Arial" w:hAnsi="Arial" w:cs="Arial"/>
              </w:rPr>
            </w:pPr>
            <w:r>
              <w:rPr>
                <w:rFonts w:ascii="Arial" w:hAnsi="Arial" w:cs="Arial"/>
              </w:rPr>
              <w:t>82</w:t>
            </w:r>
            <w:r w:rsidR="00F418C9" w:rsidRPr="00741236">
              <w:rPr>
                <w:rFonts w:ascii="Arial" w:hAnsi="Arial" w:cs="Arial"/>
              </w:rPr>
              <w:t>%</w:t>
            </w:r>
          </w:p>
        </w:tc>
        <w:tc>
          <w:tcPr>
            <w:tcW w:w="0" w:type="auto"/>
            <w:tcBorders>
              <w:top w:val="single" w:sz="18" w:space="0" w:color="auto"/>
              <w:left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65</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690714" w:rsidP="002360F7">
            <w:pPr>
              <w:pStyle w:val="Tekstfusnote"/>
              <w:spacing w:after="120" w:line="276" w:lineRule="auto"/>
              <w:jc w:val="center"/>
              <w:rPr>
                <w:rFonts w:ascii="Arial" w:hAnsi="Arial" w:cs="Arial"/>
              </w:rPr>
            </w:pPr>
            <w:r>
              <w:rPr>
                <w:rFonts w:ascii="Arial" w:hAnsi="Arial" w:cs="Arial"/>
              </w:rPr>
              <w:t>47</w:t>
            </w:r>
            <w:r w:rsidR="00F418C9" w:rsidRPr="00741236">
              <w:rPr>
                <w:rFonts w:ascii="Arial" w:hAnsi="Arial" w:cs="Arial"/>
              </w:rPr>
              <w:t>%</w:t>
            </w:r>
          </w:p>
        </w:tc>
        <w:tc>
          <w:tcPr>
            <w:tcW w:w="0" w:type="auto"/>
            <w:tcBorders>
              <w:top w:val="single" w:sz="18" w:space="0" w:color="auto"/>
              <w:bottom w:val="single" w:sz="18" w:space="0" w:color="auto"/>
              <w:right w:val="single" w:sz="18" w:space="0" w:color="auto"/>
            </w:tcBorders>
            <w:vAlign w:val="center"/>
          </w:tcPr>
          <w:p w:rsidR="00F418C9" w:rsidRPr="00741236" w:rsidRDefault="00A511FB" w:rsidP="002360F7">
            <w:pPr>
              <w:pStyle w:val="Tekstfusnote"/>
              <w:spacing w:after="120" w:line="276" w:lineRule="auto"/>
              <w:jc w:val="center"/>
              <w:rPr>
                <w:rFonts w:ascii="Arial" w:hAnsi="Arial" w:cs="Arial"/>
              </w:rPr>
            </w:pPr>
            <w:r>
              <w:rPr>
                <w:rFonts w:ascii="Arial" w:hAnsi="Arial" w:cs="Arial"/>
              </w:rPr>
              <w:t>76</w:t>
            </w:r>
            <w:r w:rsidR="00F418C9" w:rsidRPr="00741236">
              <w:rPr>
                <w:rFonts w:ascii="Arial" w:hAnsi="Arial" w:cs="Arial"/>
              </w:rPr>
              <w:t>%</w:t>
            </w:r>
          </w:p>
        </w:tc>
        <w:tc>
          <w:tcPr>
            <w:tcW w:w="0" w:type="auto"/>
            <w:tcBorders>
              <w:top w:val="single" w:sz="18" w:space="0" w:color="auto"/>
              <w:left w:val="single" w:sz="18" w:space="0" w:color="auto"/>
              <w:bottom w:val="single" w:sz="18" w:space="0" w:color="auto"/>
            </w:tcBorders>
            <w:vAlign w:val="center"/>
          </w:tcPr>
          <w:p w:rsidR="00F418C9" w:rsidRPr="00741236" w:rsidRDefault="007B2011" w:rsidP="002360F7">
            <w:pPr>
              <w:pStyle w:val="Tekstfusnote"/>
              <w:spacing w:after="120" w:line="276" w:lineRule="auto"/>
              <w:jc w:val="center"/>
              <w:rPr>
                <w:rFonts w:ascii="Arial" w:hAnsi="Arial" w:cs="Arial"/>
              </w:rPr>
            </w:pPr>
            <w:r>
              <w:rPr>
                <w:rFonts w:ascii="Arial" w:hAnsi="Arial" w:cs="Arial"/>
              </w:rPr>
              <w:t>29</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182CAD" w:rsidP="002360F7">
            <w:pPr>
              <w:pStyle w:val="Tekstfusnote"/>
              <w:spacing w:after="120" w:line="276" w:lineRule="auto"/>
              <w:jc w:val="center"/>
              <w:rPr>
                <w:rFonts w:ascii="Arial" w:hAnsi="Arial" w:cs="Arial"/>
              </w:rPr>
            </w:pPr>
            <w:r>
              <w:rPr>
                <w:rFonts w:ascii="Arial" w:hAnsi="Arial" w:cs="Arial"/>
              </w:rPr>
              <w:t>71</w:t>
            </w:r>
            <w:r w:rsidR="00F418C9" w:rsidRPr="00741236">
              <w:rPr>
                <w:rFonts w:ascii="Arial" w:hAnsi="Arial" w:cs="Arial"/>
              </w:rPr>
              <w:t>%</w:t>
            </w:r>
          </w:p>
        </w:tc>
        <w:tc>
          <w:tcPr>
            <w:tcW w:w="0" w:type="auto"/>
            <w:tcBorders>
              <w:top w:val="single" w:sz="18" w:space="0" w:color="auto"/>
              <w:bottom w:val="single" w:sz="18" w:space="0" w:color="auto"/>
            </w:tcBorders>
            <w:vAlign w:val="center"/>
          </w:tcPr>
          <w:p w:rsidR="00F418C9" w:rsidRPr="00741236" w:rsidRDefault="002360F7" w:rsidP="002360F7">
            <w:pPr>
              <w:pStyle w:val="Tekstfusnote"/>
              <w:spacing w:after="120" w:line="276" w:lineRule="auto"/>
              <w:jc w:val="center"/>
              <w:rPr>
                <w:rFonts w:ascii="Arial" w:hAnsi="Arial" w:cs="Arial"/>
              </w:rPr>
            </w:pPr>
            <w:r>
              <w:rPr>
                <w:rFonts w:ascii="Arial" w:hAnsi="Arial" w:cs="Arial"/>
              </w:rPr>
              <w:t>59</w:t>
            </w:r>
            <w:r w:rsidR="00F418C9" w:rsidRPr="00741236">
              <w:rPr>
                <w:rFonts w:ascii="Arial" w:hAnsi="Arial" w:cs="Arial"/>
              </w:rPr>
              <w:t>%</w:t>
            </w:r>
          </w:p>
        </w:tc>
        <w:tc>
          <w:tcPr>
            <w:tcW w:w="0" w:type="auto"/>
            <w:tcBorders>
              <w:top w:val="single" w:sz="18" w:space="0" w:color="auto"/>
              <w:right w:val="single" w:sz="18" w:space="0" w:color="auto"/>
            </w:tcBorders>
            <w:vAlign w:val="center"/>
          </w:tcPr>
          <w:p w:rsidR="00F418C9" w:rsidRPr="00741236" w:rsidRDefault="00F418C9" w:rsidP="002360F7">
            <w:pPr>
              <w:pStyle w:val="Tekstfusnote"/>
              <w:spacing w:after="120" w:line="276" w:lineRule="auto"/>
              <w:jc w:val="center"/>
              <w:rPr>
                <w:rFonts w:ascii="Arial" w:hAnsi="Arial" w:cs="Arial"/>
              </w:rPr>
            </w:pPr>
            <w:r w:rsidRPr="00741236">
              <w:rPr>
                <w:rFonts w:ascii="Arial" w:hAnsi="Arial" w:cs="Arial"/>
              </w:rPr>
              <w:t>100%</w:t>
            </w:r>
          </w:p>
        </w:tc>
      </w:tr>
      <w:tr w:rsidR="00F418C9" w:rsidRPr="00371669" w:rsidTr="005E002D">
        <w:trPr>
          <w:trHeight w:val="443"/>
          <w:jc w:val="center"/>
        </w:trPr>
        <w:tc>
          <w:tcPr>
            <w:tcW w:w="1188" w:type="dxa"/>
            <w:tcBorders>
              <w:top w:val="single" w:sz="18" w:space="0" w:color="auto"/>
              <w:left w:val="single" w:sz="18" w:space="0" w:color="auto"/>
              <w:bottom w:val="single" w:sz="18" w:space="0" w:color="auto"/>
              <w:right w:val="single" w:sz="18" w:space="0" w:color="auto"/>
            </w:tcBorders>
            <w:vAlign w:val="center"/>
          </w:tcPr>
          <w:p w:rsidR="00F418C9" w:rsidRPr="00316373" w:rsidRDefault="00F418C9" w:rsidP="002360F7">
            <w:pPr>
              <w:pStyle w:val="Tekstfusnote"/>
              <w:spacing w:after="120" w:line="276" w:lineRule="auto"/>
              <w:jc w:val="center"/>
              <w:rPr>
                <w:rFonts w:ascii="Arial" w:hAnsi="Arial" w:cs="Arial"/>
                <w:u w:val="single"/>
              </w:rPr>
            </w:pPr>
            <w:r>
              <w:rPr>
                <w:rFonts w:ascii="Arial" w:hAnsi="Arial" w:cs="Arial"/>
                <w:u w:val="single"/>
              </w:rPr>
              <w:t>PROSJEČNI REZULTATI</w:t>
            </w:r>
          </w:p>
        </w:tc>
        <w:tc>
          <w:tcPr>
            <w:tcW w:w="227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418C9" w:rsidRPr="002F6752" w:rsidRDefault="002360F7" w:rsidP="004B0C51">
            <w:pPr>
              <w:pStyle w:val="Tekstfusnote"/>
              <w:spacing w:after="120" w:line="276" w:lineRule="auto"/>
              <w:jc w:val="center"/>
              <w:rPr>
                <w:rFonts w:ascii="Arial" w:hAnsi="Arial" w:cs="Arial"/>
                <w:b/>
                <w:sz w:val="22"/>
                <w:szCs w:val="22"/>
              </w:rPr>
            </w:pPr>
            <w:r>
              <w:rPr>
                <w:rFonts w:ascii="Arial" w:hAnsi="Arial" w:cs="Arial"/>
                <w:b/>
                <w:sz w:val="22"/>
                <w:szCs w:val="22"/>
              </w:rPr>
              <w:t>3</w:t>
            </w:r>
            <w:r w:rsidR="00312A1F">
              <w:rPr>
                <w:rFonts w:ascii="Arial" w:hAnsi="Arial" w:cs="Arial"/>
                <w:b/>
                <w:sz w:val="22"/>
                <w:szCs w:val="22"/>
              </w:rPr>
              <w:t>7</w:t>
            </w:r>
            <w:r w:rsidR="00F418C9">
              <w:rPr>
                <w:rFonts w:ascii="Arial" w:hAnsi="Arial" w:cs="Arial"/>
                <w:b/>
                <w:sz w:val="22"/>
                <w:szCs w:val="22"/>
              </w:rPr>
              <w:t>%</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418C9" w:rsidRPr="002F6752" w:rsidRDefault="00182CAD" w:rsidP="002360F7">
            <w:pPr>
              <w:pStyle w:val="Tekstfusnote"/>
              <w:spacing w:after="120" w:line="276" w:lineRule="auto"/>
              <w:jc w:val="center"/>
              <w:rPr>
                <w:rFonts w:ascii="Arial" w:hAnsi="Arial" w:cs="Arial"/>
                <w:b/>
                <w:sz w:val="22"/>
                <w:szCs w:val="22"/>
              </w:rPr>
            </w:pPr>
            <w:r>
              <w:rPr>
                <w:rFonts w:ascii="Arial" w:hAnsi="Arial" w:cs="Arial"/>
                <w:b/>
                <w:sz w:val="22"/>
                <w:szCs w:val="22"/>
              </w:rPr>
              <w:t>65</w:t>
            </w:r>
            <w:r w:rsidR="00F418C9">
              <w:rPr>
                <w:rFonts w:ascii="Arial" w:hAnsi="Arial" w:cs="Arial"/>
                <w:b/>
                <w:sz w:val="22"/>
                <w:szCs w:val="22"/>
              </w:rPr>
              <w:t>%</w:t>
            </w:r>
          </w:p>
        </w:tc>
        <w:tc>
          <w:tcPr>
            <w:tcW w:w="0" w:type="auto"/>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418C9" w:rsidRPr="002F6752" w:rsidRDefault="00A511FB" w:rsidP="002360F7">
            <w:pPr>
              <w:pStyle w:val="Tekstfusnote"/>
              <w:spacing w:after="120" w:line="276" w:lineRule="auto"/>
              <w:jc w:val="center"/>
              <w:rPr>
                <w:rFonts w:ascii="Arial" w:hAnsi="Arial" w:cs="Arial"/>
                <w:b/>
                <w:sz w:val="22"/>
                <w:szCs w:val="22"/>
              </w:rPr>
            </w:pPr>
            <w:r>
              <w:rPr>
                <w:rFonts w:ascii="Arial" w:hAnsi="Arial" w:cs="Arial"/>
                <w:b/>
                <w:sz w:val="22"/>
                <w:szCs w:val="22"/>
              </w:rPr>
              <w:t>6</w:t>
            </w:r>
            <w:r w:rsidR="00690714">
              <w:rPr>
                <w:rFonts w:ascii="Arial" w:hAnsi="Arial" w:cs="Arial"/>
                <w:b/>
                <w:sz w:val="22"/>
                <w:szCs w:val="22"/>
              </w:rPr>
              <w:t>3</w:t>
            </w:r>
            <w:r w:rsidR="00F418C9">
              <w:rPr>
                <w:rFonts w:ascii="Arial" w:hAnsi="Arial" w:cs="Arial"/>
                <w:b/>
                <w:sz w:val="22"/>
                <w:szCs w:val="22"/>
              </w:rPr>
              <w:t>%</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418C9" w:rsidRPr="002F6752" w:rsidRDefault="007B2011" w:rsidP="002360F7">
            <w:pPr>
              <w:pStyle w:val="Tekstfusnote"/>
              <w:spacing w:after="120" w:line="276" w:lineRule="auto"/>
              <w:jc w:val="center"/>
              <w:rPr>
                <w:rFonts w:ascii="Arial" w:hAnsi="Arial" w:cs="Arial"/>
                <w:b/>
                <w:sz w:val="22"/>
                <w:szCs w:val="22"/>
              </w:rPr>
            </w:pPr>
            <w:r>
              <w:rPr>
                <w:rFonts w:ascii="Arial" w:hAnsi="Arial" w:cs="Arial"/>
                <w:b/>
                <w:sz w:val="22"/>
                <w:szCs w:val="22"/>
              </w:rPr>
              <w:t>65</w:t>
            </w:r>
            <w:r w:rsidR="00F418C9">
              <w:rPr>
                <w:rFonts w:ascii="Arial" w:hAnsi="Arial" w:cs="Arial"/>
                <w:b/>
                <w:sz w:val="22"/>
                <w:szCs w:val="22"/>
              </w:rPr>
              <w:t>%</w:t>
            </w:r>
          </w:p>
        </w:tc>
      </w:tr>
    </w:tbl>
    <w:p w:rsidR="00F418C9" w:rsidRDefault="00F418C9" w:rsidP="00F418C9">
      <w:pPr>
        <w:pStyle w:val="Tekstfusnote"/>
        <w:spacing w:after="120" w:line="276" w:lineRule="auto"/>
        <w:jc w:val="both"/>
        <w:rPr>
          <w:rFonts w:ascii="Arial" w:hAnsi="Arial" w:cs="Arial"/>
          <w:sz w:val="22"/>
          <w:szCs w:val="22"/>
        </w:rPr>
      </w:pPr>
    </w:p>
    <w:p w:rsidR="007B45B2" w:rsidRDefault="007B45B2">
      <w:pPr>
        <w:rPr>
          <w:rFonts w:ascii="Arial" w:hAnsi="Arial" w:cs="Arial"/>
        </w:rPr>
      </w:pPr>
      <w:r>
        <w:rPr>
          <w:rFonts w:ascii="Arial" w:hAnsi="Arial" w:cs="Arial"/>
        </w:rPr>
        <w:br w:type="page"/>
      </w:r>
    </w:p>
    <w:p w:rsidR="00952F09" w:rsidRPr="00952F09" w:rsidRDefault="00F418C9" w:rsidP="00607799">
      <w:pPr>
        <w:pStyle w:val="Tekstfusnote"/>
        <w:numPr>
          <w:ilvl w:val="0"/>
          <w:numId w:val="3"/>
        </w:numPr>
        <w:spacing w:after="120" w:line="276" w:lineRule="auto"/>
        <w:ind w:left="0" w:firstLine="360"/>
        <w:jc w:val="both"/>
        <w:rPr>
          <w:rFonts w:ascii="Arial" w:hAnsi="Arial" w:cs="Arial"/>
          <w:sz w:val="22"/>
          <w:szCs w:val="22"/>
        </w:rPr>
      </w:pPr>
      <w:r w:rsidRPr="00952F09">
        <w:rPr>
          <w:rFonts w:ascii="Arial" w:hAnsi="Arial" w:cs="Arial"/>
          <w:i/>
          <w:sz w:val="22"/>
          <w:szCs w:val="22"/>
        </w:rPr>
        <w:lastRenderedPageBreak/>
        <w:t>U odnosu na provedbu savjetovanja s javnošću</w:t>
      </w:r>
      <w:r w:rsidR="00952F09">
        <w:rPr>
          <w:rFonts w:ascii="Arial" w:hAnsi="Arial" w:cs="Arial"/>
          <w:sz w:val="22"/>
          <w:szCs w:val="22"/>
        </w:rPr>
        <w:t>, praćenje je pokazalo da</w:t>
      </w:r>
      <w:r w:rsidRPr="00952F09">
        <w:rPr>
          <w:rFonts w:ascii="Arial" w:hAnsi="Arial" w:cs="Arial"/>
          <w:sz w:val="22"/>
          <w:szCs w:val="22"/>
        </w:rPr>
        <w:t xml:space="preserve"> tijekom 2016. i do srpnja 2017. godine zakonsku obvezu iz članka 11.</w:t>
      </w:r>
      <w:r w:rsidR="007B45B2">
        <w:rPr>
          <w:rFonts w:ascii="Arial" w:hAnsi="Arial" w:cs="Arial"/>
          <w:sz w:val="22"/>
          <w:szCs w:val="22"/>
        </w:rPr>
        <w:t xml:space="preserve"> nije ispunila</w:t>
      </w:r>
      <w:r w:rsidR="00922E89" w:rsidRPr="00952F09">
        <w:rPr>
          <w:rFonts w:ascii="Arial" w:hAnsi="Arial" w:cs="Arial"/>
          <w:sz w:val="22"/>
          <w:szCs w:val="22"/>
        </w:rPr>
        <w:t xml:space="preserve"> </w:t>
      </w:r>
      <w:r w:rsidR="007B45B2">
        <w:rPr>
          <w:rFonts w:ascii="Arial" w:hAnsi="Arial" w:cs="Arial"/>
          <w:b/>
          <w:sz w:val="22"/>
          <w:szCs w:val="22"/>
        </w:rPr>
        <w:t>niti jedna jedinica lokalne i područne (regionalne) samouprave</w:t>
      </w:r>
      <w:r w:rsidR="007B45B2">
        <w:rPr>
          <w:rFonts w:ascii="Arial" w:hAnsi="Arial" w:cs="Arial"/>
          <w:sz w:val="22"/>
          <w:szCs w:val="22"/>
        </w:rPr>
        <w:t xml:space="preserve"> s</w:t>
      </w:r>
      <w:r w:rsidR="00922E89" w:rsidRPr="00952F09">
        <w:rPr>
          <w:rFonts w:ascii="Arial" w:hAnsi="Arial" w:cs="Arial"/>
          <w:sz w:val="22"/>
          <w:szCs w:val="22"/>
        </w:rPr>
        <w:t xml:space="preserve"> područj</w:t>
      </w:r>
      <w:r w:rsidR="007B45B2">
        <w:rPr>
          <w:rFonts w:ascii="Arial" w:hAnsi="Arial" w:cs="Arial"/>
          <w:sz w:val="22"/>
          <w:szCs w:val="22"/>
        </w:rPr>
        <w:t>a</w:t>
      </w:r>
      <w:r w:rsidR="00922E89" w:rsidRPr="00952F09">
        <w:rPr>
          <w:rFonts w:ascii="Arial" w:hAnsi="Arial" w:cs="Arial"/>
          <w:sz w:val="22"/>
          <w:szCs w:val="22"/>
        </w:rPr>
        <w:t xml:space="preserve"> Požeško-slavonske županije.</w:t>
      </w:r>
      <w:r w:rsidR="00952F09" w:rsidRPr="00952F09">
        <w:rPr>
          <w:rFonts w:ascii="Arial" w:hAnsi="Arial" w:cs="Arial"/>
          <w:sz w:val="22"/>
          <w:szCs w:val="22"/>
        </w:rPr>
        <w:t xml:space="preserve"> Ni jedno od </w:t>
      </w:r>
      <w:r w:rsidR="007B45B2">
        <w:rPr>
          <w:rFonts w:ascii="Arial" w:hAnsi="Arial" w:cs="Arial"/>
          <w:sz w:val="22"/>
          <w:szCs w:val="22"/>
        </w:rPr>
        <w:t xml:space="preserve">11 </w:t>
      </w:r>
      <w:r w:rsidR="00952F09" w:rsidRPr="00952F09">
        <w:rPr>
          <w:rFonts w:ascii="Arial" w:hAnsi="Arial" w:cs="Arial"/>
          <w:sz w:val="22"/>
          <w:szCs w:val="22"/>
        </w:rPr>
        <w:t xml:space="preserve">praćenih tijela </w:t>
      </w:r>
      <w:r w:rsidR="007B45B2">
        <w:rPr>
          <w:rFonts w:ascii="Arial" w:hAnsi="Arial" w:cs="Arial"/>
          <w:sz w:val="22"/>
          <w:szCs w:val="22"/>
        </w:rPr>
        <w:t xml:space="preserve">javne vlasti </w:t>
      </w:r>
      <w:r w:rsidR="00952F09" w:rsidRPr="00952F09">
        <w:rPr>
          <w:rFonts w:ascii="Arial" w:hAnsi="Arial" w:cs="Arial"/>
          <w:sz w:val="22"/>
          <w:szCs w:val="22"/>
        </w:rPr>
        <w:t xml:space="preserve">ne provodi savjetovanja s javnošću o nacrtima </w:t>
      </w:r>
      <w:r w:rsidR="00F507FB">
        <w:rPr>
          <w:rFonts w:ascii="Arial" w:hAnsi="Arial" w:cs="Arial"/>
          <w:sz w:val="22"/>
          <w:szCs w:val="22"/>
        </w:rPr>
        <w:t>općih</w:t>
      </w:r>
      <w:r w:rsidR="00952F09" w:rsidRPr="00952F09">
        <w:rPr>
          <w:rFonts w:ascii="Arial" w:hAnsi="Arial" w:cs="Arial"/>
          <w:sz w:val="22"/>
          <w:szCs w:val="22"/>
        </w:rPr>
        <w:t xml:space="preserve"> akata </w:t>
      </w:r>
      <w:r w:rsidR="00F507FB">
        <w:rPr>
          <w:rFonts w:ascii="Arial" w:hAnsi="Arial" w:cs="Arial"/>
          <w:sz w:val="22"/>
          <w:szCs w:val="22"/>
        </w:rPr>
        <w:t xml:space="preserve">i drugih planskih i strateških dokumenata kojima se utječe na interese korisnika </w:t>
      </w:r>
      <w:r w:rsidR="00952F09" w:rsidRPr="00952F09">
        <w:rPr>
          <w:rFonts w:ascii="Arial" w:hAnsi="Arial" w:cs="Arial"/>
          <w:sz w:val="22"/>
          <w:szCs w:val="22"/>
        </w:rPr>
        <w:t xml:space="preserve">u skladu sa ZPPI.  Već </w:t>
      </w:r>
      <w:r w:rsidR="007B45B2">
        <w:rPr>
          <w:rFonts w:ascii="Arial" w:hAnsi="Arial" w:cs="Arial"/>
          <w:sz w:val="22"/>
          <w:szCs w:val="22"/>
        </w:rPr>
        <w:t xml:space="preserve">je temeljem rezultata praćenja točke 3. članka 10. </w:t>
      </w:r>
      <w:r w:rsidR="00952F09" w:rsidRPr="00952F09">
        <w:rPr>
          <w:rFonts w:ascii="Arial" w:eastAsia="Times New Roman" w:hAnsi="Arial" w:cs="Arial"/>
          <w:sz w:val="22"/>
          <w:szCs w:val="22"/>
        </w:rPr>
        <w:t xml:space="preserve">utvrđeno da zakonsku obvezu objavljivanja nacrta </w:t>
      </w:r>
      <w:r w:rsidR="00F507FB">
        <w:rPr>
          <w:rFonts w:ascii="Arial" w:eastAsia="Times New Roman" w:hAnsi="Arial" w:cs="Arial"/>
          <w:sz w:val="22"/>
          <w:szCs w:val="22"/>
        </w:rPr>
        <w:t>dokumenata</w:t>
      </w:r>
      <w:r w:rsidR="00952F09" w:rsidRPr="00952F09">
        <w:rPr>
          <w:rFonts w:ascii="Arial" w:hAnsi="Arial" w:cs="Arial"/>
          <w:sz w:val="22"/>
          <w:szCs w:val="22"/>
        </w:rPr>
        <w:t xml:space="preserve"> za koje se provodi postupak savjetovanja s javnošću, u skladu s člankom 11. ZPPI, </w:t>
      </w:r>
      <w:r w:rsidR="00952F09">
        <w:rPr>
          <w:rFonts w:ascii="Arial" w:hAnsi="Arial" w:cs="Arial"/>
          <w:sz w:val="22"/>
          <w:szCs w:val="22"/>
        </w:rPr>
        <w:t xml:space="preserve">ne </w:t>
      </w:r>
      <w:r w:rsidR="007B45B2">
        <w:rPr>
          <w:rFonts w:ascii="Arial" w:hAnsi="Arial" w:cs="Arial"/>
          <w:sz w:val="22"/>
          <w:szCs w:val="22"/>
        </w:rPr>
        <w:t>ispunjava</w:t>
      </w:r>
      <w:r w:rsidR="00952F09">
        <w:rPr>
          <w:rFonts w:ascii="Arial" w:hAnsi="Arial" w:cs="Arial"/>
          <w:sz w:val="22"/>
          <w:szCs w:val="22"/>
        </w:rPr>
        <w:t xml:space="preserve"> ni</w:t>
      </w:r>
      <w:r w:rsidR="003E19A9">
        <w:rPr>
          <w:rFonts w:ascii="Arial" w:hAnsi="Arial" w:cs="Arial"/>
          <w:sz w:val="22"/>
          <w:szCs w:val="22"/>
        </w:rPr>
        <w:t>ti</w:t>
      </w:r>
      <w:r w:rsidR="00952F09">
        <w:rPr>
          <w:rFonts w:ascii="Arial" w:hAnsi="Arial" w:cs="Arial"/>
          <w:sz w:val="22"/>
          <w:szCs w:val="22"/>
        </w:rPr>
        <w:t xml:space="preserve"> </w:t>
      </w:r>
      <w:r w:rsidR="00952F09" w:rsidRPr="00952F09">
        <w:rPr>
          <w:rFonts w:ascii="Arial" w:hAnsi="Arial" w:cs="Arial"/>
          <w:sz w:val="22"/>
          <w:szCs w:val="22"/>
        </w:rPr>
        <w:t xml:space="preserve">jedno </w:t>
      </w:r>
      <w:r w:rsidR="007B45B2">
        <w:rPr>
          <w:rFonts w:ascii="Arial" w:hAnsi="Arial" w:cs="Arial"/>
          <w:sz w:val="22"/>
          <w:szCs w:val="22"/>
        </w:rPr>
        <w:t>praćeno tijelo.</w:t>
      </w:r>
    </w:p>
    <w:p w:rsidR="00F418C9" w:rsidRDefault="00F418C9" w:rsidP="00F418C9">
      <w:pPr>
        <w:pStyle w:val="Tekstfusnote"/>
        <w:spacing w:after="120" w:line="276" w:lineRule="auto"/>
        <w:jc w:val="both"/>
        <w:rPr>
          <w:rFonts w:ascii="Arial" w:hAnsi="Arial" w:cs="Arial"/>
          <w:sz w:val="22"/>
          <w:szCs w:val="22"/>
        </w:rPr>
      </w:pPr>
    </w:p>
    <w:p w:rsidR="004D2D92" w:rsidRDefault="004D2D92" w:rsidP="00F418C9">
      <w:pPr>
        <w:pStyle w:val="Tekstfusnote"/>
        <w:spacing w:after="120" w:line="276" w:lineRule="auto"/>
        <w:jc w:val="both"/>
        <w:rPr>
          <w:rFonts w:ascii="Arial" w:hAnsi="Arial" w:cs="Arial"/>
          <w:sz w:val="22"/>
          <w:szCs w:val="22"/>
        </w:rPr>
      </w:pPr>
    </w:p>
    <w:p w:rsidR="00F418C9" w:rsidRDefault="00F418C9" w:rsidP="00607799">
      <w:pPr>
        <w:pStyle w:val="Tekstfusnote"/>
        <w:numPr>
          <w:ilvl w:val="0"/>
          <w:numId w:val="3"/>
        </w:numPr>
        <w:spacing w:after="120" w:line="276" w:lineRule="auto"/>
        <w:ind w:left="0" w:firstLine="360"/>
        <w:jc w:val="both"/>
        <w:rPr>
          <w:rFonts w:ascii="Arial" w:hAnsi="Arial" w:cs="Arial"/>
          <w:sz w:val="22"/>
          <w:szCs w:val="22"/>
        </w:rPr>
      </w:pPr>
      <w:r w:rsidRPr="00E864E4">
        <w:rPr>
          <w:rFonts w:ascii="Arial" w:hAnsi="Arial" w:cs="Arial"/>
          <w:i/>
          <w:sz w:val="22"/>
          <w:szCs w:val="22"/>
        </w:rPr>
        <w:t>U odnosu na osiguravanje javnosti rada</w:t>
      </w:r>
      <w:r>
        <w:rPr>
          <w:rFonts w:ascii="Arial" w:hAnsi="Arial" w:cs="Arial"/>
          <w:sz w:val="22"/>
          <w:szCs w:val="22"/>
        </w:rPr>
        <w:t xml:space="preserve">, rezultati praćenja su ukazali na to </w:t>
      </w:r>
      <w:r w:rsidR="00A73207">
        <w:rPr>
          <w:rFonts w:ascii="Arial" w:hAnsi="Arial" w:cs="Arial"/>
          <w:sz w:val="22"/>
          <w:szCs w:val="22"/>
        </w:rPr>
        <w:t xml:space="preserve">da gotovo četiri petine od 14 praćenih tijela, </w:t>
      </w:r>
      <w:r>
        <w:rPr>
          <w:rFonts w:ascii="Arial" w:hAnsi="Arial" w:cs="Arial"/>
          <w:sz w:val="22"/>
          <w:szCs w:val="22"/>
        </w:rPr>
        <w:t xml:space="preserve">odnosno njih </w:t>
      </w:r>
      <w:r w:rsidR="00A73207">
        <w:rPr>
          <w:rFonts w:ascii="Arial" w:hAnsi="Arial" w:cs="Arial"/>
          <w:b/>
          <w:sz w:val="22"/>
          <w:szCs w:val="22"/>
        </w:rPr>
        <w:t>79</w:t>
      </w:r>
      <w:r w:rsidRPr="00911B8D">
        <w:rPr>
          <w:rFonts w:ascii="Arial" w:hAnsi="Arial" w:cs="Arial"/>
          <w:b/>
          <w:sz w:val="22"/>
          <w:szCs w:val="22"/>
        </w:rPr>
        <w:t>%</w:t>
      </w:r>
      <w:r w:rsidR="00D518B3">
        <w:rPr>
          <w:rFonts w:ascii="Arial" w:hAnsi="Arial" w:cs="Arial"/>
          <w:b/>
          <w:sz w:val="22"/>
          <w:szCs w:val="22"/>
        </w:rPr>
        <w:t>,</w:t>
      </w:r>
      <w:r>
        <w:rPr>
          <w:rFonts w:ascii="Arial" w:hAnsi="Arial" w:cs="Arial"/>
          <w:sz w:val="22"/>
          <w:szCs w:val="22"/>
        </w:rPr>
        <w:t xml:space="preserve"> u svojim </w:t>
      </w:r>
      <w:r w:rsidR="00A73207">
        <w:rPr>
          <w:rFonts w:ascii="Arial" w:hAnsi="Arial" w:cs="Arial"/>
          <w:sz w:val="22"/>
          <w:szCs w:val="22"/>
        </w:rPr>
        <w:t xml:space="preserve">statutima ili </w:t>
      </w:r>
      <w:r>
        <w:rPr>
          <w:rFonts w:ascii="Arial" w:hAnsi="Arial" w:cs="Arial"/>
          <w:sz w:val="22"/>
          <w:szCs w:val="22"/>
        </w:rPr>
        <w:t>poslovnicima o radu</w:t>
      </w:r>
      <w:r w:rsidR="00630FAF">
        <w:rPr>
          <w:rFonts w:ascii="Arial" w:hAnsi="Arial" w:cs="Arial"/>
          <w:sz w:val="22"/>
          <w:szCs w:val="22"/>
        </w:rPr>
        <w:t xml:space="preserve"> predstavničkog tijela propisuje</w:t>
      </w:r>
      <w:r>
        <w:rPr>
          <w:rFonts w:ascii="Arial" w:hAnsi="Arial" w:cs="Arial"/>
          <w:sz w:val="22"/>
          <w:szCs w:val="22"/>
        </w:rPr>
        <w:t xml:space="preserve"> odredbe o osiguravanju javnosti rada na sjednicama. Međutim, definiranu proceduru prijave za prisustvovanje na sjednicama, određen broj sudionika i vođenje računa o redoslij</w:t>
      </w:r>
      <w:r w:rsidR="00BE7DC5">
        <w:rPr>
          <w:rFonts w:ascii="Arial" w:hAnsi="Arial" w:cs="Arial"/>
          <w:sz w:val="22"/>
          <w:szCs w:val="22"/>
        </w:rPr>
        <w:t>edu njihove prijave na svojim</w:t>
      </w:r>
      <w:r>
        <w:rPr>
          <w:rFonts w:ascii="Arial" w:hAnsi="Arial" w:cs="Arial"/>
          <w:sz w:val="22"/>
          <w:szCs w:val="22"/>
        </w:rPr>
        <w:t xml:space="preserve"> internetskim stranicama </w:t>
      </w:r>
      <w:r w:rsidR="00D518B3">
        <w:rPr>
          <w:rFonts w:ascii="Arial" w:hAnsi="Arial" w:cs="Arial"/>
          <w:sz w:val="22"/>
          <w:szCs w:val="22"/>
        </w:rPr>
        <w:t xml:space="preserve">nije objavilo </w:t>
      </w:r>
      <w:r w:rsidR="00D518B3" w:rsidRPr="005E002D">
        <w:rPr>
          <w:rFonts w:ascii="Arial" w:hAnsi="Arial" w:cs="Arial"/>
          <w:b/>
          <w:sz w:val="22"/>
          <w:szCs w:val="22"/>
        </w:rPr>
        <w:t>ni</w:t>
      </w:r>
      <w:r w:rsidR="00DE08BE">
        <w:rPr>
          <w:rFonts w:ascii="Arial" w:hAnsi="Arial" w:cs="Arial"/>
          <w:b/>
          <w:sz w:val="22"/>
          <w:szCs w:val="22"/>
        </w:rPr>
        <w:t xml:space="preserve"> </w:t>
      </w:r>
      <w:r w:rsidR="00BE7DC5" w:rsidRPr="005E002D">
        <w:rPr>
          <w:rFonts w:ascii="Arial" w:hAnsi="Arial" w:cs="Arial"/>
          <w:b/>
          <w:sz w:val="22"/>
          <w:szCs w:val="22"/>
        </w:rPr>
        <w:t>jedno</w:t>
      </w:r>
      <w:r w:rsidR="00BE7DC5">
        <w:rPr>
          <w:rFonts w:ascii="Arial" w:hAnsi="Arial" w:cs="Arial"/>
          <w:sz w:val="22"/>
          <w:szCs w:val="22"/>
        </w:rPr>
        <w:t xml:space="preserve"> praćeno tijelo javne vl</w:t>
      </w:r>
      <w:r w:rsidR="00D518B3">
        <w:rPr>
          <w:rFonts w:ascii="Arial" w:hAnsi="Arial" w:cs="Arial"/>
          <w:sz w:val="22"/>
          <w:szCs w:val="22"/>
        </w:rPr>
        <w:t>asti. Dnevne redove objavljuje devet</w:t>
      </w:r>
      <w:r w:rsidR="00A73207">
        <w:rPr>
          <w:rFonts w:ascii="Arial" w:hAnsi="Arial" w:cs="Arial"/>
          <w:sz w:val="22"/>
          <w:szCs w:val="22"/>
        </w:rPr>
        <w:t xml:space="preserve"> od 14</w:t>
      </w:r>
      <w:r>
        <w:rPr>
          <w:rFonts w:ascii="Arial" w:hAnsi="Arial" w:cs="Arial"/>
          <w:sz w:val="22"/>
          <w:szCs w:val="22"/>
        </w:rPr>
        <w:t xml:space="preserve"> tijela (</w:t>
      </w:r>
      <w:r w:rsidR="00A73207">
        <w:rPr>
          <w:rFonts w:ascii="Arial" w:hAnsi="Arial" w:cs="Arial"/>
          <w:b/>
          <w:sz w:val="22"/>
          <w:szCs w:val="22"/>
        </w:rPr>
        <w:t>64</w:t>
      </w:r>
      <w:r w:rsidRPr="00911B8D">
        <w:rPr>
          <w:rFonts w:ascii="Arial" w:hAnsi="Arial" w:cs="Arial"/>
          <w:b/>
          <w:sz w:val="22"/>
          <w:szCs w:val="22"/>
        </w:rPr>
        <w:t>%</w:t>
      </w:r>
      <w:r>
        <w:rPr>
          <w:rFonts w:ascii="Arial" w:hAnsi="Arial" w:cs="Arial"/>
          <w:sz w:val="22"/>
          <w:szCs w:val="22"/>
        </w:rPr>
        <w:t>), a</w:t>
      </w:r>
      <w:r w:rsidR="00BE7DC5">
        <w:rPr>
          <w:rFonts w:ascii="Arial" w:hAnsi="Arial" w:cs="Arial"/>
          <w:sz w:val="22"/>
          <w:szCs w:val="22"/>
        </w:rPr>
        <w:t xml:space="preserve"> zaključke ili z</w:t>
      </w:r>
      <w:r w:rsidR="00D518B3">
        <w:rPr>
          <w:rFonts w:ascii="Arial" w:hAnsi="Arial" w:cs="Arial"/>
          <w:sz w:val="22"/>
          <w:szCs w:val="22"/>
        </w:rPr>
        <w:t xml:space="preserve">apisnike samo njih </w:t>
      </w:r>
      <w:r w:rsidR="00A73207">
        <w:rPr>
          <w:rFonts w:ascii="Arial" w:hAnsi="Arial" w:cs="Arial"/>
          <w:sz w:val="22"/>
          <w:szCs w:val="22"/>
        </w:rPr>
        <w:t>pet</w:t>
      </w:r>
      <w:r>
        <w:rPr>
          <w:rFonts w:ascii="Arial" w:hAnsi="Arial" w:cs="Arial"/>
          <w:sz w:val="22"/>
          <w:szCs w:val="22"/>
        </w:rPr>
        <w:t xml:space="preserve"> (</w:t>
      </w:r>
      <w:r w:rsidR="00A73207">
        <w:rPr>
          <w:rFonts w:ascii="Arial" w:hAnsi="Arial" w:cs="Arial"/>
          <w:b/>
          <w:sz w:val="22"/>
          <w:szCs w:val="22"/>
        </w:rPr>
        <w:t>36</w:t>
      </w:r>
      <w:r w:rsidRPr="00911B8D">
        <w:rPr>
          <w:rFonts w:ascii="Arial" w:hAnsi="Arial" w:cs="Arial"/>
          <w:b/>
          <w:sz w:val="22"/>
          <w:szCs w:val="22"/>
        </w:rPr>
        <w:t>%</w:t>
      </w:r>
      <w:r w:rsidR="00BE7DC5">
        <w:rPr>
          <w:rFonts w:ascii="Arial" w:hAnsi="Arial" w:cs="Arial"/>
          <w:sz w:val="22"/>
          <w:szCs w:val="22"/>
        </w:rPr>
        <w:t>).</w:t>
      </w:r>
    </w:p>
    <w:p w:rsidR="00D518B3" w:rsidRDefault="00D518B3" w:rsidP="00D518B3">
      <w:pPr>
        <w:pStyle w:val="Odlomakpopisa"/>
        <w:rPr>
          <w:rFonts w:ascii="Arial" w:hAnsi="Arial" w:cs="Arial"/>
        </w:rPr>
      </w:pPr>
    </w:p>
    <w:p w:rsidR="00D518B3" w:rsidRDefault="00D518B3" w:rsidP="00D518B3">
      <w:pPr>
        <w:pStyle w:val="Tekstfusnote"/>
        <w:spacing w:after="120" w:line="276" w:lineRule="auto"/>
        <w:ind w:left="360"/>
        <w:jc w:val="both"/>
        <w:rPr>
          <w:rFonts w:ascii="Arial" w:hAnsi="Arial" w:cs="Arial"/>
          <w:sz w:val="22"/>
          <w:szCs w:val="22"/>
        </w:rPr>
      </w:pPr>
    </w:p>
    <w:p w:rsidR="00D518B3" w:rsidRDefault="00D518B3" w:rsidP="00D518B3">
      <w:pPr>
        <w:jc w:val="center"/>
        <w:rPr>
          <w:sz w:val="20"/>
          <w:szCs w:val="20"/>
        </w:rPr>
      </w:pPr>
      <w:r>
        <w:rPr>
          <w:rFonts w:ascii="Arial" w:hAnsi="Arial" w:cs="Arial"/>
        </w:rPr>
        <w:t>***</w:t>
      </w:r>
    </w:p>
    <w:p w:rsidR="00D518B3" w:rsidRDefault="00D518B3" w:rsidP="00F418C9">
      <w:pPr>
        <w:pStyle w:val="Tekstfusnote"/>
        <w:spacing w:after="120" w:line="276" w:lineRule="auto"/>
        <w:ind w:left="360"/>
        <w:jc w:val="center"/>
        <w:rPr>
          <w:rFonts w:ascii="Arial" w:hAnsi="Arial" w:cs="Arial"/>
          <w:sz w:val="22"/>
          <w:szCs w:val="22"/>
        </w:rPr>
      </w:pPr>
    </w:p>
    <w:p w:rsidR="00F418C9" w:rsidRDefault="00BE7DC5" w:rsidP="00F418C9">
      <w:pPr>
        <w:pStyle w:val="Tekstfusnote"/>
        <w:spacing w:after="120" w:line="276" w:lineRule="auto"/>
        <w:jc w:val="both"/>
        <w:rPr>
          <w:rFonts w:ascii="Arial" w:hAnsi="Arial" w:cs="Arial"/>
          <w:sz w:val="22"/>
          <w:szCs w:val="22"/>
        </w:rPr>
      </w:pPr>
      <w:r>
        <w:rPr>
          <w:rFonts w:ascii="Arial" w:hAnsi="Arial" w:cs="Arial"/>
          <w:sz w:val="22"/>
          <w:szCs w:val="22"/>
        </w:rPr>
        <w:t>Ukupni rezultati praćenja Požeško</w:t>
      </w:r>
      <w:r w:rsidR="00C01B1B">
        <w:rPr>
          <w:rFonts w:ascii="Arial" w:hAnsi="Arial" w:cs="Arial"/>
          <w:sz w:val="22"/>
          <w:szCs w:val="22"/>
        </w:rPr>
        <w:t>-slavonske</w:t>
      </w:r>
      <w:r w:rsidR="00F418C9">
        <w:rPr>
          <w:rFonts w:ascii="Arial" w:hAnsi="Arial" w:cs="Arial"/>
          <w:sz w:val="22"/>
          <w:szCs w:val="22"/>
        </w:rPr>
        <w:t xml:space="preserve"> županije ukazuju na sljedeću </w:t>
      </w:r>
      <w:r w:rsidR="00F418C9" w:rsidRPr="0012061E">
        <w:rPr>
          <w:rFonts w:ascii="Arial" w:hAnsi="Arial" w:cs="Arial"/>
          <w:i/>
          <w:sz w:val="22"/>
          <w:szCs w:val="22"/>
        </w:rPr>
        <w:t>opću ocjenu stanja</w:t>
      </w:r>
      <w:r w:rsidR="00F418C9">
        <w:rPr>
          <w:rFonts w:ascii="Arial" w:hAnsi="Arial" w:cs="Arial"/>
          <w:sz w:val="22"/>
          <w:szCs w:val="22"/>
        </w:rPr>
        <w:t xml:space="preserve"> transparentnosti i otvorenosti praćenih tijela javne vlasti:</w:t>
      </w:r>
    </w:p>
    <w:p w:rsidR="001A3160" w:rsidRDefault="00F418C9" w:rsidP="00607799">
      <w:pPr>
        <w:pStyle w:val="Tekstfusnote"/>
        <w:numPr>
          <w:ilvl w:val="0"/>
          <w:numId w:val="4"/>
        </w:numPr>
        <w:spacing w:after="120" w:line="276" w:lineRule="auto"/>
        <w:jc w:val="both"/>
        <w:rPr>
          <w:rFonts w:ascii="Arial" w:hAnsi="Arial" w:cs="Arial"/>
          <w:sz w:val="22"/>
          <w:szCs w:val="22"/>
        </w:rPr>
      </w:pPr>
      <w:r w:rsidRPr="001A3160">
        <w:rPr>
          <w:rFonts w:ascii="Arial" w:hAnsi="Arial" w:cs="Arial"/>
          <w:sz w:val="22"/>
          <w:szCs w:val="22"/>
        </w:rPr>
        <w:t>razina ispunjenja obveze proaktivne objave informacija koju pro</w:t>
      </w:r>
      <w:r w:rsidR="00A73207">
        <w:rPr>
          <w:rFonts w:ascii="Arial" w:hAnsi="Arial" w:cs="Arial"/>
          <w:sz w:val="22"/>
          <w:szCs w:val="22"/>
        </w:rPr>
        <w:t xml:space="preserve">pisuje članak 10. ZPPI je </w:t>
      </w:r>
      <w:r w:rsidR="00A73207" w:rsidRPr="006E5959">
        <w:rPr>
          <w:rFonts w:ascii="Arial" w:hAnsi="Arial" w:cs="Arial"/>
          <w:b/>
          <w:sz w:val="22"/>
          <w:szCs w:val="22"/>
        </w:rPr>
        <w:t>5</w:t>
      </w:r>
      <w:r w:rsidR="006E5959" w:rsidRPr="006E5959">
        <w:rPr>
          <w:rFonts w:ascii="Arial" w:hAnsi="Arial" w:cs="Arial"/>
          <w:b/>
          <w:sz w:val="22"/>
          <w:szCs w:val="22"/>
        </w:rPr>
        <w:t>8</w:t>
      </w:r>
      <w:r w:rsidRPr="006E5959">
        <w:rPr>
          <w:rFonts w:ascii="Arial" w:hAnsi="Arial" w:cs="Arial"/>
          <w:b/>
          <w:sz w:val="22"/>
          <w:szCs w:val="22"/>
        </w:rPr>
        <w:t>%</w:t>
      </w:r>
      <w:r w:rsidRPr="001A3160">
        <w:rPr>
          <w:rFonts w:ascii="Arial" w:hAnsi="Arial" w:cs="Arial"/>
          <w:sz w:val="22"/>
          <w:szCs w:val="22"/>
        </w:rPr>
        <w:t xml:space="preserve">, pri </w:t>
      </w:r>
      <w:r w:rsidR="00DA404D">
        <w:rPr>
          <w:rFonts w:ascii="Arial" w:hAnsi="Arial" w:cs="Arial"/>
          <w:sz w:val="22"/>
          <w:szCs w:val="22"/>
        </w:rPr>
        <w:t xml:space="preserve">čemu je potrebno naglasiti da su </w:t>
      </w:r>
      <w:r w:rsidR="00CD2111">
        <w:rPr>
          <w:rFonts w:ascii="Arial" w:hAnsi="Arial" w:cs="Arial"/>
          <w:sz w:val="22"/>
          <w:szCs w:val="22"/>
        </w:rPr>
        <w:t>praćena</w:t>
      </w:r>
      <w:r w:rsidR="00DA404D">
        <w:rPr>
          <w:rFonts w:ascii="Arial" w:hAnsi="Arial" w:cs="Arial"/>
          <w:sz w:val="22"/>
          <w:szCs w:val="22"/>
        </w:rPr>
        <w:t xml:space="preserve"> tijela javne vlasti u najmanjoj mjeri objavila</w:t>
      </w:r>
      <w:r w:rsidRPr="001A3160">
        <w:rPr>
          <w:rFonts w:ascii="Arial" w:hAnsi="Arial" w:cs="Arial"/>
          <w:sz w:val="22"/>
          <w:szCs w:val="22"/>
        </w:rPr>
        <w:t xml:space="preserve"> informacije koje propisuju točke</w:t>
      </w:r>
      <w:r w:rsidR="00D518B3">
        <w:rPr>
          <w:rFonts w:ascii="Arial" w:hAnsi="Arial" w:cs="Arial"/>
          <w:sz w:val="22"/>
          <w:szCs w:val="22"/>
        </w:rPr>
        <w:t xml:space="preserve"> </w:t>
      </w:r>
      <w:r w:rsidR="00D518B3" w:rsidRPr="00630FAF">
        <w:rPr>
          <w:rFonts w:ascii="Arial" w:hAnsi="Arial" w:cs="Arial"/>
          <w:b/>
          <w:sz w:val="22"/>
          <w:szCs w:val="22"/>
        </w:rPr>
        <w:t>1.</w:t>
      </w:r>
      <w:r w:rsidR="00D518B3">
        <w:rPr>
          <w:rFonts w:ascii="Arial" w:hAnsi="Arial" w:cs="Arial"/>
          <w:sz w:val="22"/>
          <w:szCs w:val="22"/>
        </w:rPr>
        <w:t xml:space="preserve"> (zakoni i drugi propisi -</w:t>
      </w:r>
      <w:r w:rsidR="00C01B1B" w:rsidRPr="001A3160">
        <w:rPr>
          <w:rFonts w:ascii="Arial" w:hAnsi="Arial" w:cs="Arial"/>
          <w:sz w:val="22"/>
          <w:szCs w:val="22"/>
        </w:rPr>
        <w:t xml:space="preserve"> 18</w:t>
      </w:r>
      <w:r w:rsidRPr="001A3160">
        <w:rPr>
          <w:rFonts w:ascii="Arial" w:hAnsi="Arial" w:cs="Arial"/>
          <w:sz w:val="22"/>
          <w:szCs w:val="22"/>
        </w:rPr>
        <w:t xml:space="preserve">%), </w:t>
      </w:r>
      <w:r w:rsidR="006E5959" w:rsidRPr="00630FAF">
        <w:rPr>
          <w:rFonts w:ascii="Arial" w:hAnsi="Arial" w:cs="Arial"/>
          <w:b/>
          <w:sz w:val="22"/>
          <w:szCs w:val="22"/>
        </w:rPr>
        <w:t xml:space="preserve">5. </w:t>
      </w:r>
      <w:r w:rsidR="006E5959">
        <w:rPr>
          <w:rFonts w:ascii="Arial" w:hAnsi="Arial" w:cs="Arial"/>
          <w:sz w:val="22"/>
          <w:szCs w:val="22"/>
        </w:rPr>
        <w:t xml:space="preserve">(registri i baze podataka - 29%), </w:t>
      </w:r>
      <w:r w:rsidR="00C01B1B" w:rsidRPr="00630FAF">
        <w:rPr>
          <w:rFonts w:ascii="Arial" w:hAnsi="Arial" w:cs="Arial"/>
          <w:b/>
          <w:sz w:val="22"/>
          <w:szCs w:val="22"/>
        </w:rPr>
        <w:t>12.</w:t>
      </w:r>
      <w:r w:rsidR="00C01B1B" w:rsidRPr="001A3160">
        <w:rPr>
          <w:rFonts w:ascii="Arial" w:hAnsi="Arial" w:cs="Arial"/>
          <w:sz w:val="22"/>
          <w:szCs w:val="22"/>
        </w:rPr>
        <w:t xml:space="preserve"> (zaključci sa sj</w:t>
      </w:r>
      <w:r w:rsidR="00A73207">
        <w:rPr>
          <w:rFonts w:ascii="Arial" w:hAnsi="Arial" w:cs="Arial"/>
          <w:sz w:val="22"/>
          <w:szCs w:val="22"/>
        </w:rPr>
        <w:t>ednica i usvojeni dokumenti - 37</w:t>
      </w:r>
      <w:r w:rsidR="00C01B1B" w:rsidRPr="001A3160">
        <w:rPr>
          <w:rFonts w:ascii="Arial" w:hAnsi="Arial" w:cs="Arial"/>
          <w:sz w:val="22"/>
          <w:szCs w:val="22"/>
        </w:rPr>
        <w:t>%)</w:t>
      </w:r>
      <w:r w:rsidR="00112029">
        <w:rPr>
          <w:rFonts w:ascii="Arial" w:hAnsi="Arial" w:cs="Arial"/>
          <w:sz w:val="22"/>
          <w:szCs w:val="22"/>
        </w:rPr>
        <w:t xml:space="preserve"> i </w:t>
      </w:r>
      <w:r w:rsidR="001A3160" w:rsidRPr="00630FAF">
        <w:rPr>
          <w:rFonts w:ascii="Arial" w:hAnsi="Arial" w:cs="Arial"/>
          <w:b/>
          <w:sz w:val="22"/>
          <w:szCs w:val="22"/>
        </w:rPr>
        <w:t>8.</w:t>
      </w:r>
      <w:r w:rsidR="001A3160">
        <w:rPr>
          <w:rFonts w:ascii="Arial" w:hAnsi="Arial" w:cs="Arial"/>
          <w:sz w:val="22"/>
          <w:szCs w:val="22"/>
        </w:rPr>
        <w:t xml:space="preserve"> (bespovratna sredstva, sponzorstva, donacije </w:t>
      </w:r>
      <w:r w:rsidR="00D06062">
        <w:rPr>
          <w:rFonts w:ascii="Arial" w:hAnsi="Arial" w:cs="Arial"/>
          <w:sz w:val="22"/>
          <w:szCs w:val="22"/>
        </w:rPr>
        <w:t>- 47</w:t>
      </w:r>
      <w:r w:rsidR="00112029">
        <w:rPr>
          <w:rFonts w:ascii="Arial" w:hAnsi="Arial" w:cs="Arial"/>
          <w:sz w:val="22"/>
          <w:szCs w:val="22"/>
        </w:rPr>
        <w:t>%);</w:t>
      </w:r>
    </w:p>
    <w:p w:rsidR="001A3160" w:rsidRDefault="001A3160" w:rsidP="00607799">
      <w:pPr>
        <w:pStyle w:val="Tekstfusnote"/>
        <w:numPr>
          <w:ilvl w:val="0"/>
          <w:numId w:val="4"/>
        </w:numPr>
        <w:spacing w:after="120" w:line="276" w:lineRule="auto"/>
        <w:jc w:val="both"/>
        <w:rPr>
          <w:rFonts w:ascii="Arial" w:hAnsi="Arial" w:cs="Arial"/>
          <w:sz w:val="22"/>
          <w:szCs w:val="22"/>
        </w:rPr>
      </w:pPr>
      <w:r>
        <w:rPr>
          <w:rFonts w:ascii="Arial" w:hAnsi="Arial" w:cs="Arial"/>
          <w:sz w:val="22"/>
          <w:szCs w:val="22"/>
        </w:rPr>
        <w:t xml:space="preserve">informacije predviđene točkom </w:t>
      </w:r>
      <w:r w:rsidRPr="00630FAF">
        <w:rPr>
          <w:rFonts w:ascii="Arial" w:hAnsi="Arial" w:cs="Arial"/>
          <w:b/>
          <w:sz w:val="22"/>
          <w:szCs w:val="22"/>
        </w:rPr>
        <w:t>3.</w:t>
      </w:r>
      <w:r>
        <w:rPr>
          <w:rFonts w:ascii="Arial" w:hAnsi="Arial" w:cs="Arial"/>
          <w:sz w:val="22"/>
          <w:szCs w:val="22"/>
        </w:rPr>
        <w:t xml:space="preserve"> članka 10. ZPPI (nacrti akata za koje se provodi savjetovanje) nije objavilo </w:t>
      </w:r>
      <w:r w:rsidRPr="00630FAF">
        <w:rPr>
          <w:rFonts w:ascii="Arial" w:hAnsi="Arial" w:cs="Arial"/>
          <w:b/>
          <w:sz w:val="22"/>
          <w:szCs w:val="22"/>
        </w:rPr>
        <w:t>ni jedno</w:t>
      </w:r>
      <w:r>
        <w:rPr>
          <w:rFonts w:ascii="Arial" w:hAnsi="Arial" w:cs="Arial"/>
          <w:sz w:val="22"/>
          <w:szCs w:val="22"/>
        </w:rPr>
        <w:t xml:space="preserve"> </w:t>
      </w:r>
      <w:r w:rsidR="00DA404D">
        <w:rPr>
          <w:rFonts w:ascii="Arial" w:hAnsi="Arial" w:cs="Arial"/>
          <w:sz w:val="22"/>
          <w:szCs w:val="22"/>
        </w:rPr>
        <w:t xml:space="preserve">od 11 praćenih </w:t>
      </w:r>
      <w:r w:rsidR="006E5959">
        <w:rPr>
          <w:rFonts w:ascii="Arial" w:hAnsi="Arial" w:cs="Arial"/>
          <w:sz w:val="22"/>
          <w:szCs w:val="22"/>
        </w:rPr>
        <w:t>jedinica lokalne i područne (regionalne) samouprave</w:t>
      </w:r>
      <w:r w:rsidR="00D518B3">
        <w:rPr>
          <w:rFonts w:ascii="Arial" w:hAnsi="Arial" w:cs="Arial"/>
          <w:sz w:val="22"/>
          <w:szCs w:val="22"/>
        </w:rPr>
        <w:t>;</w:t>
      </w:r>
    </w:p>
    <w:p w:rsidR="00F418C9" w:rsidRPr="001A3160" w:rsidRDefault="001A3160" w:rsidP="00607799">
      <w:pPr>
        <w:pStyle w:val="Tekstfusnote"/>
        <w:numPr>
          <w:ilvl w:val="0"/>
          <w:numId w:val="4"/>
        </w:numPr>
        <w:spacing w:after="120" w:line="276" w:lineRule="auto"/>
        <w:jc w:val="both"/>
        <w:rPr>
          <w:rFonts w:ascii="Arial" w:hAnsi="Arial" w:cs="Arial"/>
          <w:sz w:val="22"/>
          <w:szCs w:val="22"/>
        </w:rPr>
      </w:pPr>
      <w:r>
        <w:rPr>
          <w:rFonts w:ascii="Arial" w:hAnsi="Arial" w:cs="Arial"/>
          <w:sz w:val="22"/>
          <w:szCs w:val="22"/>
        </w:rPr>
        <w:t xml:space="preserve">obvezu </w:t>
      </w:r>
      <w:r w:rsidR="00F418C9" w:rsidRPr="001A3160">
        <w:rPr>
          <w:rFonts w:ascii="Arial" w:hAnsi="Arial" w:cs="Arial"/>
          <w:sz w:val="22"/>
          <w:szCs w:val="22"/>
        </w:rPr>
        <w:t>provedbe savjetovanja s javnošću prilikom donošenja akata kojima se utječe na interese korisnika koju prop</w:t>
      </w:r>
      <w:r>
        <w:rPr>
          <w:rFonts w:ascii="Arial" w:hAnsi="Arial" w:cs="Arial"/>
          <w:sz w:val="22"/>
          <w:szCs w:val="22"/>
        </w:rPr>
        <w:t xml:space="preserve">isuje članak 11. ZPPI nije provelo </w:t>
      </w:r>
      <w:r w:rsidRPr="00630FAF">
        <w:rPr>
          <w:rFonts w:ascii="Arial" w:hAnsi="Arial" w:cs="Arial"/>
          <w:b/>
          <w:sz w:val="22"/>
          <w:szCs w:val="22"/>
        </w:rPr>
        <w:t>niti jedno</w:t>
      </w:r>
      <w:r>
        <w:rPr>
          <w:rFonts w:ascii="Arial" w:hAnsi="Arial" w:cs="Arial"/>
          <w:sz w:val="22"/>
          <w:szCs w:val="22"/>
        </w:rPr>
        <w:t xml:space="preserve"> </w:t>
      </w:r>
      <w:r w:rsidR="00DA404D">
        <w:rPr>
          <w:rFonts w:ascii="Arial" w:hAnsi="Arial" w:cs="Arial"/>
          <w:sz w:val="22"/>
          <w:szCs w:val="22"/>
        </w:rPr>
        <w:t xml:space="preserve">od 11 praćenih </w:t>
      </w:r>
      <w:r>
        <w:rPr>
          <w:rFonts w:ascii="Arial" w:hAnsi="Arial" w:cs="Arial"/>
          <w:sz w:val="22"/>
          <w:szCs w:val="22"/>
        </w:rPr>
        <w:t>tijel</w:t>
      </w:r>
      <w:r w:rsidR="00DA404D">
        <w:rPr>
          <w:rFonts w:ascii="Arial" w:hAnsi="Arial" w:cs="Arial"/>
          <w:sz w:val="22"/>
          <w:szCs w:val="22"/>
        </w:rPr>
        <w:t>a</w:t>
      </w:r>
      <w:r>
        <w:rPr>
          <w:rFonts w:ascii="Arial" w:hAnsi="Arial" w:cs="Arial"/>
          <w:sz w:val="22"/>
          <w:szCs w:val="22"/>
        </w:rPr>
        <w:t xml:space="preserve"> javne vlasti</w:t>
      </w:r>
      <w:r w:rsidR="00D518B3">
        <w:rPr>
          <w:rFonts w:ascii="Arial" w:hAnsi="Arial" w:cs="Arial"/>
          <w:sz w:val="22"/>
          <w:szCs w:val="22"/>
        </w:rPr>
        <w:t>;</w:t>
      </w:r>
    </w:p>
    <w:p w:rsidR="00F418C9" w:rsidRPr="00F04C65" w:rsidRDefault="00F418C9" w:rsidP="00607799">
      <w:pPr>
        <w:pStyle w:val="Tekstfusnote"/>
        <w:numPr>
          <w:ilvl w:val="0"/>
          <w:numId w:val="4"/>
        </w:numPr>
        <w:spacing w:after="120" w:line="276" w:lineRule="auto"/>
        <w:jc w:val="both"/>
        <w:rPr>
          <w:rFonts w:ascii="Arial" w:hAnsi="Arial" w:cs="Arial"/>
          <w:sz w:val="22"/>
          <w:szCs w:val="22"/>
        </w:rPr>
      </w:pPr>
      <w:r>
        <w:rPr>
          <w:rFonts w:ascii="Arial" w:hAnsi="Arial" w:cs="Arial"/>
          <w:sz w:val="22"/>
          <w:szCs w:val="22"/>
        </w:rPr>
        <w:t>razina ispunjenja</w:t>
      </w:r>
      <w:r w:rsidRPr="00F04C65">
        <w:rPr>
          <w:rFonts w:ascii="Arial" w:hAnsi="Arial" w:cs="Arial"/>
          <w:sz w:val="22"/>
          <w:szCs w:val="22"/>
        </w:rPr>
        <w:t xml:space="preserve"> </w:t>
      </w:r>
      <w:r>
        <w:rPr>
          <w:rFonts w:ascii="Arial" w:hAnsi="Arial" w:cs="Arial"/>
          <w:sz w:val="22"/>
          <w:szCs w:val="22"/>
        </w:rPr>
        <w:t>obveze osiguravanja javnosti rada sjednica koju propisuje članak 12. ZPPI glede obj</w:t>
      </w:r>
      <w:r w:rsidR="001A3160">
        <w:rPr>
          <w:rFonts w:ascii="Arial" w:hAnsi="Arial" w:cs="Arial"/>
          <w:sz w:val="22"/>
          <w:szCs w:val="22"/>
        </w:rPr>
        <w:t>a</w:t>
      </w:r>
      <w:r w:rsidR="00A73207">
        <w:rPr>
          <w:rFonts w:ascii="Arial" w:hAnsi="Arial" w:cs="Arial"/>
          <w:sz w:val="22"/>
          <w:szCs w:val="22"/>
        </w:rPr>
        <w:t xml:space="preserve">ve dnevnih redova sjednica je </w:t>
      </w:r>
      <w:r w:rsidR="00A73207" w:rsidRPr="00630FAF">
        <w:rPr>
          <w:rFonts w:ascii="Arial" w:hAnsi="Arial" w:cs="Arial"/>
          <w:b/>
          <w:sz w:val="22"/>
          <w:szCs w:val="22"/>
        </w:rPr>
        <w:t>64%</w:t>
      </w:r>
      <w:r w:rsidR="00A73207">
        <w:rPr>
          <w:rFonts w:ascii="Arial" w:hAnsi="Arial" w:cs="Arial"/>
          <w:sz w:val="22"/>
          <w:szCs w:val="22"/>
        </w:rPr>
        <w:t xml:space="preserve"> i samo </w:t>
      </w:r>
      <w:r w:rsidR="00A73207" w:rsidRPr="00630FAF">
        <w:rPr>
          <w:rFonts w:ascii="Arial" w:hAnsi="Arial" w:cs="Arial"/>
          <w:b/>
          <w:sz w:val="22"/>
          <w:szCs w:val="22"/>
        </w:rPr>
        <w:t>36</w:t>
      </w:r>
      <w:r w:rsidRPr="00630FAF">
        <w:rPr>
          <w:rFonts w:ascii="Arial" w:hAnsi="Arial" w:cs="Arial"/>
          <w:b/>
          <w:sz w:val="22"/>
          <w:szCs w:val="22"/>
        </w:rPr>
        <w:t>%</w:t>
      </w:r>
      <w:r>
        <w:rPr>
          <w:rFonts w:ascii="Arial" w:hAnsi="Arial" w:cs="Arial"/>
          <w:sz w:val="22"/>
          <w:szCs w:val="22"/>
        </w:rPr>
        <w:t xml:space="preserve"> glede objave zaklj</w:t>
      </w:r>
      <w:r w:rsidR="00D518B3">
        <w:rPr>
          <w:rFonts w:ascii="Arial" w:hAnsi="Arial" w:cs="Arial"/>
          <w:sz w:val="22"/>
          <w:szCs w:val="22"/>
        </w:rPr>
        <w:t>učaka ili zapisnika sa sjednica, dok i</w:t>
      </w:r>
      <w:r w:rsidR="001A3160">
        <w:rPr>
          <w:rFonts w:ascii="Arial" w:hAnsi="Arial" w:cs="Arial"/>
          <w:sz w:val="22"/>
          <w:szCs w:val="22"/>
        </w:rPr>
        <w:t xml:space="preserve">nformacije o propisanoj proceduri prijave određenog broja ljudi za sudjelovanje u sjednicama nije objavilo </w:t>
      </w:r>
      <w:r w:rsidR="001A3160" w:rsidRPr="00630FAF">
        <w:rPr>
          <w:rFonts w:ascii="Arial" w:hAnsi="Arial" w:cs="Arial"/>
          <w:b/>
          <w:sz w:val="22"/>
          <w:szCs w:val="22"/>
        </w:rPr>
        <w:t>niti jedno</w:t>
      </w:r>
      <w:r w:rsidR="001A3160">
        <w:rPr>
          <w:rFonts w:ascii="Arial" w:hAnsi="Arial" w:cs="Arial"/>
          <w:sz w:val="22"/>
          <w:szCs w:val="22"/>
        </w:rPr>
        <w:t xml:space="preserve"> </w:t>
      </w:r>
      <w:r w:rsidR="00A73207">
        <w:rPr>
          <w:rFonts w:ascii="Arial" w:hAnsi="Arial" w:cs="Arial"/>
          <w:sz w:val="22"/>
          <w:szCs w:val="22"/>
        </w:rPr>
        <w:t xml:space="preserve">od 14 praćenih </w:t>
      </w:r>
      <w:r w:rsidR="001A3160">
        <w:rPr>
          <w:rFonts w:ascii="Arial" w:hAnsi="Arial" w:cs="Arial"/>
          <w:sz w:val="22"/>
          <w:szCs w:val="22"/>
        </w:rPr>
        <w:t>tijel</w:t>
      </w:r>
      <w:r w:rsidR="00A73207">
        <w:rPr>
          <w:rFonts w:ascii="Arial" w:hAnsi="Arial" w:cs="Arial"/>
          <w:sz w:val="22"/>
          <w:szCs w:val="22"/>
        </w:rPr>
        <w:t>a</w:t>
      </w:r>
      <w:r w:rsidR="001A3160">
        <w:rPr>
          <w:rFonts w:ascii="Arial" w:hAnsi="Arial" w:cs="Arial"/>
          <w:sz w:val="22"/>
          <w:szCs w:val="22"/>
        </w:rPr>
        <w:t xml:space="preserve"> javne vlasti.</w:t>
      </w:r>
    </w:p>
    <w:p w:rsidR="00F418C9" w:rsidRDefault="00F418C9" w:rsidP="00F418C9">
      <w:pPr>
        <w:rPr>
          <w:rFonts w:ascii="Arial" w:eastAsia="Times New Roman" w:hAnsi="Arial" w:cs="Arial"/>
          <w:b/>
          <w:bCs/>
          <w:i/>
          <w:color w:val="000000" w:themeColor="text1"/>
        </w:rPr>
      </w:pPr>
      <w:r>
        <w:rPr>
          <w:rFonts w:eastAsia="Times New Roman" w:cs="Arial"/>
        </w:rPr>
        <w:br w:type="page"/>
      </w:r>
    </w:p>
    <w:p w:rsidR="00F418C9" w:rsidRPr="00DA404D" w:rsidRDefault="00F418C9" w:rsidP="00DA404D">
      <w:pPr>
        <w:pStyle w:val="Naslov1"/>
        <w:numPr>
          <w:ilvl w:val="0"/>
          <w:numId w:val="2"/>
        </w:numPr>
        <w:shd w:val="clear" w:color="auto" w:fill="FFFFFF" w:themeFill="background1"/>
        <w:spacing w:after="120"/>
        <w:rPr>
          <w:rFonts w:eastAsia="Times New Roman" w:cs="Arial"/>
          <w:sz w:val="22"/>
          <w:szCs w:val="22"/>
        </w:rPr>
      </w:pPr>
      <w:bookmarkStart w:id="17" w:name="_Toc490057637"/>
      <w:bookmarkStart w:id="18" w:name="_Toc501365608"/>
      <w:r w:rsidRPr="00DA404D">
        <w:rPr>
          <w:rFonts w:eastAsia="Times New Roman" w:cs="Arial"/>
          <w:sz w:val="22"/>
          <w:szCs w:val="22"/>
        </w:rPr>
        <w:lastRenderedPageBreak/>
        <w:t>Preporuke</w:t>
      </w:r>
      <w:bookmarkEnd w:id="17"/>
      <w:bookmarkEnd w:id="18"/>
    </w:p>
    <w:p w:rsidR="00F418C9" w:rsidRDefault="00630FAF" w:rsidP="00F418C9">
      <w:pPr>
        <w:pStyle w:val="Tekstfusnote"/>
        <w:spacing w:after="120" w:line="276" w:lineRule="auto"/>
        <w:jc w:val="both"/>
        <w:rPr>
          <w:rFonts w:ascii="Arial" w:eastAsia="Times New Roman" w:hAnsi="Arial" w:cs="Arial"/>
          <w:sz w:val="22"/>
          <w:szCs w:val="22"/>
        </w:rPr>
      </w:pPr>
      <w:r>
        <w:rPr>
          <w:rFonts w:ascii="Arial" w:eastAsia="Times New Roman" w:hAnsi="Arial" w:cs="Arial"/>
          <w:sz w:val="22"/>
          <w:szCs w:val="22"/>
        </w:rPr>
        <w:t>Rezultati</w:t>
      </w:r>
      <w:r w:rsidR="00F418C9">
        <w:rPr>
          <w:rFonts w:ascii="Arial" w:eastAsia="Times New Roman" w:hAnsi="Arial" w:cs="Arial"/>
          <w:sz w:val="22"/>
          <w:szCs w:val="22"/>
        </w:rPr>
        <w:t xml:space="preserve"> analitičkog praćenja provedbe članaka 10., 11. i 12. Zakona o pravu na pr</w:t>
      </w:r>
      <w:r w:rsidR="00817DE1">
        <w:rPr>
          <w:rFonts w:ascii="Arial" w:eastAsia="Times New Roman" w:hAnsi="Arial" w:cs="Arial"/>
          <w:sz w:val="22"/>
          <w:szCs w:val="22"/>
        </w:rPr>
        <w:t xml:space="preserve">istup informacijama od strane </w:t>
      </w:r>
      <w:r w:rsidR="00DA404D">
        <w:rPr>
          <w:rFonts w:ascii="Arial" w:eastAsia="Times New Roman" w:hAnsi="Arial" w:cs="Arial"/>
          <w:sz w:val="22"/>
          <w:szCs w:val="22"/>
        </w:rPr>
        <w:t xml:space="preserve">odabranih </w:t>
      </w:r>
      <w:r w:rsidR="00F418C9">
        <w:rPr>
          <w:rFonts w:ascii="Arial" w:eastAsia="Times New Roman" w:hAnsi="Arial" w:cs="Arial"/>
          <w:sz w:val="22"/>
          <w:szCs w:val="22"/>
        </w:rPr>
        <w:t>tijela</w:t>
      </w:r>
      <w:r w:rsidR="00670A9C">
        <w:rPr>
          <w:rFonts w:ascii="Arial" w:eastAsia="Times New Roman" w:hAnsi="Arial" w:cs="Arial"/>
          <w:sz w:val="22"/>
          <w:szCs w:val="22"/>
        </w:rPr>
        <w:t xml:space="preserve"> javne vlasti</w:t>
      </w:r>
      <w:r w:rsidR="00F418C9">
        <w:rPr>
          <w:rFonts w:ascii="Arial" w:eastAsia="Times New Roman" w:hAnsi="Arial" w:cs="Arial"/>
          <w:sz w:val="22"/>
          <w:szCs w:val="22"/>
        </w:rPr>
        <w:t xml:space="preserve"> iz </w:t>
      </w:r>
      <w:r w:rsidR="00817DE1">
        <w:rPr>
          <w:rFonts w:ascii="Arial" w:eastAsia="Times New Roman" w:hAnsi="Arial" w:cs="Arial"/>
          <w:sz w:val="22"/>
          <w:szCs w:val="22"/>
        </w:rPr>
        <w:t xml:space="preserve">Požeško-slavonske </w:t>
      </w:r>
      <w:r w:rsidR="00F418C9">
        <w:rPr>
          <w:rFonts w:ascii="Arial" w:eastAsia="Times New Roman" w:hAnsi="Arial" w:cs="Arial"/>
          <w:sz w:val="22"/>
          <w:szCs w:val="22"/>
        </w:rPr>
        <w:t>županije služe kao podloga za oblikovanje preporuka za poboljšanje postojećeg stanja transparentnosti i otvorenosti jedinica lokalne i područne (regionalne) samouprave i odabranih pravnih osob</w:t>
      </w:r>
      <w:r>
        <w:rPr>
          <w:rFonts w:ascii="Arial" w:eastAsia="Times New Roman" w:hAnsi="Arial" w:cs="Arial"/>
          <w:sz w:val="22"/>
          <w:szCs w:val="22"/>
        </w:rPr>
        <w:t>a</w:t>
      </w:r>
      <w:r w:rsidR="00F418C9">
        <w:rPr>
          <w:rFonts w:ascii="Arial" w:eastAsia="Times New Roman" w:hAnsi="Arial" w:cs="Arial"/>
          <w:sz w:val="22"/>
          <w:szCs w:val="22"/>
        </w:rPr>
        <w:t xml:space="preserve"> koje su jedinice osnovale. Naime, temeljem uočenih nedostataka u pojedinim segmentima, Povjerenica za informiranje utvrđuje prijedloge tijelima javne vlasti za poboljšanje stanja.</w:t>
      </w:r>
    </w:p>
    <w:p w:rsidR="007A37D4" w:rsidRDefault="007A37D4" w:rsidP="00F418C9">
      <w:pPr>
        <w:pStyle w:val="Tekstfusnote"/>
        <w:spacing w:after="120" w:line="276" w:lineRule="auto"/>
        <w:jc w:val="both"/>
        <w:rPr>
          <w:rFonts w:ascii="Arial" w:eastAsia="Times New Roman" w:hAnsi="Arial" w:cs="Arial"/>
          <w:i/>
          <w:sz w:val="22"/>
          <w:szCs w:val="22"/>
        </w:rPr>
      </w:pPr>
    </w:p>
    <w:p w:rsidR="00F418C9" w:rsidRDefault="00F418C9" w:rsidP="00F418C9">
      <w:pPr>
        <w:pStyle w:val="Tekstfusnote"/>
        <w:spacing w:after="120" w:line="276" w:lineRule="auto"/>
        <w:jc w:val="both"/>
        <w:rPr>
          <w:rFonts w:ascii="Arial" w:eastAsia="Times New Roman" w:hAnsi="Arial" w:cs="Arial"/>
          <w:sz w:val="22"/>
          <w:szCs w:val="22"/>
        </w:rPr>
      </w:pPr>
      <w:r w:rsidRPr="00DA6A9A">
        <w:rPr>
          <w:rFonts w:ascii="Arial" w:eastAsia="Times New Roman" w:hAnsi="Arial" w:cs="Arial"/>
          <w:i/>
          <w:sz w:val="22"/>
          <w:szCs w:val="22"/>
        </w:rPr>
        <w:t>U prvom dijelu</w:t>
      </w:r>
      <w:r>
        <w:rPr>
          <w:rFonts w:ascii="Arial" w:eastAsia="Times New Roman" w:hAnsi="Arial" w:cs="Arial"/>
          <w:sz w:val="22"/>
          <w:szCs w:val="22"/>
        </w:rPr>
        <w:t>, preporuke se odnose na poboljšanje u provedbi zakonske obveze proaktivne objave informacija na i</w:t>
      </w:r>
      <w:r w:rsidR="00817DE1">
        <w:rPr>
          <w:rFonts w:ascii="Arial" w:eastAsia="Times New Roman" w:hAnsi="Arial" w:cs="Arial"/>
          <w:sz w:val="22"/>
          <w:szCs w:val="22"/>
        </w:rPr>
        <w:t>nternetskim stranicama, vezano za konkretne dokumente koje propisuju određene točke članka 10. i vezano za općenito stanje i pretraživost internetskih stranica.</w:t>
      </w:r>
    </w:p>
    <w:p w:rsidR="00817DE1" w:rsidRDefault="00817DE1" w:rsidP="00607799">
      <w:pPr>
        <w:pStyle w:val="Tekstfusnote"/>
        <w:numPr>
          <w:ilvl w:val="0"/>
          <w:numId w:val="5"/>
        </w:numPr>
        <w:spacing w:after="120" w:line="276" w:lineRule="auto"/>
        <w:ind w:left="0" w:firstLine="426"/>
        <w:jc w:val="both"/>
        <w:rPr>
          <w:rFonts w:ascii="Arial" w:eastAsia="Times New Roman" w:hAnsi="Arial" w:cs="Arial"/>
          <w:sz w:val="22"/>
          <w:szCs w:val="22"/>
        </w:rPr>
      </w:pPr>
      <w:r w:rsidRPr="00663713">
        <w:rPr>
          <w:rFonts w:ascii="Arial" w:eastAsia="Times New Roman" w:hAnsi="Arial" w:cs="Arial"/>
          <w:b/>
          <w:sz w:val="22"/>
          <w:szCs w:val="22"/>
        </w:rPr>
        <w:t>Točka 1.</w:t>
      </w:r>
      <w:r>
        <w:rPr>
          <w:rFonts w:ascii="Arial" w:eastAsia="Times New Roman" w:hAnsi="Arial" w:cs="Arial"/>
          <w:sz w:val="22"/>
          <w:szCs w:val="22"/>
        </w:rPr>
        <w:t xml:space="preserve"> 14 tijela javne vlasti</w:t>
      </w:r>
      <w:r w:rsidR="00D16AA9">
        <w:rPr>
          <w:rFonts w:ascii="Arial" w:eastAsia="Times New Roman" w:hAnsi="Arial" w:cs="Arial"/>
          <w:sz w:val="22"/>
          <w:szCs w:val="22"/>
        </w:rPr>
        <w:t xml:space="preserve"> s područja Požeško-slavonske županije</w:t>
      </w:r>
      <w:r>
        <w:rPr>
          <w:rFonts w:ascii="Arial" w:eastAsia="Times New Roman" w:hAnsi="Arial" w:cs="Arial"/>
          <w:sz w:val="22"/>
          <w:szCs w:val="22"/>
        </w:rPr>
        <w:t xml:space="preserve"> </w:t>
      </w:r>
      <w:r w:rsidR="00DE5ED9">
        <w:rPr>
          <w:rFonts w:ascii="Arial" w:eastAsia="Times New Roman" w:hAnsi="Arial" w:cs="Arial"/>
          <w:sz w:val="22"/>
          <w:szCs w:val="22"/>
        </w:rPr>
        <w:t>treba</w:t>
      </w:r>
      <w:r w:rsidR="00B90446">
        <w:rPr>
          <w:rFonts w:ascii="Arial" w:eastAsia="Times New Roman" w:hAnsi="Arial" w:cs="Arial"/>
          <w:sz w:val="22"/>
          <w:szCs w:val="22"/>
        </w:rPr>
        <w:t xml:space="preserve"> </w:t>
      </w:r>
      <w:r>
        <w:rPr>
          <w:rFonts w:ascii="Arial" w:eastAsia="Times New Roman" w:hAnsi="Arial" w:cs="Arial"/>
          <w:sz w:val="22"/>
          <w:szCs w:val="22"/>
        </w:rPr>
        <w:t xml:space="preserve">na </w:t>
      </w:r>
      <w:r w:rsidR="00B90446">
        <w:rPr>
          <w:rFonts w:ascii="Arial" w:eastAsia="Times New Roman" w:hAnsi="Arial" w:cs="Arial"/>
          <w:sz w:val="22"/>
          <w:szCs w:val="22"/>
        </w:rPr>
        <w:t>svojim internetskim stranicama</w:t>
      </w:r>
      <w:r>
        <w:rPr>
          <w:rFonts w:ascii="Arial" w:eastAsia="Times New Roman" w:hAnsi="Arial" w:cs="Arial"/>
          <w:sz w:val="22"/>
          <w:szCs w:val="22"/>
        </w:rPr>
        <w:t xml:space="preserve"> objaviti zakone i druge propise koji se </w:t>
      </w:r>
      <w:r w:rsidRPr="00BE63EA">
        <w:rPr>
          <w:rFonts w:ascii="Arial" w:eastAsia="Times New Roman" w:hAnsi="Arial" w:cs="Arial"/>
          <w:sz w:val="22"/>
          <w:szCs w:val="22"/>
        </w:rPr>
        <w:t>odnose n</w:t>
      </w:r>
      <w:r w:rsidR="00B90446" w:rsidRPr="00BE63EA">
        <w:rPr>
          <w:rFonts w:ascii="Arial" w:eastAsia="Times New Roman" w:hAnsi="Arial" w:cs="Arial"/>
          <w:sz w:val="22"/>
          <w:szCs w:val="22"/>
        </w:rPr>
        <w:t xml:space="preserve">a njihovo područje rada. Od </w:t>
      </w:r>
      <w:r w:rsidR="007B45B2" w:rsidRPr="00BE63EA">
        <w:rPr>
          <w:rFonts w:ascii="Arial" w:eastAsia="Times New Roman" w:hAnsi="Arial" w:cs="Arial"/>
          <w:sz w:val="22"/>
          <w:szCs w:val="22"/>
        </w:rPr>
        <w:t xml:space="preserve">11 </w:t>
      </w:r>
      <w:r w:rsidR="00B90446" w:rsidRPr="00BE63EA">
        <w:rPr>
          <w:rFonts w:ascii="Arial" w:eastAsia="Times New Roman" w:hAnsi="Arial" w:cs="Arial"/>
          <w:sz w:val="22"/>
          <w:szCs w:val="22"/>
        </w:rPr>
        <w:t>jed</w:t>
      </w:r>
      <w:r w:rsidRPr="00BE63EA">
        <w:rPr>
          <w:rFonts w:ascii="Arial" w:eastAsia="Times New Roman" w:hAnsi="Arial" w:cs="Arial"/>
          <w:sz w:val="22"/>
          <w:szCs w:val="22"/>
        </w:rPr>
        <w:t>inica lokalne</w:t>
      </w:r>
      <w:r w:rsidR="007B45B2" w:rsidRPr="00BE63EA">
        <w:rPr>
          <w:rFonts w:ascii="Arial" w:eastAsia="Times New Roman" w:hAnsi="Arial" w:cs="Arial"/>
          <w:sz w:val="22"/>
          <w:szCs w:val="22"/>
        </w:rPr>
        <w:t xml:space="preserve"> i regionalne</w:t>
      </w:r>
      <w:r w:rsidRPr="00BE63EA">
        <w:rPr>
          <w:rFonts w:ascii="Arial" w:eastAsia="Times New Roman" w:hAnsi="Arial" w:cs="Arial"/>
          <w:sz w:val="22"/>
          <w:szCs w:val="22"/>
        </w:rPr>
        <w:t xml:space="preserve"> samouprave</w:t>
      </w:r>
      <w:r w:rsidR="00DE5ED9" w:rsidRPr="00BE63EA">
        <w:rPr>
          <w:rFonts w:ascii="Arial" w:eastAsia="Times New Roman" w:hAnsi="Arial" w:cs="Arial"/>
          <w:sz w:val="22"/>
          <w:szCs w:val="22"/>
        </w:rPr>
        <w:t>,</w:t>
      </w:r>
      <w:r w:rsidRPr="00BE63EA">
        <w:rPr>
          <w:rFonts w:ascii="Arial" w:eastAsia="Times New Roman" w:hAnsi="Arial" w:cs="Arial"/>
          <w:sz w:val="22"/>
          <w:szCs w:val="22"/>
        </w:rPr>
        <w:t xml:space="preserve"> samo je Grad Pleternica objavio </w:t>
      </w:r>
      <w:r w:rsidR="00BE63EA" w:rsidRPr="00BE63EA">
        <w:rPr>
          <w:rFonts w:ascii="Arial" w:eastAsia="Times New Roman" w:hAnsi="Arial" w:cs="Arial"/>
          <w:sz w:val="22"/>
          <w:szCs w:val="22"/>
        </w:rPr>
        <w:t>popis zakona i drugih propisa</w:t>
      </w:r>
      <w:r w:rsidR="00B90446" w:rsidRPr="00BE63EA">
        <w:rPr>
          <w:rFonts w:ascii="Arial" w:eastAsia="Times New Roman" w:hAnsi="Arial" w:cs="Arial"/>
          <w:sz w:val="22"/>
          <w:szCs w:val="22"/>
        </w:rPr>
        <w:t>,</w:t>
      </w:r>
      <w:r w:rsidR="00B90446" w:rsidRPr="00BE63EA">
        <w:rPr>
          <w:rFonts w:ascii="Arial" w:hAnsi="Arial" w:cs="Arial"/>
          <w:sz w:val="22"/>
          <w:szCs w:val="22"/>
        </w:rPr>
        <w:t xml:space="preserve"> </w:t>
      </w:r>
      <w:r w:rsidR="00B90446" w:rsidRPr="00BE63EA">
        <w:rPr>
          <w:rFonts w:ascii="Arial" w:eastAsia="Times New Roman" w:hAnsi="Arial" w:cs="Arial"/>
          <w:sz w:val="22"/>
          <w:szCs w:val="22"/>
        </w:rPr>
        <w:t xml:space="preserve">međutim, </w:t>
      </w:r>
      <w:r w:rsidR="00BE63EA" w:rsidRPr="00BE63EA">
        <w:rPr>
          <w:rFonts w:ascii="Arial" w:eastAsia="Times New Roman" w:hAnsi="Arial" w:cs="Arial"/>
          <w:sz w:val="22"/>
          <w:szCs w:val="22"/>
        </w:rPr>
        <w:t xml:space="preserve">ni to tijelo </w:t>
      </w:r>
      <w:r w:rsidR="0067179D">
        <w:rPr>
          <w:rFonts w:ascii="Arial" w:eastAsia="Times New Roman" w:hAnsi="Arial" w:cs="Arial"/>
          <w:sz w:val="22"/>
          <w:szCs w:val="22"/>
        </w:rPr>
        <w:t xml:space="preserve">zapravo </w:t>
      </w:r>
      <w:r w:rsidR="00BE63EA" w:rsidRPr="00BE63EA">
        <w:rPr>
          <w:rFonts w:ascii="Arial" w:eastAsia="Times New Roman" w:hAnsi="Arial" w:cs="Arial"/>
          <w:sz w:val="22"/>
          <w:szCs w:val="22"/>
        </w:rPr>
        <w:t xml:space="preserve">ne ispunjava obvezu iz točke 1. Naime, </w:t>
      </w:r>
      <w:r w:rsidR="00BE63EA" w:rsidRPr="00BE63EA">
        <w:rPr>
          <w:rFonts w:ascii="Arial" w:hAnsi="Arial" w:cs="Arial"/>
          <w:sz w:val="22"/>
          <w:szCs w:val="22"/>
        </w:rPr>
        <w:t>propise je potrebno objaviti u cijelosti, i to objavom poveznice na podstranicu Narodnih novina</w:t>
      </w:r>
      <w:r w:rsidR="0067179D">
        <w:rPr>
          <w:rFonts w:ascii="Arial" w:hAnsi="Arial" w:cs="Arial"/>
          <w:sz w:val="22"/>
          <w:szCs w:val="22"/>
        </w:rPr>
        <w:t xml:space="preserve"> ili drugog službenog glasila,</w:t>
      </w:r>
      <w:r w:rsidR="00BE63EA" w:rsidRPr="00BE63EA">
        <w:rPr>
          <w:rFonts w:ascii="Arial" w:hAnsi="Arial" w:cs="Arial"/>
          <w:sz w:val="22"/>
          <w:szCs w:val="22"/>
        </w:rPr>
        <w:t xml:space="preserve"> na kojoj je zakon ili drugi propis objavljen, s adekvatnim nazivom i numeriranj</w:t>
      </w:r>
      <w:r w:rsidR="00D16AA9">
        <w:rPr>
          <w:rFonts w:ascii="Arial" w:hAnsi="Arial" w:cs="Arial"/>
          <w:sz w:val="22"/>
          <w:szCs w:val="22"/>
        </w:rPr>
        <w:t>em, ili dodatno u word i/ili PDF</w:t>
      </w:r>
      <w:r w:rsidR="00BE63EA" w:rsidRPr="00BE63EA">
        <w:rPr>
          <w:rFonts w:ascii="Arial" w:hAnsi="Arial" w:cs="Arial"/>
          <w:sz w:val="22"/>
          <w:szCs w:val="22"/>
        </w:rPr>
        <w:t xml:space="preserve"> formatu, a na stranicama Grada Pleternice objavljen je samo nepregledan popis zakona i drugih propisa, bez poveznica ili cjelovitih dokumenata.</w:t>
      </w:r>
      <w:r w:rsidR="00B90446" w:rsidRPr="00BE63EA">
        <w:rPr>
          <w:rFonts w:ascii="Arial" w:eastAsia="Times New Roman" w:hAnsi="Arial" w:cs="Arial"/>
          <w:sz w:val="22"/>
          <w:szCs w:val="22"/>
        </w:rPr>
        <w:t xml:space="preserve"> Od šest </w:t>
      </w:r>
      <w:r w:rsidR="00DE5ED9" w:rsidRPr="00BE63EA">
        <w:rPr>
          <w:rFonts w:ascii="Arial" w:eastAsia="Times New Roman" w:hAnsi="Arial" w:cs="Arial"/>
          <w:sz w:val="22"/>
          <w:szCs w:val="22"/>
        </w:rPr>
        <w:t>pravnih osoba koje su bile predmet praćenja, samo su dvije na svojim stranicama objavile relevantne</w:t>
      </w:r>
      <w:r w:rsidR="00B90446">
        <w:rPr>
          <w:rFonts w:ascii="Arial" w:eastAsia="Times New Roman" w:hAnsi="Arial" w:cs="Arial"/>
          <w:sz w:val="22"/>
          <w:szCs w:val="22"/>
        </w:rPr>
        <w:t xml:space="preserve"> zakone i propise</w:t>
      </w:r>
      <w:r w:rsidR="00DE5ED9">
        <w:rPr>
          <w:rFonts w:ascii="Arial" w:eastAsia="Times New Roman" w:hAnsi="Arial" w:cs="Arial"/>
          <w:sz w:val="22"/>
          <w:szCs w:val="22"/>
        </w:rPr>
        <w:t>, stoga je preporuka ostalima da sve zakone i druge propise</w:t>
      </w:r>
      <w:r w:rsidR="00B90446">
        <w:rPr>
          <w:rFonts w:ascii="Arial" w:eastAsia="Times New Roman" w:hAnsi="Arial" w:cs="Arial"/>
          <w:sz w:val="22"/>
          <w:szCs w:val="22"/>
        </w:rPr>
        <w:t xml:space="preserve"> objave u c</w:t>
      </w:r>
      <w:r w:rsidR="00DE5ED9">
        <w:rPr>
          <w:rFonts w:ascii="Arial" w:eastAsia="Times New Roman" w:hAnsi="Arial" w:cs="Arial"/>
          <w:sz w:val="22"/>
          <w:szCs w:val="22"/>
        </w:rPr>
        <w:t>i</w:t>
      </w:r>
      <w:r w:rsidR="00B90446">
        <w:rPr>
          <w:rFonts w:ascii="Arial" w:eastAsia="Times New Roman" w:hAnsi="Arial" w:cs="Arial"/>
          <w:sz w:val="22"/>
          <w:szCs w:val="22"/>
        </w:rPr>
        <w:t>jelosti i</w:t>
      </w:r>
      <w:r w:rsidR="00DE5ED9">
        <w:rPr>
          <w:rFonts w:ascii="Arial" w:eastAsia="Times New Roman" w:hAnsi="Arial" w:cs="Arial"/>
          <w:sz w:val="22"/>
          <w:szCs w:val="22"/>
        </w:rPr>
        <w:t>li</w:t>
      </w:r>
      <w:r w:rsidR="00B90446">
        <w:rPr>
          <w:rFonts w:ascii="Arial" w:eastAsia="Times New Roman" w:hAnsi="Arial" w:cs="Arial"/>
          <w:sz w:val="22"/>
          <w:szCs w:val="22"/>
        </w:rPr>
        <w:t xml:space="preserve"> s poveznicama na Narodne novine ili druga službena glasila</w:t>
      </w:r>
      <w:r w:rsidR="00DE5ED9">
        <w:rPr>
          <w:rFonts w:ascii="Arial" w:eastAsia="Times New Roman" w:hAnsi="Arial" w:cs="Arial"/>
          <w:sz w:val="22"/>
          <w:szCs w:val="22"/>
        </w:rPr>
        <w:t xml:space="preserve"> u kojima su objavljeni</w:t>
      </w:r>
      <w:r w:rsidR="00B90446">
        <w:rPr>
          <w:rFonts w:ascii="Arial" w:eastAsia="Times New Roman" w:hAnsi="Arial" w:cs="Arial"/>
          <w:sz w:val="22"/>
          <w:szCs w:val="22"/>
        </w:rPr>
        <w:t>.</w:t>
      </w:r>
    </w:p>
    <w:p w:rsidR="00EF29FA" w:rsidRPr="00CC0797" w:rsidRDefault="00CC0797" w:rsidP="00607799">
      <w:pPr>
        <w:pStyle w:val="Tekstfusnote"/>
        <w:numPr>
          <w:ilvl w:val="0"/>
          <w:numId w:val="5"/>
        </w:numPr>
        <w:spacing w:after="60" w:line="276" w:lineRule="auto"/>
        <w:ind w:left="0" w:firstLine="284"/>
        <w:jc w:val="both"/>
        <w:rPr>
          <w:rFonts w:ascii="Arial" w:hAnsi="Arial" w:cs="Arial"/>
          <w:sz w:val="22"/>
          <w:szCs w:val="22"/>
        </w:rPr>
      </w:pPr>
      <w:r w:rsidRPr="00663713">
        <w:rPr>
          <w:rFonts w:ascii="Arial" w:eastAsia="Times New Roman" w:hAnsi="Arial" w:cs="Arial"/>
          <w:b/>
          <w:sz w:val="22"/>
          <w:szCs w:val="22"/>
        </w:rPr>
        <w:t>T</w:t>
      </w:r>
      <w:r w:rsidR="00B90446" w:rsidRPr="00663713">
        <w:rPr>
          <w:rFonts w:ascii="Arial" w:eastAsia="Times New Roman" w:hAnsi="Arial" w:cs="Arial"/>
          <w:b/>
          <w:sz w:val="22"/>
          <w:szCs w:val="22"/>
        </w:rPr>
        <w:t>očka 3.</w:t>
      </w:r>
      <w:r w:rsidR="00B90446" w:rsidRPr="00CC0797">
        <w:rPr>
          <w:rFonts w:ascii="Arial" w:eastAsia="Times New Roman" w:hAnsi="Arial" w:cs="Arial"/>
          <w:sz w:val="22"/>
          <w:szCs w:val="22"/>
        </w:rPr>
        <w:t xml:space="preserve"> </w:t>
      </w:r>
      <w:r>
        <w:rPr>
          <w:rFonts w:ascii="Arial" w:eastAsia="Times New Roman" w:hAnsi="Arial" w:cs="Arial"/>
          <w:sz w:val="22"/>
          <w:szCs w:val="22"/>
        </w:rPr>
        <w:t>S</w:t>
      </w:r>
      <w:r w:rsidR="00D00E72" w:rsidRPr="00CC0797">
        <w:rPr>
          <w:rFonts w:ascii="Arial" w:eastAsia="Times New Roman" w:hAnsi="Arial" w:cs="Arial"/>
          <w:sz w:val="22"/>
          <w:szCs w:val="22"/>
        </w:rPr>
        <w:t xml:space="preserve">ve </w:t>
      </w:r>
      <w:r w:rsidR="00DE5ED9">
        <w:rPr>
          <w:rFonts w:ascii="Arial" w:eastAsia="Times New Roman" w:hAnsi="Arial" w:cs="Arial"/>
          <w:sz w:val="22"/>
          <w:szCs w:val="22"/>
        </w:rPr>
        <w:t>lokalne jedinice u Požeško-slavonskoj županiji</w:t>
      </w:r>
      <w:r w:rsidR="00D00E72" w:rsidRPr="00CC0797">
        <w:rPr>
          <w:rFonts w:ascii="Arial" w:eastAsia="Times New Roman" w:hAnsi="Arial" w:cs="Arial"/>
          <w:sz w:val="22"/>
          <w:szCs w:val="22"/>
        </w:rPr>
        <w:t xml:space="preserve"> i sama Županija treba</w:t>
      </w:r>
      <w:r w:rsidR="00D16AA9">
        <w:rPr>
          <w:rFonts w:ascii="Arial" w:eastAsia="Times New Roman" w:hAnsi="Arial" w:cs="Arial"/>
          <w:sz w:val="22"/>
          <w:szCs w:val="22"/>
        </w:rPr>
        <w:t>ju na svojim stranicama objavljivati</w:t>
      </w:r>
      <w:r w:rsidR="00D00E72" w:rsidRPr="00CC0797">
        <w:rPr>
          <w:rFonts w:ascii="Arial" w:eastAsia="Times New Roman" w:hAnsi="Arial" w:cs="Arial"/>
          <w:sz w:val="22"/>
          <w:szCs w:val="22"/>
        </w:rPr>
        <w:t xml:space="preserve"> nacrte općih akata i drugih dokumenata za koje su dužni provesti postupak savjetovanja s jav</w:t>
      </w:r>
      <w:r>
        <w:rPr>
          <w:rFonts w:ascii="Arial" w:eastAsia="Times New Roman" w:hAnsi="Arial" w:cs="Arial"/>
          <w:sz w:val="22"/>
          <w:szCs w:val="22"/>
        </w:rPr>
        <w:t>nošću, sukladno članku 11. ZPPI</w:t>
      </w:r>
      <w:r w:rsidR="00DE5ED9">
        <w:rPr>
          <w:rFonts w:ascii="Arial" w:eastAsia="Times New Roman" w:hAnsi="Arial" w:cs="Arial"/>
          <w:sz w:val="22"/>
          <w:szCs w:val="22"/>
        </w:rPr>
        <w:t xml:space="preserve">, budući da je praćenjem utvrđeno da </w:t>
      </w:r>
      <w:r>
        <w:rPr>
          <w:rFonts w:ascii="Arial" w:eastAsia="Times New Roman" w:hAnsi="Arial" w:cs="Arial"/>
          <w:sz w:val="22"/>
          <w:szCs w:val="22"/>
        </w:rPr>
        <w:t xml:space="preserve">nijedno </w:t>
      </w:r>
      <w:r w:rsidR="00DE5ED9">
        <w:rPr>
          <w:rFonts w:ascii="Arial" w:eastAsia="Times New Roman" w:hAnsi="Arial" w:cs="Arial"/>
          <w:sz w:val="22"/>
          <w:szCs w:val="22"/>
        </w:rPr>
        <w:t xml:space="preserve">navedeno </w:t>
      </w:r>
      <w:r>
        <w:rPr>
          <w:rFonts w:ascii="Arial" w:eastAsia="Times New Roman" w:hAnsi="Arial" w:cs="Arial"/>
          <w:sz w:val="22"/>
          <w:szCs w:val="22"/>
        </w:rPr>
        <w:t xml:space="preserve">tijelo ne ispunjava </w:t>
      </w:r>
      <w:r w:rsidR="00DE5ED9">
        <w:rPr>
          <w:rFonts w:ascii="Arial" w:eastAsia="Times New Roman" w:hAnsi="Arial" w:cs="Arial"/>
          <w:sz w:val="22"/>
          <w:szCs w:val="22"/>
        </w:rPr>
        <w:t xml:space="preserve">predmetnu </w:t>
      </w:r>
      <w:r>
        <w:rPr>
          <w:rFonts w:ascii="Arial" w:eastAsia="Times New Roman" w:hAnsi="Arial" w:cs="Arial"/>
          <w:sz w:val="22"/>
          <w:szCs w:val="22"/>
        </w:rPr>
        <w:t>zakonsku obvezu.</w:t>
      </w:r>
      <w:r w:rsidR="00D00E72" w:rsidRPr="00CC0797">
        <w:rPr>
          <w:rFonts w:ascii="Arial" w:eastAsia="Times New Roman" w:hAnsi="Arial" w:cs="Arial"/>
          <w:sz w:val="22"/>
          <w:szCs w:val="22"/>
        </w:rPr>
        <w:t xml:space="preserve"> </w:t>
      </w:r>
      <w:r w:rsidRPr="00CC0797">
        <w:rPr>
          <w:rFonts w:ascii="Arial" w:eastAsia="Times New Roman" w:hAnsi="Arial" w:cs="Arial"/>
          <w:sz w:val="22"/>
          <w:szCs w:val="22"/>
        </w:rPr>
        <w:t>Prep</w:t>
      </w:r>
      <w:r w:rsidR="00DE5ED9">
        <w:rPr>
          <w:rFonts w:ascii="Arial" w:eastAsia="Times New Roman" w:hAnsi="Arial" w:cs="Arial"/>
          <w:sz w:val="22"/>
          <w:szCs w:val="22"/>
        </w:rPr>
        <w:t>o</w:t>
      </w:r>
      <w:r w:rsidRPr="00CC0797">
        <w:rPr>
          <w:rFonts w:ascii="Arial" w:eastAsia="Times New Roman" w:hAnsi="Arial" w:cs="Arial"/>
          <w:sz w:val="22"/>
          <w:szCs w:val="22"/>
        </w:rPr>
        <w:t xml:space="preserve">ručuje se da u posebnoj rubrici </w:t>
      </w:r>
      <w:r w:rsidR="00DE5ED9">
        <w:rPr>
          <w:rFonts w:ascii="Arial" w:eastAsia="Times New Roman" w:hAnsi="Arial" w:cs="Arial"/>
          <w:sz w:val="22"/>
          <w:szCs w:val="22"/>
        </w:rPr>
        <w:t>na vidljiv i jasan način</w:t>
      </w:r>
      <w:r w:rsidRPr="00CC0797">
        <w:rPr>
          <w:rFonts w:ascii="Arial" w:eastAsia="Times New Roman" w:hAnsi="Arial" w:cs="Arial"/>
          <w:sz w:val="22"/>
          <w:szCs w:val="22"/>
        </w:rPr>
        <w:t xml:space="preserve"> ob</w:t>
      </w:r>
      <w:r w:rsidR="00DE5ED9">
        <w:rPr>
          <w:rFonts w:ascii="Arial" w:eastAsia="Times New Roman" w:hAnsi="Arial" w:cs="Arial"/>
          <w:sz w:val="22"/>
          <w:szCs w:val="22"/>
        </w:rPr>
        <w:t>javljuju nacrte</w:t>
      </w:r>
      <w:r w:rsidRPr="00CC0797">
        <w:rPr>
          <w:rFonts w:ascii="Arial" w:eastAsia="Times New Roman" w:hAnsi="Arial" w:cs="Arial"/>
          <w:sz w:val="22"/>
          <w:szCs w:val="22"/>
        </w:rPr>
        <w:t xml:space="preserve"> </w:t>
      </w:r>
      <w:r w:rsidR="00DE5ED9">
        <w:rPr>
          <w:rFonts w:ascii="Arial" w:eastAsia="Times New Roman" w:hAnsi="Arial" w:cs="Arial"/>
          <w:sz w:val="22"/>
          <w:szCs w:val="22"/>
        </w:rPr>
        <w:t xml:space="preserve">akata i drugih dokumenata za koje se provodi postupak savjetovanja, kao i pozive javnosti </w:t>
      </w:r>
      <w:r w:rsidRPr="00CC0797">
        <w:rPr>
          <w:rFonts w:ascii="Arial" w:eastAsia="Times New Roman" w:hAnsi="Arial" w:cs="Arial"/>
          <w:sz w:val="22"/>
          <w:szCs w:val="22"/>
        </w:rPr>
        <w:t>da participir</w:t>
      </w:r>
      <w:r>
        <w:rPr>
          <w:rFonts w:ascii="Arial" w:eastAsia="Times New Roman" w:hAnsi="Arial" w:cs="Arial"/>
          <w:sz w:val="22"/>
          <w:szCs w:val="22"/>
        </w:rPr>
        <w:t>a</w:t>
      </w:r>
      <w:r w:rsidRPr="00CC0797">
        <w:rPr>
          <w:rFonts w:ascii="Arial" w:eastAsia="Times New Roman" w:hAnsi="Arial" w:cs="Arial"/>
          <w:sz w:val="22"/>
          <w:szCs w:val="22"/>
        </w:rPr>
        <w:t xml:space="preserve"> u savjetovanju kroz komentare, prijedloge ili primjedbe na objavljene nacrte. </w:t>
      </w:r>
    </w:p>
    <w:p w:rsidR="007B45B2" w:rsidRDefault="00CC0797" w:rsidP="007B45B2">
      <w:pPr>
        <w:pStyle w:val="Tekstfusnote"/>
        <w:numPr>
          <w:ilvl w:val="0"/>
          <w:numId w:val="5"/>
        </w:numPr>
        <w:spacing w:after="120" w:line="276" w:lineRule="auto"/>
        <w:ind w:left="0" w:firstLine="360"/>
        <w:jc w:val="both"/>
        <w:rPr>
          <w:rFonts w:ascii="Arial" w:hAnsi="Arial" w:cs="Arial"/>
          <w:sz w:val="22"/>
          <w:szCs w:val="22"/>
        </w:rPr>
      </w:pPr>
      <w:r w:rsidRPr="00663713">
        <w:rPr>
          <w:rFonts w:ascii="Arial" w:eastAsia="Times New Roman" w:hAnsi="Arial" w:cs="Arial"/>
          <w:b/>
          <w:sz w:val="22"/>
          <w:szCs w:val="22"/>
        </w:rPr>
        <w:t>Točka 5.</w:t>
      </w:r>
      <w:r>
        <w:rPr>
          <w:rFonts w:ascii="Arial" w:eastAsia="Times New Roman" w:hAnsi="Arial" w:cs="Arial"/>
          <w:sz w:val="22"/>
          <w:szCs w:val="22"/>
        </w:rPr>
        <w:t xml:space="preserve"> </w:t>
      </w:r>
      <w:r w:rsidR="00BE63EA">
        <w:rPr>
          <w:rFonts w:ascii="Arial" w:eastAsia="Times New Roman" w:hAnsi="Arial" w:cs="Arial"/>
          <w:sz w:val="22"/>
          <w:szCs w:val="22"/>
        </w:rPr>
        <w:t>Sva tijela javne vlasti</w:t>
      </w:r>
      <w:r>
        <w:rPr>
          <w:rFonts w:ascii="Arial" w:eastAsia="Times New Roman" w:hAnsi="Arial" w:cs="Arial"/>
          <w:sz w:val="22"/>
          <w:szCs w:val="22"/>
        </w:rPr>
        <w:t xml:space="preserve"> iz Požeško-slavonske županije trebaju na svojim stranicama objaviti</w:t>
      </w:r>
      <w:r w:rsidRPr="00CC0797">
        <w:rPr>
          <w:rFonts w:ascii="Arial" w:eastAsia="Times New Roman" w:hAnsi="Arial" w:cs="Arial"/>
          <w:sz w:val="22"/>
          <w:szCs w:val="22"/>
        </w:rPr>
        <w:t xml:space="preserve"> skupove podataka iz svoje nadležnosti, u otvorenom, strojno čitl</w:t>
      </w:r>
      <w:r w:rsidR="00DE5ED9">
        <w:rPr>
          <w:rFonts w:ascii="Arial" w:eastAsia="Times New Roman" w:hAnsi="Arial" w:cs="Arial"/>
          <w:sz w:val="22"/>
          <w:szCs w:val="22"/>
        </w:rPr>
        <w:t xml:space="preserve">jivom formatu i s metapodacima te </w:t>
      </w:r>
      <w:r w:rsidRPr="00CC0797">
        <w:rPr>
          <w:rFonts w:ascii="Arial" w:eastAsia="Times New Roman" w:hAnsi="Arial" w:cs="Arial"/>
          <w:sz w:val="22"/>
          <w:szCs w:val="22"/>
        </w:rPr>
        <w:t xml:space="preserve">načinom pristupa i </w:t>
      </w:r>
      <w:r w:rsidR="00DE5ED9">
        <w:rPr>
          <w:rFonts w:ascii="Arial" w:eastAsia="Times New Roman" w:hAnsi="Arial" w:cs="Arial"/>
          <w:sz w:val="22"/>
          <w:szCs w:val="22"/>
        </w:rPr>
        <w:t xml:space="preserve">njihove </w:t>
      </w:r>
      <w:r w:rsidRPr="00CC0797">
        <w:rPr>
          <w:rFonts w:ascii="Arial" w:eastAsia="Times New Roman" w:hAnsi="Arial" w:cs="Arial"/>
          <w:sz w:val="22"/>
          <w:szCs w:val="22"/>
        </w:rPr>
        <w:t xml:space="preserve">ponovne uporabe, u skladu sa zaštitom osobnih podataka i drugim </w:t>
      </w:r>
      <w:r w:rsidR="00DE5ED9">
        <w:rPr>
          <w:rFonts w:ascii="Arial" w:eastAsia="Times New Roman" w:hAnsi="Arial" w:cs="Arial"/>
          <w:sz w:val="22"/>
          <w:szCs w:val="22"/>
        </w:rPr>
        <w:t xml:space="preserve">zakonskim </w:t>
      </w:r>
      <w:r w:rsidRPr="00CC0797">
        <w:rPr>
          <w:rFonts w:ascii="Arial" w:eastAsia="Times New Roman" w:hAnsi="Arial" w:cs="Arial"/>
          <w:sz w:val="22"/>
          <w:szCs w:val="22"/>
        </w:rPr>
        <w:t>ograničenjima.</w:t>
      </w:r>
      <w:r w:rsidR="0067317A">
        <w:rPr>
          <w:rFonts w:ascii="Arial" w:eastAsia="Times New Roman" w:hAnsi="Arial" w:cs="Arial"/>
          <w:sz w:val="22"/>
          <w:szCs w:val="22"/>
        </w:rPr>
        <w:t xml:space="preserve"> </w:t>
      </w:r>
      <w:r w:rsidR="00BE63EA">
        <w:rPr>
          <w:rFonts w:ascii="Arial" w:eastAsia="Times New Roman" w:hAnsi="Arial" w:cs="Arial"/>
          <w:sz w:val="22"/>
          <w:szCs w:val="22"/>
        </w:rPr>
        <w:t>Budući da su s</w:t>
      </w:r>
      <w:r w:rsidR="0067179D">
        <w:rPr>
          <w:rFonts w:ascii="Arial" w:eastAsia="Times New Roman" w:hAnsi="Arial" w:cs="Arial"/>
          <w:sz w:val="22"/>
          <w:szCs w:val="22"/>
        </w:rPr>
        <w:t xml:space="preserve">amo tri </w:t>
      </w:r>
      <w:r w:rsidR="004B20DE">
        <w:rPr>
          <w:rFonts w:ascii="Arial" w:eastAsia="Times New Roman" w:hAnsi="Arial" w:cs="Arial"/>
          <w:sz w:val="22"/>
          <w:szCs w:val="22"/>
        </w:rPr>
        <w:t xml:space="preserve">praćena tijela u promatranom razdoblju objavila </w:t>
      </w:r>
      <w:r w:rsidR="0067179D">
        <w:rPr>
          <w:rFonts w:ascii="Arial" w:eastAsia="Times New Roman" w:hAnsi="Arial" w:cs="Arial"/>
          <w:sz w:val="22"/>
          <w:szCs w:val="22"/>
        </w:rPr>
        <w:t>jedan skup podataka</w:t>
      </w:r>
      <w:r w:rsidR="004B20DE">
        <w:rPr>
          <w:rFonts w:ascii="Arial" w:eastAsia="Times New Roman" w:hAnsi="Arial" w:cs="Arial"/>
          <w:sz w:val="22"/>
          <w:szCs w:val="22"/>
        </w:rPr>
        <w:t xml:space="preserve"> u XLS formatu</w:t>
      </w:r>
      <w:r w:rsidR="00BE63EA">
        <w:rPr>
          <w:rFonts w:ascii="Arial" w:eastAsia="Times New Roman" w:hAnsi="Arial" w:cs="Arial"/>
          <w:sz w:val="22"/>
          <w:szCs w:val="22"/>
        </w:rPr>
        <w:t xml:space="preserve">, ta i </w:t>
      </w:r>
      <w:r w:rsidR="004B20DE">
        <w:rPr>
          <w:rFonts w:ascii="Arial" w:eastAsia="Times New Roman" w:hAnsi="Arial" w:cs="Arial"/>
          <w:sz w:val="22"/>
          <w:szCs w:val="22"/>
        </w:rPr>
        <w:t xml:space="preserve">sva ostala tijela trebaju </w:t>
      </w:r>
      <w:r w:rsidR="00BE63EA">
        <w:rPr>
          <w:rFonts w:ascii="Arial" w:eastAsia="Times New Roman" w:hAnsi="Arial" w:cs="Arial"/>
          <w:sz w:val="22"/>
          <w:szCs w:val="22"/>
        </w:rPr>
        <w:t xml:space="preserve">objaviti </w:t>
      </w:r>
      <w:r w:rsidR="004B20DE">
        <w:rPr>
          <w:rFonts w:ascii="Arial" w:eastAsia="Times New Roman" w:hAnsi="Arial" w:cs="Arial"/>
          <w:sz w:val="22"/>
          <w:szCs w:val="22"/>
        </w:rPr>
        <w:t xml:space="preserve">druge skupove podataka </w:t>
      </w:r>
      <w:r w:rsidR="00BE63EA">
        <w:rPr>
          <w:rFonts w:ascii="Arial" w:eastAsia="Times New Roman" w:hAnsi="Arial" w:cs="Arial"/>
          <w:sz w:val="22"/>
          <w:szCs w:val="22"/>
        </w:rPr>
        <w:t>iz svoje nadležnosti u strojno čitljivom obliku, kako propisuje ZPPI</w:t>
      </w:r>
      <w:r w:rsidR="0067317A">
        <w:rPr>
          <w:rFonts w:ascii="Arial" w:eastAsia="Times New Roman" w:hAnsi="Arial" w:cs="Arial"/>
          <w:sz w:val="22"/>
          <w:szCs w:val="22"/>
        </w:rPr>
        <w:t xml:space="preserve">. </w:t>
      </w:r>
      <w:r w:rsidR="004B20DE">
        <w:rPr>
          <w:rFonts w:ascii="Arial" w:eastAsia="Times New Roman" w:hAnsi="Arial" w:cs="Arial"/>
          <w:sz w:val="22"/>
          <w:szCs w:val="22"/>
        </w:rPr>
        <w:t>Dakle, potrebno je omogućiti</w:t>
      </w:r>
      <w:r w:rsidR="0067317A">
        <w:rPr>
          <w:rFonts w:ascii="Arial" w:eastAsia="Times New Roman" w:hAnsi="Arial" w:cs="Arial"/>
          <w:sz w:val="22"/>
          <w:szCs w:val="22"/>
        </w:rPr>
        <w:t xml:space="preserve"> </w:t>
      </w:r>
      <w:r w:rsidR="004B20DE">
        <w:rPr>
          <w:rFonts w:ascii="Arial" w:eastAsia="Times New Roman" w:hAnsi="Arial" w:cs="Arial"/>
          <w:sz w:val="22"/>
          <w:szCs w:val="22"/>
        </w:rPr>
        <w:t>preuzimanje otvorenih podataka iz njihove nadležnosti</w:t>
      </w:r>
      <w:r w:rsidR="0067179D">
        <w:rPr>
          <w:rFonts w:ascii="Arial" w:eastAsia="Times New Roman" w:hAnsi="Arial" w:cs="Arial"/>
          <w:sz w:val="22"/>
          <w:szCs w:val="22"/>
        </w:rPr>
        <w:t>, ka</w:t>
      </w:r>
      <w:r w:rsidR="00BE63EA">
        <w:rPr>
          <w:rFonts w:ascii="Arial" w:eastAsia="Times New Roman" w:hAnsi="Arial" w:cs="Arial"/>
          <w:sz w:val="22"/>
          <w:szCs w:val="22"/>
        </w:rPr>
        <w:t>o što su</w:t>
      </w:r>
      <w:r w:rsidR="007B45B2">
        <w:rPr>
          <w:rFonts w:ascii="Arial" w:eastAsia="Times New Roman" w:hAnsi="Arial" w:cs="Arial"/>
          <w:sz w:val="22"/>
          <w:szCs w:val="22"/>
        </w:rPr>
        <w:t xml:space="preserve">: </w:t>
      </w:r>
      <w:r w:rsidR="007B45B2" w:rsidRPr="00DE52C6">
        <w:rPr>
          <w:rFonts w:ascii="Arial" w:hAnsi="Arial" w:cs="Arial"/>
          <w:sz w:val="22"/>
          <w:szCs w:val="22"/>
        </w:rPr>
        <w:t>poslovni prostori u zakupu i slobodni poslovni prostori, imovina u vlasništvu lokalne jedinice (lokalna trgovačka društva), subvencije i donacije udrugama, sportski objekti, sportski savezi i sportski klubovi, vijeća nacionalnih manjina, projekti i programi u osnovnim školama, EU projekti, popis upravitelja zgrada kojima je grad vlasnik, projekti i programi u zdravstvu i socijalnoj skrbi, adresar</w:t>
      </w:r>
      <w:r w:rsidR="007B45B2">
        <w:rPr>
          <w:rFonts w:ascii="Arial" w:hAnsi="Arial" w:cs="Arial"/>
          <w:sz w:val="22"/>
          <w:szCs w:val="22"/>
        </w:rPr>
        <w:t xml:space="preserve">i obrazovnih ustanova, zdravstvenih ustanova popis, </w:t>
      </w:r>
      <w:r w:rsidR="007B45B2" w:rsidRPr="00DE52C6">
        <w:rPr>
          <w:rFonts w:ascii="Arial" w:hAnsi="Arial" w:cs="Arial"/>
          <w:sz w:val="22"/>
          <w:szCs w:val="22"/>
        </w:rPr>
        <w:t xml:space="preserve">reciklažna dvorišta, komunalni otpad, adresar vjerskih zajednica, ugostiteljski objekti, nekategorizirani objekti, turističke agencije i vodiči, trgovačka </w:t>
      </w:r>
      <w:r w:rsidR="007B45B2" w:rsidRPr="00DE52C6">
        <w:rPr>
          <w:rFonts w:ascii="Arial" w:hAnsi="Arial" w:cs="Arial"/>
          <w:sz w:val="22"/>
          <w:szCs w:val="22"/>
        </w:rPr>
        <w:lastRenderedPageBreak/>
        <w:t>društva u vlasništvu grada, popis autoprijevoznika, vozni redovi, biciklističke staze, popis autobusnih, taxi i ostalih prijevoznika, taxi stajališta itd.</w:t>
      </w:r>
      <w:r w:rsidR="007B45B2">
        <w:rPr>
          <w:rFonts w:ascii="Arial" w:hAnsi="Arial" w:cs="Arial"/>
          <w:sz w:val="22"/>
          <w:szCs w:val="22"/>
        </w:rPr>
        <w:t xml:space="preserve"> </w:t>
      </w:r>
    </w:p>
    <w:p w:rsidR="00CC0797" w:rsidRPr="007B45B2" w:rsidRDefault="007B45B2" w:rsidP="007B45B2">
      <w:pPr>
        <w:pStyle w:val="Tekstfusnote"/>
        <w:spacing w:after="120" w:line="276" w:lineRule="auto"/>
        <w:jc w:val="both"/>
        <w:rPr>
          <w:rFonts w:ascii="Arial" w:hAnsi="Arial" w:cs="Arial"/>
          <w:sz w:val="22"/>
          <w:szCs w:val="22"/>
        </w:rPr>
      </w:pPr>
      <w:r>
        <w:rPr>
          <w:rFonts w:ascii="Arial" w:hAnsi="Arial" w:cs="Arial"/>
          <w:sz w:val="22"/>
          <w:szCs w:val="22"/>
        </w:rPr>
        <w:t>Ispunjenje zakonske obveze objave registara i baza podataka iz točke 5. jedno je od prioritetnih područja na kojima je potrebno usvojiti dane preporuke i poboljšati razinu objave.</w:t>
      </w:r>
    </w:p>
    <w:p w:rsidR="00CC0797" w:rsidRDefault="0067317A" w:rsidP="00607799">
      <w:pPr>
        <w:pStyle w:val="Tekstfusnote"/>
        <w:numPr>
          <w:ilvl w:val="0"/>
          <w:numId w:val="5"/>
        </w:numPr>
        <w:spacing w:after="60" w:line="276" w:lineRule="auto"/>
        <w:ind w:left="0" w:firstLine="426"/>
        <w:jc w:val="both"/>
        <w:rPr>
          <w:rFonts w:ascii="Arial" w:hAnsi="Arial" w:cs="Arial"/>
          <w:sz w:val="22"/>
          <w:szCs w:val="22"/>
        </w:rPr>
      </w:pPr>
      <w:r w:rsidRPr="00663713">
        <w:rPr>
          <w:rFonts w:ascii="Arial" w:hAnsi="Arial" w:cs="Arial"/>
          <w:b/>
          <w:sz w:val="22"/>
          <w:szCs w:val="22"/>
        </w:rPr>
        <w:t>Točka 6.</w:t>
      </w:r>
      <w:r>
        <w:rPr>
          <w:rFonts w:ascii="Arial" w:hAnsi="Arial" w:cs="Arial"/>
          <w:sz w:val="22"/>
          <w:szCs w:val="22"/>
        </w:rPr>
        <w:t xml:space="preserve"> </w:t>
      </w:r>
      <w:r w:rsidR="0067179D">
        <w:rPr>
          <w:rFonts w:ascii="Arial" w:hAnsi="Arial" w:cs="Arial"/>
          <w:sz w:val="22"/>
          <w:szCs w:val="22"/>
        </w:rPr>
        <w:t>Pet</w:t>
      </w:r>
      <w:r w:rsidRPr="0067317A">
        <w:rPr>
          <w:rFonts w:ascii="Arial" w:hAnsi="Arial" w:cs="Arial"/>
          <w:sz w:val="22"/>
          <w:szCs w:val="22"/>
        </w:rPr>
        <w:t xml:space="preserve"> tijela javne vlasti </w:t>
      </w:r>
      <w:r w:rsidR="00EE5A6E">
        <w:rPr>
          <w:rFonts w:ascii="Arial" w:hAnsi="Arial" w:cs="Arial"/>
          <w:sz w:val="22"/>
          <w:szCs w:val="22"/>
        </w:rPr>
        <w:t xml:space="preserve">iz </w:t>
      </w:r>
      <w:r>
        <w:rPr>
          <w:rFonts w:ascii="Arial" w:hAnsi="Arial" w:cs="Arial"/>
          <w:sz w:val="22"/>
          <w:szCs w:val="22"/>
        </w:rPr>
        <w:t>Požeško-s</w:t>
      </w:r>
      <w:r w:rsidR="004B20DE">
        <w:rPr>
          <w:rFonts w:ascii="Arial" w:hAnsi="Arial" w:cs="Arial"/>
          <w:sz w:val="22"/>
          <w:szCs w:val="22"/>
        </w:rPr>
        <w:t>lavonske županije treba</w:t>
      </w:r>
      <w:r>
        <w:rPr>
          <w:rFonts w:ascii="Arial" w:hAnsi="Arial" w:cs="Arial"/>
          <w:sz w:val="22"/>
          <w:szCs w:val="22"/>
        </w:rPr>
        <w:t xml:space="preserve"> na svojim internetskim stranicama objaviti informacije o javnim uslugama koje</w:t>
      </w:r>
      <w:r w:rsidR="00646D0C">
        <w:rPr>
          <w:rFonts w:ascii="Arial" w:hAnsi="Arial" w:cs="Arial"/>
          <w:sz w:val="22"/>
          <w:szCs w:val="22"/>
        </w:rPr>
        <w:t xml:space="preserve"> pružaju</w:t>
      </w:r>
      <w:r w:rsidRPr="0067317A">
        <w:rPr>
          <w:rFonts w:ascii="Arial" w:hAnsi="Arial" w:cs="Arial"/>
          <w:sz w:val="22"/>
          <w:szCs w:val="22"/>
        </w:rPr>
        <w:t>,</w:t>
      </w:r>
      <w:r w:rsidR="004B20DE">
        <w:rPr>
          <w:rFonts w:ascii="Arial" w:hAnsi="Arial" w:cs="Arial"/>
          <w:sz w:val="22"/>
          <w:szCs w:val="22"/>
        </w:rPr>
        <w:t xml:space="preserve"> na vidljivom</w:t>
      </w:r>
      <w:r w:rsidR="00646D0C">
        <w:rPr>
          <w:rFonts w:ascii="Arial" w:hAnsi="Arial" w:cs="Arial"/>
          <w:sz w:val="22"/>
          <w:szCs w:val="22"/>
        </w:rPr>
        <w:t xml:space="preserve"> mjestu, uz poveznicu na one koje pružaju električnim putem, na korisnicima</w:t>
      </w:r>
      <w:r w:rsidR="004B20DE">
        <w:rPr>
          <w:rFonts w:ascii="Arial" w:hAnsi="Arial" w:cs="Arial"/>
          <w:sz w:val="22"/>
          <w:szCs w:val="22"/>
        </w:rPr>
        <w:t xml:space="preserve"> razumljiv,</w:t>
      </w:r>
      <w:r w:rsidR="00646D0C">
        <w:rPr>
          <w:rFonts w:ascii="Arial" w:hAnsi="Arial" w:cs="Arial"/>
          <w:sz w:val="22"/>
          <w:szCs w:val="22"/>
        </w:rPr>
        <w:t xml:space="preserve"> pregledan i lako pretraživ način.</w:t>
      </w:r>
      <w:r w:rsidRPr="0067317A">
        <w:rPr>
          <w:rFonts w:ascii="Arial" w:hAnsi="Arial" w:cs="Arial"/>
          <w:sz w:val="22"/>
          <w:szCs w:val="22"/>
        </w:rPr>
        <w:t xml:space="preserve"> </w:t>
      </w:r>
      <w:r w:rsidR="0067179D">
        <w:rPr>
          <w:rFonts w:ascii="Arial" w:hAnsi="Arial" w:cs="Arial"/>
          <w:sz w:val="22"/>
          <w:szCs w:val="22"/>
        </w:rPr>
        <w:t>12</w:t>
      </w:r>
      <w:r w:rsidR="00DF2044">
        <w:rPr>
          <w:rFonts w:ascii="Arial" w:hAnsi="Arial" w:cs="Arial"/>
          <w:sz w:val="22"/>
          <w:szCs w:val="22"/>
        </w:rPr>
        <w:t xml:space="preserve"> tijela koja ob</w:t>
      </w:r>
      <w:r w:rsidR="00646D0C">
        <w:rPr>
          <w:rFonts w:ascii="Arial" w:hAnsi="Arial" w:cs="Arial"/>
          <w:sz w:val="22"/>
          <w:szCs w:val="22"/>
        </w:rPr>
        <w:t>j</w:t>
      </w:r>
      <w:r w:rsidR="00DF2044">
        <w:rPr>
          <w:rFonts w:ascii="Arial" w:hAnsi="Arial" w:cs="Arial"/>
          <w:sz w:val="22"/>
          <w:szCs w:val="22"/>
        </w:rPr>
        <w:t>a</w:t>
      </w:r>
      <w:r w:rsidR="00646D0C">
        <w:rPr>
          <w:rFonts w:ascii="Arial" w:hAnsi="Arial" w:cs="Arial"/>
          <w:sz w:val="22"/>
          <w:szCs w:val="22"/>
        </w:rPr>
        <w:t>vljuju informaci</w:t>
      </w:r>
      <w:r w:rsidR="004B20DE">
        <w:rPr>
          <w:rFonts w:ascii="Arial" w:hAnsi="Arial" w:cs="Arial"/>
          <w:sz w:val="22"/>
          <w:szCs w:val="22"/>
        </w:rPr>
        <w:t xml:space="preserve">je </w:t>
      </w:r>
      <w:r w:rsidR="0067179D">
        <w:rPr>
          <w:rFonts w:ascii="Arial" w:hAnsi="Arial" w:cs="Arial"/>
          <w:sz w:val="22"/>
          <w:szCs w:val="22"/>
        </w:rPr>
        <w:t xml:space="preserve">u velikom broju slučajeva </w:t>
      </w:r>
      <w:r w:rsidR="004B20DE">
        <w:rPr>
          <w:rFonts w:ascii="Arial" w:hAnsi="Arial" w:cs="Arial"/>
          <w:sz w:val="22"/>
          <w:szCs w:val="22"/>
        </w:rPr>
        <w:t xml:space="preserve">ne čine to u skladu sa ZPPI jer, unatoč tome što </w:t>
      </w:r>
      <w:r w:rsidR="00BE63EA">
        <w:rPr>
          <w:rFonts w:ascii="Arial" w:hAnsi="Arial" w:cs="Arial"/>
          <w:sz w:val="22"/>
          <w:szCs w:val="22"/>
        </w:rPr>
        <w:t xml:space="preserve">neke </w:t>
      </w:r>
      <w:r w:rsidR="004B20DE">
        <w:rPr>
          <w:rFonts w:ascii="Arial" w:hAnsi="Arial" w:cs="Arial"/>
          <w:sz w:val="22"/>
          <w:szCs w:val="22"/>
        </w:rPr>
        <w:t>informacije jesu objavljene</w:t>
      </w:r>
      <w:r w:rsidR="00646D0C">
        <w:rPr>
          <w:rFonts w:ascii="Arial" w:hAnsi="Arial" w:cs="Arial"/>
          <w:sz w:val="22"/>
          <w:szCs w:val="22"/>
        </w:rPr>
        <w:t>, tijela</w:t>
      </w:r>
      <w:r w:rsidR="00646D0C" w:rsidRPr="00646D0C">
        <w:rPr>
          <w:rFonts w:ascii="Arial" w:hAnsi="Arial" w:cs="Arial"/>
          <w:sz w:val="22"/>
          <w:szCs w:val="22"/>
        </w:rPr>
        <w:t xml:space="preserve"> zaostaju po pitanju obj</w:t>
      </w:r>
      <w:r w:rsidR="005E4A93">
        <w:rPr>
          <w:rFonts w:ascii="Arial" w:hAnsi="Arial" w:cs="Arial"/>
          <w:sz w:val="22"/>
          <w:szCs w:val="22"/>
        </w:rPr>
        <w:t>ave e-obrazaca i obrazaca u word</w:t>
      </w:r>
      <w:r w:rsidR="00646D0C" w:rsidRPr="00646D0C">
        <w:rPr>
          <w:rFonts w:ascii="Arial" w:hAnsi="Arial" w:cs="Arial"/>
          <w:sz w:val="22"/>
          <w:szCs w:val="22"/>
        </w:rPr>
        <w:t xml:space="preserve"> formatu (velika većina objavljena u PDF-u),</w:t>
      </w:r>
      <w:r w:rsidR="004B20DE">
        <w:rPr>
          <w:rFonts w:ascii="Arial" w:hAnsi="Arial" w:cs="Arial"/>
          <w:sz w:val="22"/>
          <w:szCs w:val="22"/>
        </w:rPr>
        <w:t xml:space="preserve"> a</w:t>
      </w:r>
      <w:r w:rsidR="00646D0C">
        <w:rPr>
          <w:rFonts w:ascii="Arial" w:hAnsi="Arial" w:cs="Arial"/>
          <w:sz w:val="22"/>
          <w:szCs w:val="22"/>
        </w:rPr>
        <w:t xml:space="preserve"> </w:t>
      </w:r>
      <w:r w:rsidR="0067179D">
        <w:rPr>
          <w:rFonts w:ascii="Arial" w:hAnsi="Arial" w:cs="Arial"/>
          <w:sz w:val="22"/>
          <w:szCs w:val="22"/>
        </w:rPr>
        <w:t>informacije</w:t>
      </w:r>
      <w:r w:rsidR="00646D0C">
        <w:rPr>
          <w:rFonts w:ascii="Arial" w:hAnsi="Arial" w:cs="Arial"/>
          <w:sz w:val="22"/>
          <w:szCs w:val="22"/>
        </w:rPr>
        <w:t xml:space="preserve"> </w:t>
      </w:r>
      <w:r w:rsidR="004B20DE">
        <w:rPr>
          <w:rFonts w:ascii="Arial" w:hAnsi="Arial" w:cs="Arial"/>
          <w:sz w:val="22"/>
          <w:szCs w:val="22"/>
        </w:rPr>
        <w:t xml:space="preserve">često </w:t>
      </w:r>
      <w:r w:rsidR="00646D0C">
        <w:rPr>
          <w:rFonts w:ascii="Arial" w:hAnsi="Arial" w:cs="Arial"/>
          <w:sz w:val="22"/>
          <w:szCs w:val="22"/>
        </w:rPr>
        <w:t xml:space="preserve">nisu </w:t>
      </w:r>
      <w:r w:rsidR="004B20DE">
        <w:rPr>
          <w:rFonts w:ascii="Arial" w:hAnsi="Arial" w:cs="Arial"/>
          <w:sz w:val="22"/>
          <w:szCs w:val="22"/>
        </w:rPr>
        <w:t xml:space="preserve">ni </w:t>
      </w:r>
      <w:r w:rsidR="0067179D">
        <w:rPr>
          <w:rFonts w:ascii="Arial" w:hAnsi="Arial" w:cs="Arial"/>
          <w:sz w:val="22"/>
          <w:szCs w:val="22"/>
        </w:rPr>
        <w:t>potpune</w:t>
      </w:r>
      <w:r w:rsidR="00646D0C">
        <w:rPr>
          <w:rFonts w:ascii="Arial" w:hAnsi="Arial" w:cs="Arial"/>
          <w:sz w:val="22"/>
          <w:szCs w:val="22"/>
        </w:rPr>
        <w:t xml:space="preserve"> ni</w:t>
      </w:r>
      <w:r w:rsidR="004B20DE">
        <w:rPr>
          <w:rFonts w:ascii="Arial" w:hAnsi="Arial" w:cs="Arial"/>
          <w:sz w:val="22"/>
          <w:szCs w:val="22"/>
        </w:rPr>
        <w:t>ti</w:t>
      </w:r>
      <w:r w:rsidR="00646D0C">
        <w:rPr>
          <w:rFonts w:ascii="Arial" w:hAnsi="Arial" w:cs="Arial"/>
          <w:sz w:val="22"/>
          <w:szCs w:val="22"/>
        </w:rPr>
        <w:t xml:space="preserve"> </w:t>
      </w:r>
      <w:r w:rsidR="00EE5A6E">
        <w:rPr>
          <w:rFonts w:ascii="Arial" w:hAnsi="Arial" w:cs="Arial"/>
          <w:sz w:val="22"/>
          <w:szCs w:val="22"/>
        </w:rPr>
        <w:t>ažuriran</w:t>
      </w:r>
      <w:r w:rsidR="0067179D">
        <w:rPr>
          <w:rFonts w:ascii="Arial" w:hAnsi="Arial" w:cs="Arial"/>
          <w:sz w:val="22"/>
          <w:szCs w:val="22"/>
        </w:rPr>
        <w:t>e</w:t>
      </w:r>
      <w:r w:rsidR="00EE5A6E">
        <w:rPr>
          <w:rFonts w:ascii="Arial" w:hAnsi="Arial" w:cs="Arial"/>
          <w:sz w:val="22"/>
          <w:szCs w:val="22"/>
        </w:rPr>
        <w:t xml:space="preserve">, odnosno </w:t>
      </w:r>
      <w:r w:rsidR="005E4A93">
        <w:rPr>
          <w:rFonts w:ascii="Arial" w:hAnsi="Arial" w:cs="Arial"/>
          <w:sz w:val="22"/>
          <w:szCs w:val="22"/>
        </w:rPr>
        <w:t>zastarjele su</w:t>
      </w:r>
      <w:r w:rsidR="00646D0C">
        <w:rPr>
          <w:rFonts w:ascii="Arial" w:hAnsi="Arial" w:cs="Arial"/>
          <w:sz w:val="22"/>
          <w:szCs w:val="22"/>
        </w:rPr>
        <w:t>.</w:t>
      </w:r>
    </w:p>
    <w:p w:rsidR="005500E7" w:rsidRDefault="005500E7" w:rsidP="00607799">
      <w:pPr>
        <w:pStyle w:val="Tekstfusnote"/>
        <w:numPr>
          <w:ilvl w:val="0"/>
          <w:numId w:val="5"/>
        </w:numPr>
        <w:spacing w:after="60" w:line="276" w:lineRule="auto"/>
        <w:ind w:left="0" w:firstLine="426"/>
        <w:jc w:val="both"/>
        <w:rPr>
          <w:rFonts w:ascii="Arial" w:hAnsi="Arial" w:cs="Arial"/>
          <w:sz w:val="22"/>
          <w:szCs w:val="22"/>
        </w:rPr>
      </w:pPr>
      <w:r w:rsidRPr="00663713">
        <w:rPr>
          <w:rFonts w:ascii="Arial" w:hAnsi="Arial" w:cs="Arial"/>
          <w:b/>
          <w:sz w:val="22"/>
          <w:szCs w:val="22"/>
        </w:rPr>
        <w:t>Točka 7.</w:t>
      </w:r>
      <w:r>
        <w:rPr>
          <w:rFonts w:ascii="Arial" w:hAnsi="Arial" w:cs="Arial"/>
          <w:sz w:val="22"/>
          <w:szCs w:val="22"/>
        </w:rPr>
        <w:t xml:space="preserve"> </w:t>
      </w:r>
      <w:r w:rsidR="00EE5A6E">
        <w:rPr>
          <w:rFonts w:ascii="Arial" w:hAnsi="Arial" w:cs="Arial"/>
          <w:sz w:val="22"/>
          <w:szCs w:val="22"/>
        </w:rPr>
        <w:t>Šest tijela javne vlasti s područja Požeško-slavonske županije treba</w:t>
      </w:r>
      <w:r>
        <w:rPr>
          <w:rFonts w:ascii="Arial" w:hAnsi="Arial" w:cs="Arial"/>
          <w:sz w:val="22"/>
          <w:szCs w:val="22"/>
        </w:rPr>
        <w:t xml:space="preserve"> objaviti </w:t>
      </w:r>
      <w:r w:rsidRPr="005500E7">
        <w:rPr>
          <w:rFonts w:ascii="Arial" w:hAnsi="Arial" w:cs="Arial"/>
          <w:sz w:val="22"/>
          <w:szCs w:val="22"/>
        </w:rPr>
        <w:t>podatke o izvorima financiranja, proračun, financijske planove i druge odgovarajuće dokumente kojima se utvrđuju prihodi i rashodi tijela javne vlasti te izvješća o izvršenju istoga.</w:t>
      </w:r>
      <w:r w:rsidR="00DF2044">
        <w:rPr>
          <w:rFonts w:ascii="Arial" w:hAnsi="Arial" w:cs="Arial"/>
          <w:sz w:val="22"/>
          <w:szCs w:val="22"/>
        </w:rPr>
        <w:t xml:space="preserve"> Isto tako, ti poda</w:t>
      </w:r>
      <w:r>
        <w:rPr>
          <w:rFonts w:ascii="Arial" w:hAnsi="Arial" w:cs="Arial"/>
          <w:sz w:val="22"/>
          <w:szCs w:val="22"/>
        </w:rPr>
        <w:t xml:space="preserve">ci trebaju biti objavljeni u otvorenom, strojno čitljivom obliku, </w:t>
      </w:r>
      <w:r w:rsidR="00EE5A6E">
        <w:rPr>
          <w:rFonts w:ascii="Arial" w:hAnsi="Arial" w:cs="Arial"/>
          <w:sz w:val="22"/>
          <w:szCs w:val="22"/>
        </w:rPr>
        <w:t>poput</w:t>
      </w:r>
      <w:r>
        <w:rPr>
          <w:rFonts w:ascii="Arial" w:hAnsi="Arial" w:cs="Arial"/>
          <w:sz w:val="22"/>
          <w:szCs w:val="22"/>
        </w:rPr>
        <w:t xml:space="preserve"> XLS</w:t>
      </w:r>
      <w:r w:rsidR="00EE5A6E">
        <w:rPr>
          <w:rFonts w:ascii="Arial" w:hAnsi="Arial" w:cs="Arial"/>
          <w:sz w:val="22"/>
          <w:szCs w:val="22"/>
        </w:rPr>
        <w:t>-a</w:t>
      </w:r>
      <w:r>
        <w:rPr>
          <w:rFonts w:ascii="Arial" w:hAnsi="Arial" w:cs="Arial"/>
          <w:sz w:val="22"/>
          <w:szCs w:val="22"/>
        </w:rPr>
        <w:t>. Od 11 tijela koja ob</w:t>
      </w:r>
      <w:r w:rsidR="00EE5A6E">
        <w:rPr>
          <w:rFonts w:ascii="Arial" w:hAnsi="Arial" w:cs="Arial"/>
          <w:sz w:val="22"/>
          <w:szCs w:val="22"/>
        </w:rPr>
        <w:t>javljuju informacije u skladu s ovom</w:t>
      </w:r>
      <w:r>
        <w:rPr>
          <w:rFonts w:ascii="Arial" w:hAnsi="Arial" w:cs="Arial"/>
          <w:sz w:val="22"/>
          <w:szCs w:val="22"/>
        </w:rPr>
        <w:t xml:space="preserve"> zakonskom obvezom</w:t>
      </w:r>
      <w:r w:rsidR="00D030AB">
        <w:rPr>
          <w:rFonts w:ascii="Arial" w:hAnsi="Arial" w:cs="Arial"/>
          <w:sz w:val="22"/>
          <w:szCs w:val="22"/>
        </w:rPr>
        <w:t xml:space="preserve">, samo tri tijela te informacije </w:t>
      </w:r>
      <w:r w:rsidR="00EE5A6E">
        <w:rPr>
          <w:rFonts w:ascii="Arial" w:hAnsi="Arial" w:cs="Arial"/>
          <w:sz w:val="22"/>
          <w:szCs w:val="22"/>
        </w:rPr>
        <w:t>objavljuju</w:t>
      </w:r>
      <w:r w:rsidR="00D030AB">
        <w:rPr>
          <w:rFonts w:ascii="Arial" w:hAnsi="Arial" w:cs="Arial"/>
          <w:sz w:val="22"/>
          <w:szCs w:val="22"/>
        </w:rPr>
        <w:t xml:space="preserve"> u XLS formatu</w:t>
      </w:r>
      <w:r w:rsidR="00EE197B">
        <w:rPr>
          <w:rFonts w:ascii="Arial" w:hAnsi="Arial" w:cs="Arial"/>
          <w:sz w:val="22"/>
          <w:szCs w:val="22"/>
        </w:rPr>
        <w:t>, stoga preostalih osam također treba ubuduće objavljivati te informacije i u otvorenom formatu</w:t>
      </w:r>
      <w:r w:rsidR="007B45B2">
        <w:rPr>
          <w:rFonts w:ascii="Arial" w:hAnsi="Arial" w:cs="Arial"/>
          <w:sz w:val="22"/>
          <w:szCs w:val="22"/>
        </w:rPr>
        <w:t xml:space="preserve">, budući da </w:t>
      </w:r>
      <w:r w:rsidR="007B45B2" w:rsidRPr="006E4EF0">
        <w:rPr>
          <w:rFonts w:ascii="Arial" w:hAnsi="Arial" w:cs="Arial"/>
          <w:sz w:val="22"/>
          <w:szCs w:val="22"/>
        </w:rPr>
        <w:t>njihova objava u PDF formatu</w:t>
      </w:r>
      <w:r w:rsidR="007B45B2">
        <w:rPr>
          <w:rFonts w:ascii="Arial" w:hAnsi="Arial" w:cs="Arial"/>
          <w:sz w:val="22"/>
          <w:szCs w:val="22"/>
        </w:rPr>
        <w:t xml:space="preserve"> može</w:t>
      </w:r>
      <w:r w:rsidR="007B45B2" w:rsidRPr="006E4EF0">
        <w:rPr>
          <w:rFonts w:ascii="Arial" w:hAnsi="Arial" w:cs="Arial"/>
          <w:sz w:val="22"/>
          <w:szCs w:val="22"/>
        </w:rPr>
        <w:t xml:space="preserve"> biti koristan dodatak, ali su </w:t>
      </w:r>
      <w:r w:rsidR="007B45B2">
        <w:rPr>
          <w:rFonts w:ascii="Arial" w:hAnsi="Arial" w:cs="Arial"/>
          <w:sz w:val="22"/>
          <w:szCs w:val="22"/>
        </w:rPr>
        <w:t xml:space="preserve">u tom slučaju podaci </w:t>
      </w:r>
      <w:r w:rsidR="007B45B2" w:rsidRPr="006E4EF0">
        <w:rPr>
          <w:rFonts w:ascii="Arial" w:hAnsi="Arial" w:cs="Arial"/>
          <w:sz w:val="22"/>
          <w:szCs w:val="22"/>
        </w:rPr>
        <w:t>neupotrebljivi s aspekta analize ili druge vrste ponovne uporabe. U odnosu na financijski plan preporuča se minimalno treća razina, a optimalno četvrta razina klasifikacije, a u odnosu na izvršenje minimalno četvrta, a optimalno peta razina klasifikacije.</w:t>
      </w:r>
    </w:p>
    <w:p w:rsidR="00646D0C" w:rsidRDefault="00646D0C" w:rsidP="00607799">
      <w:pPr>
        <w:pStyle w:val="Tekstfusnote"/>
        <w:numPr>
          <w:ilvl w:val="0"/>
          <w:numId w:val="5"/>
        </w:numPr>
        <w:spacing w:after="60" w:line="276" w:lineRule="auto"/>
        <w:ind w:left="0" w:firstLine="426"/>
        <w:jc w:val="both"/>
        <w:rPr>
          <w:rFonts w:ascii="Arial" w:hAnsi="Arial" w:cs="Arial"/>
          <w:sz w:val="22"/>
          <w:szCs w:val="22"/>
        </w:rPr>
      </w:pPr>
      <w:r w:rsidRPr="00663713">
        <w:rPr>
          <w:rFonts w:ascii="Arial" w:hAnsi="Arial" w:cs="Arial"/>
          <w:b/>
          <w:sz w:val="22"/>
          <w:szCs w:val="22"/>
        </w:rPr>
        <w:t>Točka 8.</w:t>
      </w:r>
      <w:r>
        <w:rPr>
          <w:rFonts w:ascii="Arial" w:hAnsi="Arial" w:cs="Arial"/>
          <w:sz w:val="22"/>
          <w:szCs w:val="22"/>
        </w:rPr>
        <w:t xml:space="preserve"> </w:t>
      </w:r>
      <w:r w:rsidR="0067179D">
        <w:rPr>
          <w:rFonts w:ascii="Arial" w:hAnsi="Arial" w:cs="Arial"/>
          <w:sz w:val="22"/>
          <w:szCs w:val="22"/>
        </w:rPr>
        <w:t xml:space="preserve">Osam od 15 </w:t>
      </w:r>
      <w:r w:rsidR="005E4A93">
        <w:rPr>
          <w:rFonts w:ascii="Arial" w:hAnsi="Arial" w:cs="Arial"/>
          <w:sz w:val="22"/>
          <w:szCs w:val="22"/>
        </w:rPr>
        <w:t xml:space="preserve">praćenih </w:t>
      </w:r>
      <w:r w:rsidR="0067179D">
        <w:rPr>
          <w:rFonts w:ascii="Arial" w:hAnsi="Arial" w:cs="Arial"/>
          <w:sz w:val="22"/>
          <w:szCs w:val="22"/>
        </w:rPr>
        <w:t>t</w:t>
      </w:r>
      <w:r w:rsidR="00EE197B">
        <w:rPr>
          <w:rFonts w:ascii="Arial" w:hAnsi="Arial" w:cs="Arial"/>
          <w:sz w:val="22"/>
          <w:szCs w:val="22"/>
        </w:rPr>
        <w:t>ijela javne vlasti iz Požešk</w:t>
      </w:r>
      <w:r w:rsidR="000B54FF">
        <w:rPr>
          <w:rFonts w:ascii="Arial" w:hAnsi="Arial" w:cs="Arial"/>
          <w:sz w:val="22"/>
          <w:szCs w:val="22"/>
        </w:rPr>
        <w:t xml:space="preserve">o-slavonske županije </w:t>
      </w:r>
      <w:r w:rsidR="0067179D">
        <w:rPr>
          <w:rFonts w:ascii="Arial" w:hAnsi="Arial" w:cs="Arial"/>
          <w:sz w:val="22"/>
          <w:szCs w:val="22"/>
        </w:rPr>
        <w:t xml:space="preserve">u ovom dijelu </w:t>
      </w:r>
      <w:r w:rsidR="000B54FF">
        <w:rPr>
          <w:rFonts w:ascii="Arial" w:hAnsi="Arial" w:cs="Arial"/>
          <w:sz w:val="22"/>
          <w:szCs w:val="22"/>
        </w:rPr>
        <w:t>treba na s</w:t>
      </w:r>
      <w:r w:rsidR="00EE197B">
        <w:rPr>
          <w:rFonts w:ascii="Arial" w:hAnsi="Arial" w:cs="Arial"/>
          <w:sz w:val="22"/>
          <w:szCs w:val="22"/>
        </w:rPr>
        <w:t>v</w:t>
      </w:r>
      <w:r w:rsidR="000B54FF">
        <w:rPr>
          <w:rFonts w:ascii="Arial" w:hAnsi="Arial" w:cs="Arial"/>
          <w:sz w:val="22"/>
          <w:szCs w:val="22"/>
        </w:rPr>
        <w:t>o</w:t>
      </w:r>
      <w:r w:rsidR="00EE197B">
        <w:rPr>
          <w:rFonts w:ascii="Arial" w:hAnsi="Arial" w:cs="Arial"/>
          <w:sz w:val="22"/>
          <w:szCs w:val="22"/>
        </w:rPr>
        <w:t>jim internetskim stranicama</w:t>
      </w:r>
      <w:r w:rsidRPr="00646D0C">
        <w:rPr>
          <w:rFonts w:ascii="Arial" w:hAnsi="Arial" w:cs="Arial"/>
          <w:sz w:val="22"/>
          <w:szCs w:val="22"/>
        </w:rPr>
        <w:t xml:space="preserve"> objaviti popise korisnika s visinom iznosa dodijeljenih donacija, sponzorstava, bespovratnih sredstava i drugih pomoći, i to u otvorenom, XLS formatu.</w:t>
      </w:r>
      <w:r w:rsidR="00860C97">
        <w:rPr>
          <w:rFonts w:ascii="Arial" w:hAnsi="Arial" w:cs="Arial"/>
          <w:sz w:val="22"/>
          <w:szCs w:val="22"/>
        </w:rPr>
        <w:t xml:space="preserve"> Od sedam tijela koja objavljuje</w:t>
      </w:r>
      <w:r>
        <w:rPr>
          <w:rFonts w:ascii="Arial" w:hAnsi="Arial" w:cs="Arial"/>
          <w:sz w:val="22"/>
          <w:szCs w:val="22"/>
        </w:rPr>
        <w:t xml:space="preserve"> tražene informacije, Općina Brestovac ih jedina objavljuje u XLS formatu</w:t>
      </w:r>
      <w:r w:rsidR="00860C97">
        <w:rPr>
          <w:rFonts w:ascii="Arial" w:hAnsi="Arial" w:cs="Arial"/>
          <w:sz w:val="22"/>
          <w:szCs w:val="22"/>
        </w:rPr>
        <w:t>,</w:t>
      </w:r>
      <w:r>
        <w:rPr>
          <w:rFonts w:ascii="Arial" w:hAnsi="Arial" w:cs="Arial"/>
          <w:sz w:val="22"/>
          <w:szCs w:val="22"/>
        </w:rPr>
        <w:t xml:space="preserve"> dok ostale koriste </w:t>
      </w:r>
      <w:r w:rsidR="00BE63EA">
        <w:rPr>
          <w:rFonts w:ascii="Arial" w:hAnsi="Arial" w:cs="Arial"/>
          <w:sz w:val="22"/>
          <w:szCs w:val="22"/>
        </w:rPr>
        <w:t xml:space="preserve">zatvorene, </w:t>
      </w:r>
      <w:r w:rsidR="005E4A93">
        <w:rPr>
          <w:rFonts w:ascii="Arial" w:hAnsi="Arial" w:cs="Arial"/>
          <w:sz w:val="22"/>
          <w:szCs w:val="22"/>
        </w:rPr>
        <w:t>word</w:t>
      </w:r>
      <w:r>
        <w:rPr>
          <w:rFonts w:ascii="Arial" w:hAnsi="Arial" w:cs="Arial"/>
          <w:sz w:val="22"/>
          <w:szCs w:val="22"/>
        </w:rPr>
        <w:t xml:space="preserve"> ili PDF format</w:t>
      </w:r>
      <w:r w:rsidR="00860C97">
        <w:rPr>
          <w:rFonts w:ascii="Arial" w:hAnsi="Arial" w:cs="Arial"/>
          <w:sz w:val="22"/>
          <w:szCs w:val="22"/>
        </w:rPr>
        <w:t>e</w:t>
      </w:r>
      <w:r>
        <w:rPr>
          <w:rFonts w:ascii="Arial" w:hAnsi="Arial" w:cs="Arial"/>
          <w:sz w:val="22"/>
          <w:szCs w:val="22"/>
        </w:rPr>
        <w:t>. Preporuka je da se popisi donacija, sponzorstava i drugih pomoći ažuriraju na godišnjoj razini</w:t>
      </w:r>
      <w:r w:rsidR="005E4A93">
        <w:rPr>
          <w:rFonts w:ascii="Arial" w:hAnsi="Arial" w:cs="Arial"/>
          <w:sz w:val="22"/>
          <w:szCs w:val="22"/>
        </w:rPr>
        <w:t>,</w:t>
      </w:r>
      <w:r w:rsidR="00F426AD">
        <w:rPr>
          <w:rFonts w:ascii="Arial" w:hAnsi="Arial" w:cs="Arial"/>
          <w:sz w:val="22"/>
          <w:szCs w:val="22"/>
        </w:rPr>
        <w:t xml:space="preserve"> kako bi se ostvarila viša razina</w:t>
      </w:r>
      <w:r w:rsidRPr="00646D0C">
        <w:rPr>
          <w:rFonts w:ascii="Arial" w:hAnsi="Arial" w:cs="Arial"/>
          <w:sz w:val="22"/>
          <w:szCs w:val="22"/>
        </w:rPr>
        <w:t xml:space="preserve"> financijske transparentnosti i kako bi javnosti bile dostupne potpune i pravovremene informacije o potrošnji javnih sredstava</w:t>
      </w:r>
      <w:r w:rsidR="00F426AD">
        <w:rPr>
          <w:rFonts w:ascii="Arial" w:hAnsi="Arial" w:cs="Arial"/>
          <w:sz w:val="22"/>
          <w:szCs w:val="22"/>
        </w:rPr>
        <w:t>.</w:t>
      </w:r>
    </w:p>
    <w:p w:rsidR="005500E7" w:rsidRDefault="005500E7" w:rsidP="00607799">
      <w:pPr>
        <w:pStyle w:val="Tekstfusnote"/>
        <w:numPr>
          <w:ilvl w:val="0"/>
          <w:numId w:val="5"/>
        </w:numPr>
        <w:spacing w:after="60" w:line="276" w:lineRule="auto"/>
        <w:ind w:left="0" w:firstLine="426"/>
        <w:jc w:val="both"/>
        <w:rPr>
          <w:rFonts w:ascii="Arial" w:hAnsi="Arial" w:cs="Arial"/>
          <w:sz w:val="22"/>
          <w:szCs w:val="22"/>
        </w:rPr>
      </w:pPr>
      <w:r w:rsidRPr="00663713">
        <w:rPr>
          <w:rFonts w:ascii="Arial" w:hAnsi="Arial" w:cs="Arial"/>
          <w:b/>
          <w:sz w:val="22"/>
          <w:szCs w:val="22"/>
        </w:rPr>
        <w:t>Točka 9.</w:t>
      </w:r>
      <w:r>
        <w:rPr>
          <w:rFonts w:ascii="Arial" w:hAnsi="Arial" w:cs="Arial"/>
          <w:sz w:val="22"/>
          <w:szCs w:val="22"/>
        </w:rPr>
        <w:t xml:space="preserve"> </w:t>
      </w:r>
      <w:r w:rsidR="00D030AB">
        <w:rPr>
          <w:rFonts w:ascii="Arial" w:hAnsi="Arial" w:cs="Arial"/>
          <w:sz w:val="22"/>
          <w:szCs w:val="22"/>
        </w:rPr>
        <w:t>Če</w:t>
      </w:r>
      <w:r w:rsidR="005F50A0">
        <w:rPr>
          <w:rFonts w:ascii="Arial" w:hAnsi="Arial" w:cs="Arial"/>
          <w:sz w:val="22"/>
          <w:szCs w:val="22"/>
        </w:rPr>
        <w:t>tiri tijela javne vlasti treba</w:t>
      </w:r>
      <w:r w:rsidR="005E4A93">
        <w:rPr>
          <w:rFonts w:ascii="Arial" w:hAnsi="Arial" w:cs="Arial"/>
          <w:sz w:val="22"/>
          <w:szCs w:val="22"/>
        </w:rPr>
        <w:t>ju</w:t>
      </w:r>
      <w:r w:rsidR="00D030AB">
        <w:rPr>
          <w:rFonts w:ascii="Arial" w:hAnsi="Arial" w:cs="Arial"/>
          <w:sz w:val="22"/>
          <w:szCs w:val="22"/>
        </w:rPr>
        <w:t xml:space="preserve"> objaviti informacije </w:t>
      </w:r>
      <w:r w:rsidR="005F50A0">
        <w:rPr>
          <w:rFonts w:ascii="Arial" w:hAnsi="Arial" w:cs="Arial"/>
          <w:sz w:val="22"/>
          <w:szCs w:val="22"/>
        </w:rPr>
        <w:t>vezane za postupke javne nabave</w:t>
      </w:r>
      <w:r w:rsidR="00D030AB">
        <w:rPr>
          <w:rFonts w:ascii="Arial" w:hAnsi="Arial" w:cs="Arial"/>
          <w:sz w:val="22"/>
          <w:szCs w:val="22"/>
        </w:rPr>
        <w:t xml:space="preserve">, sa svom potrebnom dokumentacijom u skladu </w:t>
      </w:r>
      <w:r w:rsidR="005F50A0">
        <w:rPr>
          <w:rFonts w:ascii="Arial" w:hAnsi="Arial" w:cs="Arial"/>
          <w:sz w:val="22"/>
          <w:szCs w:val="22"/>
        </w:rPr>
        <w:t>sa ZPPI i Zakonom</w:t>
      </w:r>
      <w:r w:rsidR="00D030AB">
        <w:rPr>
          <w:rFonts w:ascii="Arial" w:hAnsi="Arial" w:cs="Arial"/>
          <w:sz w:val="22"/>
          <w:szCs w:val="22"/>
        </w:rPr>
        <w:t xml:space="preserve"> o javnoj nabavi. Svim tijelima se preporučuje objava traženih informacija u otvorenom, strojno čitljivom obliku</w:t>
      </w:r>
      <w:r w:rsidR="005F50A0">
        <w:rPr>
          <w:rFonts w:ascii="Arial" w:hAnsi="Arial" w:cs="Arial"/>
          <w:sz w:val="22"/>
          <w:szCs w:val="22"/>
        </w:rPr>
        <w:t>, osobito regist</w:t>
      </w:r>
      <w:r w:rsidR="00BE63EA">
        <w:rPr>
          <w:rFonts w:ascii="Arial" w:hAnsi="Arial" w:cs="Arial"/>
          <w:sz w:val="22"/>
          <w:szCs w:val="22"/>
        </w:rPr>
        <w:t>a</w:t>
      </w:r>
      <w:r w:rsidR="005F50A0">
        <w:rPr>
          <w:rFonts w:ascii="Arial" w:hAnsi="Arial" w:cs="Arial"/>
          <w:sz w:val="22"/>
          <w:szCs w:val="22"/>
        </w:rPr>
        <w:t>ra sklopljenih ugovora o javnoj nabavi</w:t>
      </w:r>
      <w:r w:rsidR="00D030AB">
        <w:rPr>
          <w:rFonts w:ascii="Arial" w:hAnsi="Arial" w:cs="Arial"/>
          <w:sz w:val="22"/>
          <w:szCs w:val="22"/>
        </w:rPr>
        <w:t>.</w:t>
      </w:r>
    </w:p>
    <w:p w:rsidR="00D030AB" w:rsidRDefault="00D030AB" w:rsidP="00607799">
      <w:pPr>
        <w:pStyle w:val="Tekstfusnote"/>
        <w:numPr>
          <w:ilvl w:val="0"/>
          <w:numId w:val="5"/>
        </w:numPr>
        <w:spacing w:after="60" w:line="276" w:lineRule="auto"/>
        <w:ind w:left="0" w:firstLine="426"/>
        <w:jc w:val="both"/>
        <w:rPr>
          <w:rFonts w:ascii="Arial" w:hAnsi="Arial" w:cs="Arial"/>
          <w:sz w:val="22"/>
          <w:szCs w:val="22"/>
        </w:rPr>
      </w:pPr>
      <w:r w:rsidRPr="00663713">
        <w:rPr>
          <w:rFonts w:ascii="Arial" w:hAnsi="Arial" w:cs="Arial"/>
          <w:b/>
          <w:sz w:val="22"/>
          <w:szCs w:val="22"/>
        </w:rPr>
        <w:t>Točka 10.</w:t>
      </w:r>
      <w:r w:rsidR="00362E03">
        <w:rPr>
          <w:rFonts w:ascii="Arial" w:hAnsi="Arial" w:cs="Arial"/>
          <w:sz w:val="22"/>
          <w:szCs w:val="22"/>
        </w:rPr>
        <w:t xml:space="preserve"> Pet</w:t>
      </w:r>
      <w:r w:rsidR="005F50A0">
        <w:rPr>
          <w:rFonts w:ascii="Arial" w:hAnsi="Arial" w:cs="Arial"/>
          <w:sz w:val="22"/>
          <w:szCs w:val="22"/>
        </w:rPr>
        <w:t xml:space="preserve"> tijela javne vlasti treba</w:t>
      </w:r>
      <w:r>
        <w:rPr>
          <w:rFonts w:ascii="Arial" w:hAnsi="Arial" w:cs="Arial"/>
          <w:sz w:val="22"/>
          <w:szCs w:val="22"/>
        </w:rPr>
        <w:t xml:space="preserve"> objavljivati</w:t>
      </w:r>
      <w:r w:rsidRPr="00D030AB">
        <w:rPr>
          <w:rFonts w:ascii="Arial" w:hAnsi="Arial" w:cs="Arial"/>
          <w:sz w:val="22"/>
          <w:szCs w:val="22"/>
        </w:rPr>
        <w:t xml:space="preserve"> obavijesti o raspi</w:t>
      </w:r>
      <w:r>
        <w:rPr>
          <w:rFonts w:ascii="Arial" w:hAnsi="Arial" w:cs="Arial"/>
          <w:sz w:val="22"/>
          <w:szCs w:val="22"/>
        </w:rPr>
        <w:t>sanim natječajima, dokumentaciju potrebnu</w:t>
      </w:r>
      <w:r w:rsidRPr="00D030AB">
        <w:rPr>
          <w:rFonts w:ascii="Arial" w:hAnsi="Arial" w:cs="Arial"/>
          <w:sz w:val="22"/>
          <w:szCs w:val="22"/>
        </w:rPr>
        <w:t xml:space="preserve"> za sudjelovanje u natječajnom postupku i obavijesti o ishodu istoga.</w:t>
      </w:r>
      <w:r w:rsidR="005F50A0">
        <w:rPr>
          <w:rFonts w:ascii="Arial" w:hAnsi="Arial" w:cs="Arial"/>
          <w:sz w:val="22"/>
          <w:szCs w:val="22"/>
        </w:rPr>
        <w:t xml:space="preserve"> Sva</w:t>
      </w:r>
      <w:r>
        <w:rPr>
          <w:rFonts w:ascii="Arial" w:hAnsi="Arial" w:cs="Arial"/>
          <w:sz w:val="22"/>
          <w:szCs w:val="22"/>
        </w:rPr>
        <w:t xml:space="preserve"> tijela</w:t>
      </w:r>
      <w:r w:rsidR="005F50A0">
        <w:rPr>
          <w:rFonts w:ascii="Arial" w:hAnsi="Arial" w:cs="Arial"/>
          <w:sz w:val="22"/>
          <w:szCs w:val="22"/>
        </w:rPr>
        <w:t>,</w:t>
      </w:r>
      <w:r>
        <w:rPr>
          <w:rFonts w:ascii="Arial" w:hAnsi="Arial" w:cs="Arial"/>
          <w:sz w:val="22"/>
          <w:szCs w:val="22"/>
        </w:rPr>
        <w:t xml:space="preserve"> uključujući i ona koja objavljuju neke informacije o natječajnim </w:t>
      </w:r>
      <w:r w:rsidR="00362E03">
        <w:rPr>
          <w:rFonts w:ascii="Arial" w:hAnsi="Arial" w:cs="Arial"/>
          <w:sz w:val="22"/>
          <w:szCs w:val="22"/>
        </w:rPr>
        <w:t>postupcima</w:t>
      </w:r>
      <w:r w:rsidR="005F50A0">
        <w:rPr>
          <w:rFonts w:ascii="Arial" w:hAnsi="Arial" w:cs="Arial"/>
          <w:sz w:val="22"/>
          <w:szCs w:val="22"/>
        </w:rPr>
        <w:t>,</w:t>
      </w:r>
      <w:r w:rsidR="00362E03">
        <w:rPr>
          <w:rFonts w:ascii="Arial" w:hAnsi="Arial" w:cs="Arial"/>
          <w:sz w:val="22"/>
          <w:szCs w:val="22"/>
        </w:rPr>
        <w:t xml:space="preserve"> trebaju objavljivati obavijesti o ishodima provedenih natječaja. </w:t>
      </w:r>
      <w:r w:rsidRPr="004541EF">
        <w:rPr>
          <w:rFonts w:ascii="Arial" w:hAnsi="Arial" w:cs="Arial"/>
          <w:sz w:val="22"/>
          <w:szCs w:val="22"/>
        </w:rPr>
        <w:t xml:space="preserve">Pri tome im mogu pomoći </w:t>
      </w:r>
      <w:r w:rsidRPr="004541EF">
        <w:rPr>
          <w:rFonts w:ascii="Arial" w:hAnsi="Arial" w:cs="Arial"/>
          <w:i/>
          <w:sz w:val="22"/>
          <w:szCs w:val="22"/>
        </w:rPr>
        <w:t>Smjernice za pristup informacijama u postupcima provedbe javnih natječaja za  zapošljavanje te postupku izbora i imenovanja putem javnih poziva u tijelima javne vlasti</w:t>
      </w:r>
      <w:r>
        <w:rPr>
          <w:rFonts w:ascii="Arial" w:hAnsi="Arial" w:cs="Arial"/>
          <w:sz w:val="22"/>
          <w:szCs w:val="22"/>
        </w:rPr>
        <w:t xml:space="preserve">, koje su javno dostupne na stranicama Povjerenika za informiranje, na poveznici </w:t>
      </w:r>
      <w:hyperlink r:id="rId46" w:history="1">
        <w:r w:rsidRPr="00A32DBE">
          <w:rPr>
            <w:rStyle w:val="Hiperveza"/>
            <w:rFonts w:ascii="Arial" w:hAnsi="Arial" w:cs="Arial"/>
            <w:sz w:val="22"/>
            <w:szCs w:val="22"/>
          </w:rPr>
          <w:t>http://www.pristupinfo.hr/pravni-okvir/</w:t>
        </w:r>
      </w:hyperlink>
      <w:r>
        <w:rPr>
          <w:rFonts w:ascii="Arial" w:hAnsi="Arial" w:cs="Arial"/>
          <w:sz w:val="22"/>
          <w:szCs w:val="22"/>
        </w:rPr>
        <w:t>, u rubrici Upute i smjernice.</w:t>
      </w:r>
    </w:p>
    <w:p w:rsidR="00BE63EA" w:rsidRPr="00CE3EE2" w:rsidRDefault="00BE63EA" w:rsidP="00607799">
      <w:pPr>
        <w:pStyle w:val="Tekstfusnote"/>
        <w:numPr>
          <w:ilvl w:val="0"/>
          <w:numId w:val="5"/>
        </w:numPr>
        <w:spacing w:after="60" w:line="276" w:lineRule="auto"/>
        <w:ind w:left="0" w:firstLine="426"/>
        <w:jc w:val="both"/>
        <w:rPr>
          <w:rFonts w:ascii="Arial" w:hAnsi="Arial" w:cs="Arial"/>
          <w:sz w:val="22"/>
          <w:szCs w:val="22"/>
        </w:rPr>
      </w:pPr>
      <w:r w:rsidRPr="00CE3EE2">
        <w:rPr>
          <w:rFonts w:ascii="Arial" w:hAnsi="Arial" w:cs="Arial"/>
          <w:b/>
          <w:sz w:val="22"/>
          <w:szCs w:val="22"/>
        </w:rPr>
        <w:t xml:space="preserve">Točka 11. </w:t>
      </w:r>
      <w:r w:rsidR="00D06062">
        <w:rPr>
          <w:rFonts w:ascii="Arial" w:hAnsi="Arial" w:cs="Arial"/>
          <w:sz w:val="22"/>
          <w:szCs w:val="22"/>
        </w:rPr>
        <w:t>Tri</w:t>
      </w:r>
      <w:r w:rsidR="00CE3EE2">
        <w:rPr>
          <w:rFonts w:ascii="Arial" w:hAnsi="Arial" w:cs="Arial"/>
          <w:sz w:val="22"/>
          <w:szCs w:val="22"/>
        </w:rPr>
        <w:t xml:space="preserve"> tijela javne vlasti s područja Požeško-sl</w:t>
      </w:r>
      <w:r w:rsidR="00D06062">
        <w:rPr>
          <w:rFonts w:ascii="Arial" w:hAnsi="Arial" w:cs="Arial"/>
          <w:sz w:val="22"/>
          <w:szCs w:val="22"/>
        </w:rPr>
        <w:t>avonske županije treba</w:t>
      </w:r>
      <w:r w:rsidR="00FF6953">
        <w:rPr>
          <w:rFonts w:ascii="Arial" w:hAnsi="Arial" w:cs="Arial"/>
          <w:sz w:val="22"/>
          <w:szCs w:val="22"/>
        </w:rPr>
        <w:t>ju</w:t>
      </w:r>
      <w:r w:rsidR="00CE3EE2">
        <w:rPr>
          <w:rFonts w:ascii="Arial" w:hAnsi="Arial" w:cs="Arial"/>
          <w:sz w:val="22"/>
          <w:szCs w:val="22"/>
        </w:rPr>
        <w:t xml:space="preserve"> na svojim internetskim stranicama objaviti podatke o unutarnjem ustrojstvu s imenima i kontaktima čelnika i voditelja ustrojstvenih jedinica. Objava </w:t>
      </w:r>
      <w:r w:rsidR="00D06062">
        <w:rPr>
          <w:rFonts w:ascii="Arial" w:hAnsi="Arial" w:cs="Arial"/>
          <w:sz w:val="22"/>
          <w:szCs w:val="22"/>
        </w:rPr>
        <w:t xml:space="preserve">jednog, </w:t>
      </w:r>
      <w:r w:rsidR="00CE3EE2">
        <w:rPr>
          <w:rFonts w:ascii="Arial" w:hAnsi="Arial" w:cs="Arial"/>
          <w:sz w:val="22"/>
          <w:szCs w:val="22"/>
        </w:rPr>
        <w:t xml:space="preserve">općeg broja telefona i opće </w:t>
      </w:r>
      <w:r w:rsidR="00D06062">
        <w:rPr>
          <w:rFonts w:ascii="Arial" w:hAnsi="Arial" w:cs="Arial"/>
          <w:sz w:val="22"/>
          <w:szCs w:val="22"/>
        </w:rPr>
        <w:t>e-</w:t>
      </w:r>
      <w:r w:rsidR="00CE3EE2">
        <w:rPr>
          <w:rFonts w:ascii="Arial" w:hAnsi="Arial" w:cs="Arial"/>
          <w:sz w:val="22"/>
          <w:szCs w:val="22"/>
        </w:rPr>
        <w:t>mail adrese nije dovoljna za ispunjavanje propisanog točkom 11.</w:t>
      </w:r>
    </w:p>
    <w:p w:rsidR="00BE63EA" w:rsidRPr="008C6505" w:rsidRDefault="00BE63EA" w:rsidP="00607799">
      <w:pPr>
        <w:pStyle w:val="Tekstfusnote"/>
        <w:numPr>
          <w:ilvl w:val="0"/>
          <w:numId w:val="5"/>
        </w:numPr>
        <w:spacing w:after="60" w:line="276" w:lineRule="auto"/>
        <w:ind w:left="0" w:firstLine="426"/>
        <w:jc w:val="both"/>
        <w:rPr>
          <w:rFonts w:ascii="Arial" w:hAnsi="Arial" w:cs="Arial"/>
          <w:sz w:val="22"/>
          <w:szCs w:val="22"/>
        </w:rPr>
      </w:pPr>
      <w:r w:rsidRPr="008C6505">
        <w:rPr>
          <w:rFonts w:ascii="Arial" w:hAnsi="Arial" w:cs="Arial"/>
          <w:b/>
          <w:sz w:val="22"/>
          <w:szCs w:val="22"/>
        </w:rPr>
        <w:t>Točka 12</w:t>
      </w:r>
      <w:r w:rsidR="008C6505">
        <w:rPr>
          <w:rFonts w:ascii="Arial" w:hAnsi="Arial" w:cs="Arial"/>
          <w:b/>
          <w:sz w:val="22"/>
          <w:szCs w:val="22"/>
        </w:rPr>
        <w:t xml:space="preserve">. </w:t>
      </w:r>
      <w:r w:rsidR="00D06062">
        <w:rPr>
          <w:rFonts w:ascii="Arial" w:hAnsi="Arial" w:cs="Arial"/>
          <w:sz w:val="22"/>
          <w:szCs w:val="22"/>
        </w:rPr>
        <w:t>Devet od 14 praćenih tijela javne vlasti treba</w:t>
      </w:r>
      <w:r w:rsidR="00E2464F">
        <w:rPr>
          <w:rFonts w:ascii="Arial" w:hAnsi="Arial" w:cs="Arial"/>
          <w:sz w:val="22"/>
          <w:szCs w:val="22"/>
        </w:rPr>
        <w:t xml:space="preserve"> objavljivati zaključke sa sjednica službenih predstavničkih tijela, službene dokumente usvojene na tim sjednicama te informacije o radu </w:t>
      </w:r>
      <w:r w:rsidR="00C94A95">
        <w:rPr>
          <w:rFonts w:ascii="Arial" w:hAnsi="Arial" w:cs="Arial"/>
          <w:sz w:val="22"/>
          <w:szCs w:val="22"/>
        </w:rPr>
        <w:t xml:space="preserve">formalnih radnih tijela iz njihove nadležnosti. Nije dovoljna objava odluka i drugih dokumenata samo u službenim glasnicima, već je potrebno u zasebnim rubrikama na pravovremen način </w:t>
      </w:r>
      <w:r w:rsidR="005E4A93">
        <w:rPr>
          <w:rFonts w:ascii="Arial" w:hAnsi="Arial" w:cs="Arial"/>
          <w:sz w:val="22"/>
          <w:szCs w:val="22"/>
        </w:rPr>
        <w:t>objavljivat</w:t>
      </w:r>
      <w:r w:rsidR="00C94A95">
        <w:rPr>
          <w:rFonts w:ascii="Arial" w:hAnsi="Arial" w:cs="Arial"/>
          <w:sz w:val="22"/>
          <w:szCs w:val="22"/>
        </w:rPr>
        <w:t>i propisane informacije.</w:t>
      </w:r>
    </w:p>
    <w:p w:rsidR="00B22A7F" w:rsidRPr="00B22A7F" w:rsidRDefault="00BE63EA" w:rsidP="00607799">
      <w:pPr>
        <w:pStyle w:val="Tekstfusnote"/>
        <w:numPr>
          <w:ilvl w:val="0"/>
          <w:numId w:val="5"/>
        </w:numPr>
        <w:spacing w:after="60" w:line="276" w:lineRule="auto"/>
        <w:ind w:left="0" w:firstLine="426"/>
        <w:jc w:val="both"/>
        <w:rPr>
          <w:rFonts w:ascii="Arial" w:hAnsi="Arial" w:cs="Arial"/>
          <w:sz w:val="22"/>
          <w:szCs w:val="22"/>
        </w:rPr>
      </w:pPr>
      <w:r w:rsidRPr="00B22A7F">
        <w:rPr>
          <w:rFonts w:ascii="Arial" w:hAnsi="Arial" w:cs="Arial"/>
          <w:b/>
          <w:sz w:val="22"/>
          <w:szCs w:val="22"/>
        </w:rPr>
        <w:t xml:space="preserve">Točka 13. </w:t>
      </w:r>
      <w:r w:rsidR="00B22A7F">
        <w:rPr>
          <w:rFonts w:ascii="Arial" w:hAnsi="Arial" w:cs="Arial"/>
          <w:sz w:val="22"/>
          <w:szCs w:val="22"/>
        </w:rPr>
        <w:t>S</w:t>
      </w:r>
      <w:r w:rsidR="00D06062">
        <w:rPr>
          <w:rFonts w:ascii="Arial" w:hAnsi="Arial" w:cs="Arial"/>
          <w:sz w:val="22"/>
          <w:szCs w:val="22"/>
        </w:rPr>
        <w:t>edam tijela javne vlasti treba</w:t>
      </w:r>
      <w:r w:rsidR="00B22A7F">
        <w:rPr>
          <w:rFonts w:ascii="Arial" w:hAnsi="Arial" w:cs="Arial"/>
          <w:sz w:val="22"/>
          <w:szCs w:val="22"/>
        </w:rPr>
        <w:t xml:space="preserve"> objavljivati </w:t>
      </w:r>
      <w:r w:rsidR="00B22A7F" w:rsidRPr="00B22A7F">
        <w:rPr>
          <w:rFonts w:ascii="Arial" w:hAnsi="Arial" w:cs="Arial"/>
          <w:sz w:val="22"/>
          <w:szCs w:val="22"/>
        </w:rPr>
        <w:t>obavijesti o načinu i uvjetima ostvarivanja prava na pristup informacijama i ponovne uporabe informacija na vidljivu mjestu, s podacima za kontakt službenika za informiranje, potrebnim obrascima ili poveznicama na obrasce te visinom naknade za pristup informacijama i ponovnu upotrebu informacija</w:t>
      </w:r>
      <w:r w:rsidR="00951F35">
        <w:rPr>
          <w:rFonts w:ascii="Arial" w:hAnsi="Arial" w:cs="Arial"/>
          <w:sz w:val="22"/>
          <w:szCs w:val="22"/>
        </w:rPr>
        <w:t xml:space="preserve">. </w:t>
      </w:r>
      <w:r w:rsidR="00A10F82">
        <w:rPr>
          <w:rFonts w:ascii="Arial" w:hAnsi="Arial" w:cs="Arial"/>
          <w:sz w:val="22"/>
          <w:szCs w:val="22"/>
        </w:rPr>
        <w:t xml:space="preserve">Od tih sedam tijela, njih pet ima djelomično objavljene informacije te ih treba nadopuniti kako bi bile </w:t>
      </w:r>
      <w:r w:rsidR="00D06062">
        <w:rPr>
          <w:rFonts w:ascii="Arial" w:hAnsi="Arial" w:cs="Arial"/>
          <w:sz w:val="22"/>
          <w:szCs w:val="22"/>
        </w:rPr>
        <w:t>potpune</w:t>
      </w:r>
      <w:r w:rsidR="00A10F82">
        <w:rPr>
          <w:rFonts w:ascii="Arial" w:hAnsi="Arial" w:cs="Arial"/>
          <w:sz w:val="22"/>
          <w:szCs w:val="22"/>
        </w:rPr>
        <w:t>. Jedna općina na svojoj internet</w:t>
      </w:r>
      <w:r w:rsidR="00951F35">
        <w:rPr>
          <w:rFonts w:ascii="Arial" w:hAnsi="Arial" w:cs="Arial"/>
          <w:sz w:val="22"/>
          <w:szCs w:val="22"/>
        </w:rPr>
        <w:t>skoj</w:t>
      </w:r>
      <w:r w:rsidR="00A10F82">
        <w:rPr>
          <w:rFonts w:ascii="Arial" w:hAnsi="Arial" w:cs="Arial"/>
          <w:sz w:val="22"/>
          <w:szCs w:val="22"/>
        </w:rPr>
        <w:t xml:space="preserve"> stranici </w:t>
      </w:r>
      <w:r w:rsidR="00951F35">
        <w:rPr>
          <w:rFonts w:ascii="Arial" w:hAnsi="Arial" w:cs="Arial"/>
          <w:sz w:val="22"/>
          <w:szCs w:val="22"/>
        </w:rPr>
        <w:t>ima objavljen</w:t>
      </w:r>
      <w:r w:rsidR="00A10F82">
        <w:rPr>
          <w:rFonts w:ascii="Arial" w:hAnsi="Arial" w:cs="Arial"/>
          <w:sz w:val="22"/>
          <w:szCs w:val="22"/>
        </w:rPr>
        <w:t xml:space="preserve"> </w:t>
      </w:r>
      <w:r w:rsidR="00A10F82" w:rsidRPr="00A10F82">
        <w:rPr>
          <w:rFonts w:ascii="Arial" w:hAnsi="Arial" w:cs="Arial"/>
          <w:sz w:val="22"/>
          <w:szCs w:val="22"/>
        </w:rPr>
        <w:t>Pravilnik o pristupu informacijama</w:t>
      </w:r>
      <w:r w:rsidR="00D06062">
        <w:rPr>
          <w:rFonts w:ascii="Arial" w:hAnsi="Arial" w:cs="Arial"/>
          <w:sz w:val="22"/>
          <w:szCs w:val="22"/>
        </w:rPr>
        <w:t>, a jedna pravna osoba Županije ima Katalog informacij</w:t>
      </w:r>
      <w:r w:rsidR="007A37D4">
        <w:rPr>
          <w:rFonts w:ascii="Arial" w:hAnsi="Arial" w:cs="Arial"/>
          <w:sz w:val="22"/>
          <w:szCs w:val="22"/>
        </w:rPr>
        <w:t>a</w:t>
      </w:r>
      <w:r w:rsidR="00A10F82" w:rsidRPr="00A10F82">
        <w:rPr>
          <w:rFonts w:ascii="Arial" w:hAnsi="Arial" w:cs="Arial"/>
          <w:sz w:val="22"/>
          <w:szCs w:val="22"/>
        </w:rPr>
        <w:t xml:space="preserve">, </w:t>
      </w:r>
      <w:r w:rsidR="00D06062">
        <w:rPr>
          <w:rFonts w:ascii="Arial" w:hAnsi="Arial" w:cs="Arial"/>
          <w:sz w:val="22"/>
          <w:szCs w:val="22"/>
        </w:rPr>
        <w:t>stoga sve takve i slične dokumente treba</w:t>
      </w:r>
      <w:r w:rsidR="00A10F82" w:rsidRPr="00A10F82">
        <w:rPr>
          <w:rFonts w:ascii="Arial" w:hAnsi="Arial" w:cs="Arial"/>
          <w:sz w:val="22"/>
          <w:szCs w:val="22"/>
        </w:rPr>
        <w:t xml:space="preserve"> ukloniti s internetskih stranica, budući da važeći zakonski okvir ne propisuje donošenje i objavu </w:t>
      </w:r>
      <w:r w:rsidR="00D06062">
        <w:rPr>
          <w:rFonts w:ascii="Arial" w:hAnsi="Arial" w:cs="Arial"/>
          <w:sz w:val="22"/>
          <w:szCs w:val="22"/>
        </w:rPr>
        <w:t>takvih akata</w:t>
      </w:r>
      <w:r w:rsidR="00951F35">
        <w:rPr>
          <w:rFonts w:ascii="Arial" w:hAnsi="Arial" w:cs="Arial"/>
          <w:sz w:val="22"/>
          <w:szCs w:val="22"/>
        </w:rPr>
        <w:t xml:space="preserve">, a </w:t>
      </w:r>
      <w:r w:rsidR="00D06062">
        <w:rPr>
          <w:rFonts w:ascii="Arial" w:hAnsi="Arial" w:cs="Arial"/>
          <w:sz w:val="22"/>
          <w:szCs w:val="22"/>
        </w:rPr>
        <w:t xml:space="preserve">navedeno </w:t>
      </w:r>
      <w:r w:rsidR="00951F35">
        <w:rPr>
          <w:rFonts w:ascii="Arial" w:hAnsi="Arial" w:cs="Arial"/>
          <w:sz w:val="22"/>
          <w:szCs w:val="22"/>
        </w:rPr>
        <w:t>može dovesti do zabune kod korisnika.</w:t>
      </w:r>
    </w:p>
    <w:p w:rsidR="00BE63EA" w:rsidRPr="00BE63EA" w:rsidRDefault="00362E03" w:rsidP="00BE63EA">
      <w:pPr>
        <w:pStyle w:val="Tekstfusnote"/>
        <w:numPr>
          <w:ilvl w:val="0"/>
          <w:numId w:val="12"/>
        </w:numPr>
        <w:spacing w:after="120" w:line="276" w:lineRule="auto"/>
        <w:ind w:left="0" w:firstLine="426"/>
        <w:jc w:val="both"/>
        <w:rPr>
          <w:rFonts w:ascii="Arial" w:hAnsi="Arial" w:cs="Arial"/>
          <w:sz w:val="22"/>
          <w:szCs w:val="22"/>
        </w:rPr>
      </w:pPr>
      <w:r w:rsidRPr="00BE63EA">
        <w:rPr>
          <w:rFonts w:ascii="Arial" w:hAnsi="Arial" w:cs="Arial"/>
          <w:b/>
          <w:sz w:val="22"/>
          <w:szCs w:val="22"/>
        </w:rPr>
        <w:t>Općenito:</w:t>
      </w:r>
      <w:r w:rsidRPr="00BE63EA">
        <w:rPr>
          <w:rFonts w:ascii="Arial" w:hAnsi="Arial" w:cs="Arial"/>
          <w:sz w:val="22"/>
          <w:szCs w:val="22"/>
        </w:rPr>
        <w:t xml:space="preserve"> Provedenim analitičkim praćenjem, kod određenog dijela tijela javne vlasti, </w:t>
      </w:r>
      <w:r w:rsidR="007B45B2" w:rsidRPr="00BE63EA">
        <w:rPr>
          <w:rFonts w:ascii="Arial" w:hAnsi="Arial" w:cs="Arial"/>
          <w:sz w:val="22"/>
          <w:szCs w:val="22"/>
        </w:rPr>
        <w:t>identificirana je</w:t>
      </w:r>
      <w:r w:rsidRPr="00BE63EA">
        <w:rPr>
          <w:rFonts w:ascii="Arial" w:hAnsi="Arial" w:cs="Arial"/>
          <w:sz w:val="22"/>
          <w:szCs w:val="22"/>
        </w:rPr>
        <w:t xml:space="preserve"> </w:t>
      </w:r>
      <w:r w:rsidR="007B45B2" w:rsidRPr="00BE63EA">
        <w:rPr>
          <w:rFonts w:ascii="Arial" w:hAnsi="Arial" w:cs="Arial"/>
          <w:sz w:val="22"/>
          <w:szCs w:val="22"/>
        </w:rPr>
        <w:t>teško pregledna i pretraživa internetska</w:t>
      </w:r>
      <w:r w:rsidRPr="00BE63EA">
        <w:rPr>
          <w:rFonts w:ascii="Arial" w:hAnsi="Arial" w:cs="Arial"/>
          <w:sz w:val="22"/>
          <w:szCs w:val="22"/>
        </w:rPr>
        <w:t xml:space="preserve"> stranica</w:t>
      </w:r>
      <w:r w:rsidR="007B45B2" w:rsidRPr="00BE63EA">
        <w:rPr>
          <w:rFonts w:ascii="Arial" w:hAnsi="Arial" w:cs="Arial"/>
          <w:sz w:val="22"/>
          <w:szCs w:val="22"/>
        </w:rPr>
        <w:t>,</w:t>
      </w:r>
      <w:r w:rsidRPr="00BE63EA">
        <w:rPr>
          <w:rFonts w:ascii="Arial" w:hAnsi="Arial" w:cs="Arial"/>
          <w:sz w:val="22"/>
          <w:szCs w:val="22"/>
        </w:rPr>
        <w:t xml:space="preserve"> </w:t>
      </w:r>
      <w:r w:rsidR="005E4A93">
        <w:rPr>
          <w:rFonts w:ascii="Arial" w:hAnsi="Arial" w:cs="Arial"/>
          <w:sz w:val="22"/>
          <w:szCs w:val="22"/>
        </w:rPr>
        <w:t xml:space="preserve">koja nije orijentirana ana korisnika, </w:t>
      </w:r>
      <w:r w:rsidRPr="00BE63EA">
        <w:rPr>
          <w:rFonts w:ascii="Arial" w:hAnsi="Arial" w:cs="Arial"/>
          <w:sz w:val="22"/>
          <w:szCs w:val="22"/>
        </w:rPr>
        <w:t>što uzrokuje potešk</w:t>
      </w:r>
      <w:r w:rsidR="005F50A0" w:rsidRPr="00BE63EA">
        <w:rPr>
          <w:rFonts w:ascii="Arial" w:hAnsi="Arial" w:cs="Arial"/>
          <w:sz w:val="22"/>
          <w:szCs w:val="22"/>
        </w:rPr>
        <w:t>o</w:t>
      </w:r>
      <w:r w:rsidRPr="00BE63EA">
        <w:rPr>
          <w:rFonts w:ascii="Arial" w:hAnsi="Arial" w:cs="Arial"/>
          <w:sz w:val="22"/>
          <w:szCs w:val="22"/>
        </w:rPr>
        <w:t>će pri</w:t>
      </w:r>
      <w:r w:rsidR="007A37D4">
        <w:rPr>
          <w:rFonts w:ascii="Arial" w:hAnsi="Arial" w:cs="Arial"/>
          <w:sz w:val="22"/>
          <w:szCs w:val="22"/>
        </w:rPr>
        <w:t>likom</w:t>
      </w:r>
      <w:r w:rsidRPr="00BE63EA">
        <w:rPr>
          <w:rFonts w:ascii="Arial" w:hAnsi="Arial" w:cs="Arial"/>
          <w:sz w:val="22"/>
          <w:szCs w:val="22"/>
        </w:rPr>
        <w:t xml:space="preserve"> </w:t>
      </w:r>
      <w:r w:rsidR="007A37D4">
        <w:rPr>
          <w:rFonts w:ascii="Arial" w:hAnsi="Arial" w:cs="Arial"/>
          <w:sz w:val="22"/>
          <w:szCs w:val="22"/>
        </w:rPr>
        <w:t>traženja određenih informacija i dokumenata. Također, uočen je</w:t>
      </w:r>
      <w:r w:rsidRPr="00BE63EA">
        <w:rPr>
          <w:rFonts w:ascii="Arial" w:hAnsi="Arial" w:cs="Arial"/>
          <w:sz w:val="22"/>
          <w:szCs w:val="22"/>
        </w:rPr>
        <w:t xml:space="preserve"> problem nepostojanja posebnih rubrika za neke važne kategorije dokumenata pa se takvi dokumenti pronalaze </w:t>
      </w:r>
      <w:r w:rsidR="005F50A0" w:rsidRPr="00BE63EA">
        <w:rPr>
          <w:rFonts w:ascii="Arial" w:hAnsi="Arial" w:cs="Arial"/>
          <w:sz w:val="22"/>
          <w:szCs w:val="22"/>
        </w:rPr>
        <w:t xml:space="preserve">raštrkani </w:t>
      </w:r>
      <w:r w:rsidRPr="00BE63EA">
        <w:rPr>
          <w:rFonts w:ascii="Arial" w:hAnsi="Arial" w:cs="Arial"/>
          <w:sz w:val="22"/>
          <w:szCs w:val="22"/>
        </w:rPr>
        <w:t>u rubrici Obavijesti/Vijesti/Novosti</w:t>
      </w:r>
      <w:r w:rsidR="00DA6A9A" w:rsidRPr="00BE63EA">
        <w:rPr>
          <w:rFonts w:ascii="Arial" w:hAnsi="Arial" w:cs="Arial"/>
          <w:sz w:val="22"/>
          <w:szCs w:val="22"/>
        </w:rPr>
        <w:t xml:space="preserve">. </w:t>
      </w:r>
      <w:r w:rsidR="007A37D4">
        <w:rPr>
          <w:rFonts w:ascii="Arial" w:hAnsi="Arial" w:cs="Arial"/>
          <w:sz w:val="22"/>
          <w:szCs w:val="22"/>
        </w:rPr>
        <w:t>Identificirana</w:t>
      </w:r>
      <w:r w:rsidR="007B45B2" w:rsidRPr="00BE63EA">
        <w:rPr>
          <w:rFonts w:ascii="Arial" w:hAnsi="Arial" w:cs="Arial"/>
          <w:sz w:val="22"/>
          <w:szCs w:val="22"/>
        </w:rPr>
        <w:t xml:space="preserve"> je i</w:t>
      </w:r>
      <w:r w:rsidR="00DA6A9A" w:rsidRPr="00BE63EA">
        <w:rPr>
          <w:rFonts w:ascii="Arial" w:hAnsi="Arial" w:cs="Arial"/>
          <w:sz w:val="22"/>
          <w:szCs w:val="22"/>
        </w:rPr>
        <w:t xml:space="preserve"> neažuriranost internetskih stranica ili određenih rubrika, </w:t>
      </w:r>
      <w:r w:rsidR="007A37D4">
        <w:rPr>
          <w:rFonts w:ascii="Arial" w:hAnsi="Arial" w:cs="Arial"/>
          <w:sz w:val="22"/>
          <w:szCs w:val="22"/>
        </w:rPr>
        <w:t>odnosno nepravovremenost i nepotpunost objave određenih informacija,</w:t>
      </w:r>
      <w:r w:rsidR="005E4A93">
        <w:rPr>
          <w:rFonts w:ascii="Arial" w:hAnsi="Arial" w:cs="Arial"/>
          <w:sz w:val="22"/>
          <w:szCs w:val="22"/>
        </w:rPr>
        <w:t xml:space="preserve"> koje su zastarjele i kao takve ne služe svrsi,</w:t>
      </w:r>
      <w:r w:rsidR="007A37D4">
        <w:rPr>
          <w:rFonts w:ascii="Arial" w:hAnsi="Arial" w:cs="Arial"/>
          <w:sz w:val="22"/>
          <w:szCs w:val="22"/>
        </w:rPr>
        <w:t xml:space="preserve"> što je u suprotnosti s načelom propisanim člankom 7. ZPPI, </w:t>
      </w:r>
      <w:r w:rsidR="00DA6A9A" w:rsidRPr="00BE63EA">
        <w:rPr>
          <w:rFonts w:ascii="Arial" w:hAnsi="Arial" w:cs="Arial"/>
          <w:sz w:val="22"/>
          <w:szCs w:val="22"/>
        </w:rPr>
        <w:t xml:space="preserve">a zajednička pojava kod svih praćenih tijela je </w:t>
      </w:r>
      <w:r w:rsidR="005E4A93">
        <w:rPr>
          <w:rFonts w:ascii="Arial" w:hAnsi="Arial" w:cs="Arial"/>
          <w:sz w:val="22"/>
          <w:szCs w:val="22"/>
        </w:rPr>
        <w:t xml:space="preserve">pretežita </w:t>
      </w:r>
      <w:r w:rsidR="00DA6A9A" w:rsidRPr="00BE63EA">
        <w:rPr>
          <w:rFonts w:ascii="Arial" w:hAnsi="Arial" w:cs="Arial"/>
          <w:sz w:val="22"/>
          <w:szCs w:val="22"/>
        </w:rPr>
        <w:t xml:space="preserve">objava informacija </w:t>
      </w:r>
      <w:r w:rsidR="005F50A0" w:rsidRPr="00BE63EA">
        <w:rPr>
          <w:rFonts w:ascii="Arial" w:hAnsi="Arial" w:cs="Arial"/>
          <w:sz w:val="22"/>
          <w:szCs w:val="22"/>
        </w:rPr>
        <w:t xml:space="preserve">koje bi trebale biti objavljene u otvorenom obliku, </w:t>
      </w:r>
      <w:r w:rsidR="005E4A93">
        <w:rPr>
          <w:rFonts w:ascii="Arial" w:hAnsi="Arial" w:cs="Arial"/>
          <w:sz w:val="22"/>
          <w:szCs w:val="22"/>
        </w:rPr>
        <w:t>u</w:t>
      </w:r>
      <w:r w:rsidR="00DA6A9A" w:rsidRPr="00BE63EA">
        <w:rPr>
          <w:rFonts w:ascii="Arial" w:hAnsi="Arial" w:cs="Arial"/>
          <w:sz w:val="22"/>
          <w:szCs w:val="22"/>
        </w:rPr>
        <w:t xml:space="preserve"> zatvorenom</w:t>
      </w:r>
      <w:r w:rsidR="005F50A0" w:rsidRPr="00BE63EA">
        <w:rPr>
          <w:rFonts w:ascii="Arial" w:hAnsi="Arial" w:cs="Arial"/>
          <w:sz w:val="22"/>
          <w:szCs w:val="22"/>
        </w:rPr>
        <w:t>,</w:t>
      </w:r>
      <w:r w:rsidR="00DA6A9A" w:rsidRPr="00BE63EA">
        <w:rPr>
          <w:rFonts w:ascii="Arial" w:hAnsi="Arial" w:cs="Arial"/>
          <w:sz w:val="22"/>
          <w:szCs w:val="22"/>
        </w:rPr>
        <w:t xml:space="preserve"> PDF formatu. </w:t>
      </w:r>
      <w:r w:rsidR="005F50A0" w:rsidRPr="00BE63EA">
        <w:rPr>
          <w:rFonts w:ascii="Arial" w:hAnsi="Arial" w:cs="Arial"/>
          <w:sz w:val="22"/>
          <w:szCs w:val="22"/>
        </w:rPr>
        <w:t xml:space="preserve">Stoga je opća preporuka za sva tijela da </w:t>
      </w:r>
      <w:r w:rsidR="005E4A93">
        <w:rPr>
          <w:rFonts w:ascii="Arial" w:hAnsi="Arial" w:cs="Arial"/>
          <w:sz w:val="22"/>
          <w:szCs w:val="22"/>
        </w:rPr>
        <w:t xml:space="preserve">svoje službene </w:t>
      </w:r>
      <w:r w:rsidR="005F50A0" w:rsidRPr="00BE63EA">
        <w:rPr>
          <w:rFonts w:ascii="Arial" w:hAnsi="Arial" w:cs="Arial"/>
          <w:sz w:val="22"/>
          <w:szCs w:val="22"/>
        </w:rPr>
        <w:t>i</w:t>
      </w:r>
      <w:r w:rsidR="00DA6A9A" w:rsidRPr="00BE63EA">
        <w:rPr>
          <w:rFonts w:ascii="Arial" w:hAnsi="Arial" w:cs="Arial"/>
          <w:sz w:val="22"/>
          <w:szCs w:val="22"/>
        </w:rPr>
        <w:t xml:space="preserve">nternetske stranice </w:t>
      </w:r>
      <w:r w:rsidR="003F3408" w:rsidRPr="00BE63EA">
        <w:rPr>
          <w:rFonts w:ascii="Arial" w:hAnsi="Arial" w:cs="Arial"/>
          <w:sz w:val="22"/>
          <w:szCs w:val="22"/>
        </w:rPr>
        <w:t>redovno ažuriraju i</w:t>
      </w:r>
      <w:r w:rsidR="005E4A93">
        <w:rPr>
          <w:rFonts w:ascii="Arial" w:hAnsi="Arial" w:cs="Arial"/>
          <w:sz w:val="22"/>
          <w:szCs w:val="22"/>
        </w:rPr>
        <w:t xml:space="preserve"> na njima</w:t>
      </w:r>
      <w:r w:rsidR="003F3408" w:rsidRPr="00BE63EA">
        <w:rPr>
          <w:rFonts w:ascii="Arial" w:hAnsi="Arial" w:cs="Arial"/>
          <w:sz w:val="22"/>
          <w:szCs w:val="22"/>
        </w:rPr>
        <w:t xml:space="preserve"> </w:t>
      </w:r>
      <w:r w:rsidR="007A37D4">
        <w:rPr>
          <w:rFonts w:ascii="Arial" w:hAnsi="Arial" w:cs="Arial"/>
          <w:sz w:val="22"/>
          <w:szCs w:val="22"/>
        </w:rPr>
        <w:t>pravovremeno objavljuju sve potrebne informacije,</w:t>
      </w:r>
      <w:r w:rsidR="00DA6A9A" w:rsidRPr="00BE63EA">
        <w:rPr>
          <w:rFonts w:ascii="Arial" w:hAnsi="Arial" w:cs="Arial"/>
          <w:sz w:val="22"/>
          <w:szCs w:val="22"/>
        </w:rPr>
        <w:t xml:space="preserve"> na lako dostupan </w:t>
      </w:r>
      <w:r w:rsidR="005F50A0" w:rsidRPr="00BE63EA">
        <w:rPr>
          <w:rFonts w:ascii="Arial" w:hAnsi="Arial" w:cs="Arial"/>
          <w:sz w:val="22"/>
          <w:szCs w:val="22"/>
        </w:rPr>
        <w:t xml:space="preserve">i korisnicima razumljiv </w:t>
      </w:r>
      <w:r w:rsidR="00DA6A9A" w:rsidRPr="00BE63EA">
        <w:rPr>
          <w:rFonts w:ascii="Arial" w:hAnsi="Arial" w:cs="Arial"/>
          <w:sz w:val="22"/>
          <w:szCs w:val="22"/>
        </w:rPr>
        <w:t>način, u odgovarajućim formatima.</w:t>
      </w:r>
      <w:r w:rsidR="003F3408" w:rsidRPr="00BE63EA">
        <w:rPr>
          <w:rFonts w:ascii="Arial" w:hAnsi="Arial" w:cs="Arial"/>
          <w:sz w:val="22"/>
          <w:szCs w:val="22"/>
        </w:rPr>
        <w:t xml:space="preserve"> Preporuča se tijelima da se konzultiraju s </w:t>
      </w:r>
      <w:r w:rsidR="003F3408" w:rsidRPr="00BE63EA">
        <w:rPr>
          <w:rFonts w:ascii="Arial" w:hAnsi="Arial" w:cs="Arial"/>
          <w:i/>
          <w:sz w:val="22"/>
          <w:szCs w:val="22"/>
        </w:rPr>
        <w:t>Uputom za primjenu članka 10. Zakona o pravu na pristup informacijama o proaktivnoj objavi informacija</w:t>
      </w:r>
      <w:r w:rsidR="003F3408" w:rsidRPr="00BE63EA">
        <w:rPr>
          <w:rFonts w:ascii="Arial" w:hAnsi="Arial" w:cs="Arial"/>
          <w:sz w:val="22"/>
          <w:szCs w:val="22"/>
        </w:rPr>
        <w:t xml:space="preserve">, </w:t>
      </w:r>
      <w:r w:rsidR="003F3408" w:rsidRPr="00BE63EA">
        <w:rPr>
          <w:rFonts w:ascii="Arial" w:hAnsi="Arial" w:cs="Arial"/>
          <w:color w:val="000000"/>
          <w:sz w:val="22"/>
          <w:szCs w:val="22"/>
          <w:shd w:val="clear" w:color="auto" w:fill="FFFFFF"/>
        </w:rPr>
        <w:t>koja je objavljena na</w:t>
      </w:r>
      <w:r w:rsidR="00BE63EA">
        <w:rPr>
          <w:rFonts w:ascii="Arial" w:hAnsi="Arial" w:cs="Arial"/>
          <w:color w:val="000000"/>
          <w:sz w:val="22"/>
          <w:szCs w:val="22"/>
          <w:shd w:val="clear" w:color="auto" w:fill="FFFFFF"/>
        </w:rPr>
        <w:t xml:space="preserve"> </w:t>
      </w:r>
      <w:r w:rsidR="00BE63EA" w:rsidRPr="00BE63EA">
        <w:rPr>
          <w:rFonts w:ascii="Arial" w:hAnsi="Arial" w:cs="Arial"/>
          <w:color w:val="000000"/>
          <w:sz w:val="22"/>
          <w:szCs w:val="22"/>
          <w:shd w:val="clear" w:color="auto" w:fill="FFFFFF"/>
        </w:rPr>
        <w:t>stranicama Povjerenika za informiranje</w:t>
      </w:r>
      <w:r w:rsidR="005E4A93">
        <w:rPr>
          <w:rFonts w:ascii="Arial" w:hAnsi="Arial" w:cs="Arial"/>
          <w:color w:val="000000"/>
          <w:sz w:val="22"/>
          <w:szCs w:val="22"/>
          <w:shd w:val="clear" w:color="auto" w:fill="FFFFFF"/>
        </w:rPr>
        <w:t>, u rubrici Upute i smjernice</w:t>
      </w:r>
      <w:r w:rsidR="00BE63EA" w:rsidRPr="00BE63EA">
        <w:rPr>
          <w:rFonts w:ascii="Arial" w:hAnsi="Arial" w:cs="Arial"/>
          <w:color w:val="000000"/>
          <w:sz w:val="22"/>
          <w:szCs w:val="22"/>
          <w:shd w:val="clear" w:color="auto" w:fill="FFFFFF"/>
        </w:rPr>
        <w:t>.</w:t>
      </w:r>
    </w:p>
    <w:p w:rsidR="003F3408" w:rsidRDefault="00BE63EA" w:rsidP="005E4A93">
      <w:pPr>
        <w:pStyle w:val="Tekstfusnote"/>
        <w:spacing w:after="120" w:line="276" w:lineRule="auto"/>
        <w:jc w:val="both"/>
        <w:rPr>
          <w:rFonts w:ascii="Arial" w:hAnsi="Arial" w:cs="Arial"/>
          <w:sz w:val="22"/>
          <w:szCs w:val="22"/>
        </w:rPr>
      </w:pPr>
      <w:r w:rsidRPr="004541EF">
        <w:rPr>
          <w:rFonts w:ascii="Arial" w:hAnsi="Arial" w:cs="Arial"/>
          <w:color w:val="000000"/>
          <w:sz w:val="22"/>
          <w:szCs w:val="22"/>
          <w:shd w:val="clear" w:color="auto" w:fill="FFFFFF"/>
        </w:rPr>
        <w:t xml:space="preserve">Ujedno napominjemo da države članice EU-a do 23. </w:t>
      </w:r>
      <w:r>
        <w:rPr>
          <w:rFonts w:ascii="Arial" w:hAnsi="Arial" w:cs="Arial"/>
          <w:color w:val="000000"/>
          <w:sz w:val="22"/>
          <w:szCs w:val="22"/>
          <w:shd w:val="clear" w:color="auto" w:fill="FFFFFF"/>
        </w:rPr>
        <w:t>r</w:t>
      </w:r>
      <w:r w:rsidRPr="004541EF">
        <w:rPr>
          <w:rFonts w:ascii="Arial" w:hAnsi="Arial" w:cs="Arial"/>
          <w:color w:val="000000"/>
          <w:sz w:val="22"/>
          <w:szCs w:val="22"/>
          <w:shd w:val="clear" w:color="auto" w:fill="FFFFFF"/>
        </w:rPr>
        <w:t xml:space="preserve">ujna 2018. </w:t>
      </w:r>
      <w:r>
        <w:rPr>
          <w:rFonts w:ascii="Arial" w:hAnsi="Arial" w:cs="Arial"/>
          <w:color w:val="000000"/>
          <w:sz w:val="22"/>
          <w:szCs w:val="22"/>
          <w:shd w:val="clear" w:color="auto" w:fill="FFFFFF"/>
        </w:rPr>
        <w:t>t</w:t>
      </w:r>
      <w:r w:rsidRPr="004541EF">
        <w:rPr>
          <w:rFonts w:ascii="Arial" w:hAnsi="Arial" w:cs="Arial"/>
          <w:color w:val="000000"/>
          <w:sz w:val="22"/>
          <w:szCs w:val="22"/>
          <w:shd w:val="clear" w:color="auto" w:fill="FFFFFF"/>
        </w:rPr>
        <w:t xml:space="preserve">rebaju u svoja nacionalna zakonodavstva preuzeti </w:t>
      </w:r>
      <w:hyperlink r:id="rId47" w:history="1">
        <w:r w:rsidRPr="004541EF">
          <w:rPr>
            <w:rStyle w:val="Hiperveza"/>
            <w:rFonts w:ascii="Arial" w:hAnsi="Arial" w:cs="Arial"/>
            <w:sz w:val="22"/>
            <w:szCs w:val="22"/>
            <w:shd w:val="clear" w:color="auto" w:fill="FFFFFF"/>
          </w:rPr>
          <w:t>Direktivu 2016/2012/EU o pristupačnosti internetskih stranica i mobilnih aplikacija tijela javnog sektora</w:t>
        </w:r>
      </w:hyperlink>
      <w:r w:rsidRPr="004541EF">
        <w:rPr>
          <w:rFonts w:ascii="Arial" w:hAnsi="Arial" w:cs="Arial"/>
          <w:color w:val="000000"/>
          <w:sz w:val="22"/>
          <w:szCs w:val="22"/>
          <w:shd w:val="clear" w:color="auto" w:fill="FFFFFF"/>
        </w:rPr>
        <w:t xml:space="preserve">, </w:t>
      </w:r>
      <w:r w:rsidRPr="004541EF">
        <w:rPr>
          <w:rFonts w:ascii="Arial" w:hAnsi="Arial" w:cs="Arial"/>
          <w:color w:val="000000"/>
          <w:sz w:val="22"/>
          <w:szCs w:val="22"/>
        </w:rPr>
        <w:t>kojom se traži poštivanje određenih načela i tehnike pri dizajnu, izradi, održavanju i ažuriranju internetskih stranica i mobilnih aplikacija, kako bi ih se učinilo pristupačnijima korisnicima, a osobito osobama s invaliditetom.</w:t>
      </w:r>
      <w:r>
        <w:rPr>
          <w:rFonts w:ascii="Arial" w:hAnsi="Arial" w:cs="Arial"/>
          <w:color w:val="000000"/>
          <w:sz w:val="22"/>
          <w:szCs w:val="22"/>
        </w:rPr>
        <w:t xml:space="preserve"> </w:t>
      </w:r>
      <w:r w:rsidRPr="00CF5A5C">
        <w:rPr>
          <w:rFonts w:ascii="Arial" w:hAnsi="Arial" w:cs="Arial"/>
          <w:color w:val="000000"/>
          <w:sz w:val="22"/>
          <w:szCs w:val="22"/>
        </w:rPr>
        <w:t xml:space="preserve">U tom smislu </w:t>
      </w:r>
      <w:r>
        <w:rPr>
          <w:rFonts w:ascii="Arial" w:hAnsi="Arial" w:cs="Arial"/>
          <w:color w:val="000000"/>
          <w:sz w:val="22"/>
          <w:szCs w:val="22"/>
        </w:rPr>
        <w:t>tijela javne vlasti trebaju</w:t>
      </w:r>
      <w:r w:rsidRPr="00CF5A5C">
        <w:rPr>
          <w:rFonts w:ascii="Arial" w:hAnsi="Arial" w:cs="Arial"/>
          <w:color w:val="000000"/>
          <w:sz w:val="22"/>
          <w:szCs w:val="22"/>
        </w:rPr>
        <w:t xml:space="preserve"> osigurati </w:t>
      </w:r>
      <w:r w:rsidRPr="00CF5A5C">
        <w:rPr>
          <w:rStyle w:val="Istaknuto"/>
          <w:rFonts w:ascii="Arial" w:eastAsia="Calibri" w:hAnsi="Arial" w:cs="Arial"/>
          <w:color w:val="000000"/>
          <w:sz w:val="22"/>
          <w:szCs w:val="22"/>
        </w:rPr>
        <w:t>mogućnost percepcije</w:t>
      </w:r>
      <w:r w:rsidRPr="00CF5A5C">
        <w:rPr>
          <w:rStyle w:val="apple-converted-space"/>
          <w:rFonts w:ascii="Arial" w:hAnsi="Arial" w:cs="Arial"/>
          <w:color w:val="000000"/>
          <w:sz w:val="22"/>
          <w:szCs w:val="22"/>
        </w:rPr>
        <w:t> </w:t>
      </w:r>
      <w:r w:rsidRPr="00CF5A5C">
        <w:rPr>
          <w:rFonts w:ascii="Arial" w:hAnsi="Arial" w:cs="Arial"/>
          <w:color w:val="000000"/>
          <w:sz w:val="22"/>
          <w:szCs w:val="22"/>
        </w:rPr>
        <w:t xml:space="preserve">– informacije i sastavni dijelovi korisničkog sučelja moraju biti predstavljeni korisnicima tako da ih mogu percipirati; </w:t>
      </w:r>
      <w:r w:rsidRPr="00CF5A5C">
        <w:rPr>
          <w:rStyle w:val="Istaknuto"/>
          <w:rFonts w:ascii="Arial" w:eastAsia="Calibri" w:hAnsi="Arial" w:cs="Arial"/>
          <w:color w:val="000000"/>
          <w:sz w:val="22"/>
          <w:szCs w:val="22"/>
        </w:rPr>
        <w:t>operabilnost</w:t>
      </w:r>
      <w:r w:rsidRPr="00CF5A5C">
        <w:rPr>
          <w:rStyle w:val="apple-converted-space"/>
          <w:rFonts w:ascii="Arial" w:hAnsi="Arial" w:cs="Arial"/>
          <w:color w:val="000000"/>
          <w:sz w:val="22"/>
          <w:szCs w:val="22"/>
        </w:rPr>
        <w:t> </w:t>
      </w:r>
      <w:r w:rsidRPr="00CF5A5C">
        <w:rPr>
          <w:rFonts w:ascii="Arial" w:hAnsi="Arial" w:cs="Arial"/>
          <w:color w:val="000000"/>
          <w:sz w:val="22"/>
          <w:szCs w:val="22"/>
        </w:rPr>
        <w:t xml:space="preserve">– sastavnim dijelovima korisničkog sučelja i navigacije mora se moći upravljati; </w:t>
      </w:r>
      <w:r w:rsidRPr="00CF5A5C">
        <w:rPr>
          <w:rStyle w:val="Istaknuto"/>
          <w:rFonts w:ascii="Arial" w:eastAsia="Calibri" w:hAnsi="Arial" w:cs="Arial"/>
          <w:color w:val="000000"/>
          <w:sz w:val="22"/>
          <w:szCs w:val="22"/>
        </w:rPr>
        <w:t>razumljivost</w:t>
      </w:r>
      <w:r w:rsidRPr="00CF5A5C">
        <w:rPr>
          <w:rStyle w:val="apple-converted-space"/>
          <w:rFonts w:ascii="Arial" w:hAnsi="Arial" w:cs="Arial"/>
          <w:color w:val="000000"/>
          <w:sz w:val="22"/>
          <w:szCs w:val="22"/>
        </w:rPr>
        <w:t> </w:t>
      </w:r>
      <w:r w:rsidRPr="00CF5A5C">
        <w:rPr>
          <w:rFonts w:ascii="Arial" w:hAnsi="Arial" w:cs="Arial"/>
          <w:color w:val="000000"/>
          <w:sz w:val="22"/>
          <w:szCs w:val="22"/>
        </w:rPr>
        <w:t xml:space="preserve">– informacije i način rada korisničkog sučelja moraju biti razumljivi; </w:t>
      </w:r>
      <w:r w:rsidRPr="00CF5A5C">
        <w:rPr>
          <w:rStyle w:val="Istaknuto"/>
          <w:rFonts w:ascii="Arial" w:eastAsia="Calibri" w:hAnsi="Arial" w:cs="Arial"/>
          <w:color w:val="000000"/>
          <w:sz w:val="22"/>
          <w:szCs w:val="22"/>
        </w:rPr>
        <w:t>stabilnost</w:t>
      </w:r>
      <w:r w:rsidRPr="00CF5A5C">
        <w:rPr>
          <w:rStyle w:val="apple-converted-space"/>
          <w:rFonts w:ascii="Arial" w:hAnsi="Arial" w:cs="Arial"/>
          <w:color w:val="000000"/>
          <w:sz w:val="22"/>
          <w:szCs w:val="22"/>
        </w:rPr>
        <w:t> </w:t>
      </w:r>
      <w:r w:rsidRPr="00CF5A5C">
        <w:rPr>
          <w:rFonts w:ascii="Arial" w:hAnsi="Arial" w:cs="Arial"/>
          <w:color w:val="000000"/>
          <w:sz w:val="22"/>
          <w:szCs w:val="22"/>
        </w:rPr>
        <w:t xml:space="preserve">– sadržaji moraju biti dovoljno stabilni da ih može pouzdano tumačiti širok raspon korisničkih agenata, uključujući pomoćne tehnologije. Ukratko, </w:t>
      </w:r>
      <w:r>
        <w:rPr>
          <w:rFonts w:ascii="Arial" w:hAnsi="Arial" w:cs="Arial"/>
          <w:color w:val="000000"/>
          <w:sz w:val="22"/>
          <w:szCs w:val="22"/>
        </w:rPr>
        <w:t>internetske</w:t>
      </w:r>
      <w:r w:rsidRPr="00CF5A5C">
        <w:rPr>
          <w:rFonts w:ascii="Arial" w:hAnsi="Arial" w:cs="Arial"/>
          <w:color w:val="000000"/>
          <w:sz w:val="22"/>
          <w:szCs w:val="22"/>
        </w:rPr>
        <w:t xml:space="preserve"> stranice i aplikacije treba prilagoditi korisnicima, osobito osobama s invaliditetom te drugim ranjivim skupinama, a kako bi im se osigurao jednak tretman i uživanje njihovih prava diljem Unije, posebno prava na slobodno kretanje i boravak na području Unije, slobode poslovnog nastana i slobode pružanja usluga</w:t>
      </w:r>
      <w:r w:rsidRPr="00CF5A5C">
        <w:rPr>
          <w:rFonts w:ascii="Arial" w:hAnsi="Arial" w:cs="Arial"/>
          <w:sz w:val="22"/>
          <w:szCs w:val="22"/>
        </w:rPr>
        <w:t>.</w:t>
      </w:r>
    </w:p>
    <w:p w:rsidR="007A37D4" w:rsidRDefault="007A37D4">
      <w:pPr>
        <w:rPr>
          <w:rFonts w:ascii="Arial" w:hAnsi="Arial" w:cs="Arial"/>
          <w:i/>
        </w:rPr>
      </w:pPr>
      <w:r>
        <w:rPr>
          <w:rFonts w:ascii="Arial" w:hAnsi="Arial" w:cs="Arial"/>
          <w:i/>
        </w:rPr>
        <w:br w:type="page"/>
      </w:r>
    </w:p>
    <w:p w:rsidR="00DA6A9A" w:rsidRDefault="00DA6A9A" w:rsidP="00DA6A9A">
      <w:pPr>
        <w:pStyle w:val="Tekstfusnote"/>
        <w:spacing w:after="120" w:line="276" w:lineRule="auto"/>
        <w:jc w:val="both"/>
        <w:rPr>
          <w:rFonts w:ascii="Arial" w:eastAsia="Times New Roman" w:hAnsi="Arial" w:cs="Arial"/>
          <w:sz w:val="22"/>
          <w:szCs w:val="22"/>
        </w:rPr>
      </w:pPr>
      <w:r w:rsidRPr="00CF5A5C">
        <w:rPr>
          <w:rFonts w:ascii="Arial" w:hAnsi="Arial" w:cs="Arial"/>
          <w:i/>
          <w:sz w:val="22"/>
          <w:szCs w:val="22"/>
        </w:rPr>
        <w:t>U drugom dijelu</w:t>
      </w:r>
      <w:r>
        <w:rPr>
          <w:rFonts w:ascii="Arial" w:hAnsi="Arial" w:cs="Arial"/>
          <w:i/>
          <w:sz w:val="22"/>
          <w:szCs w:val="22"/>
        </w:rPr>
        <w:t xml:space="preserve">, </w:t>
      </w:r>
      <w:r>
        <w:rPr>
          <w:rFonts w:ascii="Arial" w:eastAsia="Times New Roman" w:hAnsi="Arial" w:cs="Arial"/>
          <w:sz w:val="22"/>
          <w:szCs w:val="22"/>
        </w:rPr>
        <w:t xml:space="preserve">preporuke se odnose na poboljšanje u provedbi zakonske obveze provedbe savjetovanja s javnošću sukladno </w:t>
      </w:r>
      <w:r w:rsidR="00DF2044">
        <w:rPr>
          <w:rFonts w:ascii="Arial" w:eastAsia="Times New Roman" w:hAnsi="Arial" w:cs="Arial"/>
          <w:sz w:val="22"/>
          <w:szCs w:val="22"/>
        </w:rPr>
        <w:t>članku 11. ZP</w:t>
      </w:r>
      <w:r>
        <w:rPr>
          <w:rFonts w:ascii="Arial" w:eastAsia="Times New Roman" w:hAnsi="Arial" w:cs="Arial"/>
          <w:sz w:val="22"/>
          <w:szCs w:val="22"/>
        </w:rPr>
        <w:t>PI.</w:t>
      </w:r>
    </w:p>
    <w:p w:rsidR="00DC674C" w:rsidRDefault="00DA6A9A" w:rsidP="00607799">
      <w:pPr>
        <w:pStyle w:val="Odlomakpopisa"/>
        <w:numPr>
          <w:ilvl w:val="0"/>
          <w:numId w:val="1"/>
        </w:numPr>
        <w:spacing w:after="120"/>
        <w:ind w:left="0" w:firstLine="426"/>
        <w:contextualSpacing w:val="0"/>
        <w:jc w:val="both"/>
        <w:rPr>
          <w:rFonts w:ascii="Arial" w:eastAsia="Times New Roman" w:hAnsi="Arial" w:cs="Arial"/>
        </w:rPr>
      </w:pPr>
      <w:r w:rsidRPr="00DC674C">
        <w:rPr>
          <w:rFonts w:ascii="Arial" w:eastAsia="Times New Roman" w:hAnsi="Arial" w:cs="Arial"/>
        </w:rPr>
        <w:t>S obzirom</w:t>
      </w:r>
      <w:r w:rsidR="00233285" w:rsidRPr="00DC674C">
        <w:rPr>
          <w:rFonts w:ascii="Arial" w:eastAsia="Times New Roman" w:hAnsi="Arial" w:cs="Arial"/>
        </w:rPr>
        <w:t xml:space="preserve"> na </w:t>
      </w:r>
      <w:r w:rsidR="00BC29C9">
        <w:rPr>
          <w:rFonts w:ascii="Arial" w:eastAsia="Times New Roman" w:hAnsi="Arial" w:cs="Arial"/>
        </w:rPr>
        <w:t xml:space="preserve">to da </w:t>
      </w:r>
      <w:r w:rsidR="00233285" w:rsidRPr="00DC674C">
        <w:rPr>
          <w:rFonts w:ascii="Arial" w:eastAsia="Times New Roman" w:hAnsi="Arial" w:cs="Arial"/>
        </w:rPr>
        <w:t xml:space="preserve">nezadovoljavajući rezultat praćenja </w:t>
      </w:r>
      <w:r w:rsidR="00DC674C" w:rsidRPr="00DC674C">
        <w:rPr>
          <w:rFonts w:ascii="Arial" w:eastAsia="Times New Roman" w:hAnsi="Arial" w:cs="Arial"/>
        </w:rPr>
        <w:t xml:space="preserve">provedbe članka 11., </w:t>
      </w:r>
      <w:r w:rsidR="00233285" w:rsidRPr="00DC674C">
        <w:rPr>
          <w:rFonts w:ascii="Arial" w:eastAsia="Times New Roman" w:hAnsi="Arial" w:cs="Arial"/>
        </w:rPr>
        <w:t>prema kojem</w:t>
      </w:r>
      <w:r w:rsidRPr="00DC674C">
        <w:rPr>
          <w:rFonts w:ascii="Arial" w:eastAsia="Times New Roman" w:hAnsi="Arial" w:cs="Arial"/>
        </w:rPr>
        <w:t xml:space="preserve"> niti </w:t>
      </w:r>
      <w:r w:rsidR="00BC29C9">
        <w:rPr>
          <w:rFonts w:ascii="Arial" w:eastAsia="Times New Roman" w:hAnsi="Arial" w:cs="Arial"/>
        </w:rPr>
        <w:t>jedna JLP(R)S</w:t>
      </w:r>
      <w:r w:rsidR="00DC674C" w:rsidRPr="00DC674C">
        <w:rPr>
          <w:rFonts w:ascii="Arial" w:eastAsia="Times New Roman" w:hAnsi="Arial" w:cs="Arial"/>
        </w:rPr>
        <w:t xml:space="preserve"> iz Požeško-slavonske županije </w:t>
      </w:r>
      <w:r w:rsidRPr="00DC674C">
        <w:rPr>
          <w:rFonts w:ascii="Arial" w:eastAsia="Times New Roman" w:hAnsi="Arial" w:cs="Arial"/>
        </w:rPr>
        <w:t xml:space="preserve">ne </w:t>
      </w:r>
      <w:r w:rsidR="00BC29C9">
        <w:rPr>
          <w:rFonts w:ascii="Arial" w:eastAsia="Times New Roman" w:hAnsi="Arial" w:cs="Arial"/>
        </w:rPr>
        <w:t>provodi</w:t>
      </w:r>
      <w:r w:rsidR="00DC674C" w:rsidRPr="00DC674C">
        <w:rPr>
          <w:rFonts w:ascii="Arial" w:eastAsia="Times New Roman" w:hAnsi="Arial" w:cs="Arial"/>
        </w:rPr>
        <w:t xml:space="preserve"> </w:t>
      </w:r>
      <w:r w:rsidRPr="00DC674C">
        <w:rPr>
          <w:rFonts w:ascii="Arial" w:eastAsia="Times New Roman" w:hAnsi="Arial" w:cs="Arial"/>
        </w:rPr>
        <w:t>savjetovanja s javnošću</w:t>
      </w:r>
      <w:r w:rsidR="00233285" w:rsidRPr="00DC674C">
        <w:rPr>
          <w:rFonts w:ascii="Arial" w:eastAsia="Times New Roman" w:hAnsi="Arial" w:cs="Arial"/>
        </w:rPr>
        <w:t xml:space="preserve">, </w:t>
      </w:r>
      <w:r w:rsidR="00DC674C" w:rsidRPr="00DC674C">
        <w:rPr>
          <w:rFonts w:ascii="Arial" w:eastAsia="Times New Roman" w:hAnsi="Arial" w:cs="Arial"/>
        </w:rPr>
        <w:t xml:space="preserve">u budućem razdoblju se </w:t>
      </w:r>
      <w:r w:rsidR="00BC29C9">
        <w:rPr>
          <w:rFonts w:ascii="Arial" w:eastAsia="Times New Roman" w:hAnsi="Arial" w:cs="Arial"/>
        </w:rPr>
        <w:t xml:space="preserve">provedba ove zakonske obveze </w:t>
      </w:r>
      <w:r w:rsidR="00233285" w:rsidRPr="00DC674C">
        <w:rPr>
          <w:rFonts w:ascii="Arial" w:eastAsia="Times New Roman" w:hAnsi="Arial" w:cs="Arial"/>
        </w:rPr>
        <w:t xml:space="preserve">postavlja kao prioritet. </w:t>
      </w:r>
      <w:r w:rsidR="00DC674C" w:rsidRPr="00DC674C">
        <w:rPr>
          <w:rFonts w:ascii="Arial" w:eastAsia="Times New Roman" w:hAnsi="Arial" w:cs="Arial"/>
        </w:rPr>
        <w:t>Dakle, sve jedinice lokalne samouprave</w:t>
      </w:r>
      <w:r w:rsidRPr="00DC674C">
        <w:rPr>
          <w:rFonts w:ascii="Arial" w:eastAsia="Times New Roman" w:hAnsi="Arial" w:cs="Arial"/>
        </w:rPr>
        <w:t xml:space="preserve"> s područja Požeško-slavonske županije </w:t>
      </w:r>
      <w:r w:rsidR="00DC674C" w:rsidRPr="00DC674C">
        <w:rPr>
          <w:rFonts w:ascii="Arial" w:eastAsia="Times New Roman" w:hAnsi="Arial" w:cs="Arial"/>
        </w:rPr>
        <w:t xml:space="preserve">i sama Županija </w:t>
      </w:r>
      <w:r w:rsidRPr="00DC674C">
        <w:rPr>
          <w:rFonts w:ascii="Arial" w:eastAsia="Times New Roman" w:hAnsi="Arial" w:cs="Arial"/>
          <w:b/>
        </w:rPr>
        <w:t>trebaju provoditi savjetovanja s javnošću</w:t>
      </w:r>
      <w:r w:rsidR="003F3408">
        <w:rPr>
          <w:rFonts w:ascii="Arial" w:eastAsia="Times New Roman" w:hAnsi="Arial" w:cs="Arial"/>
        </w:rPr>
        <w:t xml:space="preserve"> u</w:t>
      </w:r>
      <w:r w:rsidRPr="00DC674C">
        <w:rPr>
          <w:rFonts w:ascii="Arial" w:eastAsia="Times New Roman" w:hAnsi="Arial" w:cs="Arial"/>
        </w:rPr>
        <w:t xml:space="preserve"> slučajevima kada donose opće akte i druge strateške i planske dokumente, kojima se utječe na interese građana i pravnih osoba te o tome pravodobno informirati javnost usvajanjem plana savjetovanja. </w:t>
      </w:r>
    </w:p>
    <w:p w:rsidR="00233285" w:rsidRPr="00DC674C" w:rsidRDefault="00233285" w:rsidP="00607799">
      <w:pPr>
        <w:pStyle w:val="Odlomakpopisa"/>
        <w:numPr>
          <w:ilvl w:val="0"/>
          <w:numId w:val="1"/>
        </w:numPr>
        <w:spacing w:after="120"/>
        <w:ind w:left="0" w:firstLine="426"/>
        <w:contextualSpacing w:val="0"/>
        <w:jc w:val="both"/>
        <w:rPr>
          <w:rFonts w:ascii="Arial" w:eastAsia="Times New Roman" w:hAnsi="Arial" w:cs="Arial"/>
        </w:rPr>
      </w:pPr>
      <w:r w:rsidRPr="00DC674C">
        <w:rPr>
          <w:rFonts w:ascii="Arial" w:hAnsi="Arial" w:cs="Arial"/>
        </w:rPr>
        <w:t xml:space="preserve">Savjetovanja treba provoditi na način propisan člankom 11. ZPPI te ih planirati na godišnjoj razini, pri čemu jedinice lokalne i područne (regionalne) samouprave </w:t>
      </w:r>
      <w:r w:rsidR="009D6A38">
        <w:rPr>
          <w:rFonts w:ascii="Arial" w:hAnsi="Arial" w:cs="Arial"/>
        </w:rPr>
        <w:t xml:space="preserve">i pravne </w:t>
      </w:r>
      <w:r w:rsidRPr="00DC674C">
        <w:rPr>
          <w:rFonts w:ascii="Arial" w:hAnsi="Arial" w:cs="Arial"/>
        </w:rPr>
        <w:t>osobe s javnim ovlastima koje su obveznici provedbe savjetovanja trebaju usvojiti</w:t>
      </w:r>
      <w:r w:rsidR="009D6A38">
        <w:rPr>
          <w:rFonts w:ascii="Arial" w:hAnsi="Arial" w:cs="Arial"/>
        </w:rPr>
        <w:t xml:space="preserve"> i objaviti</w:t>
      </w:r>
      <w:r w:rsidRPr="00DC674C">
        <w:rPr>
          <w:rFonts w:ascii="Arial" w:hAnsi="Arial" w:cs="Arial"/>
        </w:rPr>
        <w:t xml:space="preserve"> plan savjetovanja te ga </w:t>
      </w:r>
      <w:r w:rsidR="009D6A38">
        <w:rPr>
          <w:rFonts w:ascii="Arial" w:hAnsi="Arial" w:cs="Arial"/>
        </w:rPr>
        <w:t xml:space="preserve">redovito </w:t>
      </w:r>
      <w:r w:rsidRPr="00DC674C">
        <w:rPr>
          <w:rFonts w:ascii="Arial" w:hAnsi="Arial" w:cs="Arial"/>
        </w:rPr>
        <w:t xml:space="preserve">ažurirati, odnosno dopunjavati po potrebi tijekom godine. Također, savjetovanja trebaju trajati 30 dana, a eventualne razloge za kraće trajanje treba obrazložiti te po završetku savjetovanja tijela obavezno trebaju objaviti izvješće koje će sadržavati zaprimljene prijedloge i mišljenja, s obrazloženjem za njihovo neprihvaćanje. Pri tome bi se trebalo voditi naputcima opisanima u </w:t>
      </w:r>
      <w:r w:rsidRPr="00DC674C">
        <w:rPr>
          <w:rFonts w:ascii="Arial" w:hAnsi="Arial" w:cs="Arial"/>
          <w:i/>
        </w:rPr>
        <w:t>Priručniku za provedbu savjetovanja s javnošću za JLP(R)S</w:t>
      </w:r>
      <w:r w:rsidRPr="00DC674C">
        <w:rPr>
          <w:rFonts w:ascii="Arial" w:hAnsi="Arial" w:cs="Arial"/>
        </w:rPr>
        <w:t xml:space="preserve"> te </w:t>
      </w:r>
      <w:r w:rsidRPr="00DC674C">
        <w:rPr>
          <w:rFonts w:ascii="Arial" w:hAnsi="Arial" w:cs="Arial"/>
          <w:i/>
        </w:rPr>
        <w:t>Smjernicama za provedbu članka 11. ZPPI</w:t>
      </w:r>
      <w:r w:rsidRPr="00DC674C">
        <w:rPr>
          <w:rFonts w:ascii="Arial" w:hAnsi="Arial" w:cs="Arial"/>
        </w:rPr>
        <w:t>, dostupnima na stranicama Povjerenika za informiranje</w:t>
      </w:r>
      <w:r w:rsidR="009D6A38">
        <w:rPr>
          <w:rFonts w:ascii="Arial" w:hAnsi="Arial" w:cs="Arial"/>
        </w:rPr>
        <w:t xml:space="preserve"> </w:t>
      </w:r>
      <w:hyperlink r:id="rId48" w:history="1">
        <w:r w:rsidR="009D6A38" w:rsidRPr="00C45F7F">
          <w:rPr>
            <w:rStyle w:val="Hiperveza"/>
            <w:rFonts w:ascii="Arial" w:hAnsi="Arial" w:cs="Arial"/>
          </w:rPr>
          <w:t>www.pristupinfo.hr</w:t>
        </w:r>
      </w:hyperlink>
      <w:r w:rsidRPr="00DC674C">
        <w:rPr>
          <w:rFonts w:ascii="Arial" w:hAnsi="Arial" w:cs="Arial"/>
        </w:rPr>
        <w:t>.</w:t>
      </w:r>
    </w:p>
    <w:p w:rsidR="00233285" w:rsidRPr="00442983" w:rsidRDefault="00233285" w:rsidP="00607799">
      <w:pPr>
        <w:pStyle w:val="Odlomakpopisa"/>
        <w:numPr>
          <w:ilvl w:val="0"/>
          <w:numId w:val="1"/>
        </w:numPr>
        <w:spacing w:after="120"/>
        <w:ind w:left="0" w:firstLine="426"/>
        <w:contextualSpacing w:val="0"/>
        <w:jc w:val="both"/>
        <w:rPr>
          <w:rFonts w:ascii="Arial" w:eastAsia="Times New Roman" w:hAnsi="Arial" w:cs="Arial"/>
        </w:rPr>
      </w:pPr>
      <w:r>
        <w:rPr>
          <w:rFonts w:ascii="Arial" w:hAnsi="Arial" w:cs="Arial"/>
        </w:rPr>
        <w:t xml:space="preserve">Ukratko, tijela trebaju objavljivati na svojim službenim internetskim stranicama (po mogućnosti unutar zasebne rubrike ili podrubrike o savjetovanjima s javnošću) sljedeće dokumente: </w:t>
      </w:r>
    </w:p>
    <w:p w:rsidR="00233285" w:rsidRDefault="00233285" w:rsidP="00607799">
      <w:pPr>
        <w:pStyle w:val="Odlomakpopisa"/>
        <w:numPr>
          <w:ilvl w:val="0"/>
          <w:numId w:val="6"/>
        </w:numPr>
        <w:spacing w:after="0"/>
        <w:contextualSpacing w:val="0"/>
        <w:jc w:val="both"/>
        <w:rPr>
          <w:rFonts w:ascii="Arial" w:eastAsia="Times New Roman" w:hAnsi="Arial" w:cs="Arial"/>
        </w:rPr>
      </w:pPr>
      <w:r>
        <w:rPr>
          <w:rFonts w:ascii="Arial" w:hAnsi="Arial" w:cs="Arial"/>
        </w:rPr>
        <w:t>plan savjetovanja</w:t>
      </w:r>
      <w:r>
        <w:rPr>
          <w:rFonts w:ascii="Arial" w:eastAsia="Times New Roman" w:hAnsi="Arial" w:cs="Arial"/>
        </w:rPr>
        <w:t>,</w:t>
      </w:r>
    </w:p>
    <w:p w:rsidR="00233285" w:rsidRDefault="00233285" w:rsidP="00607799">
      <w:pPr>
        <w:pStyle w:val="Odlomakpopisa"/>
        <w:numPr>
          <w:ilvl w:val="0"/>
          <w:numId w:val="6"/>
        </w:numPr>
        <w:spacing w:after="0"/>
        <w:contextualSpacing w:val="0"/>
        <w:jc w:val="both"/>
        <w:rPr>
          <w:rFonts w:ascii="Arial" w:eastAsia="Times New Roman" w:hAnsi="Arial" w:cs="Arial"/>
        </w:rPr>
      </w:pPr>
      <w:r>
        <w:rPr>
          <w:rFonts w:ascii="Arial" w:eastAsia="Times New Roman" w:hAnsi="Arial" w:cs="Arial"/>
        </w:rPr>
        <w:t xml:space="preserve">nacrte akata i drugih dokumenata za koje provode postupak savjetovanja, </w:t>
      </w:r>
    </w:p>
    <w:p w:rsidR="00233285" w:rsidRDefault="00233285" w:rsidP="00607799">
      <w:pPr>
        <w:pStyle w:val="Odlomakpopisa"/>
        <w:numPr>
          <w:ilvl w:val="0"/>
          <w:numId w:val="6"/>
        </w:numPr>
        <w:spacing w:after="0"/>
        <w:contextualSpacing w:val="0"/>
        <w:jc w:val="both"/>
        <w:rPr>
          <w:rFonts w:ascii="Arial" w:eastAsia="Times New Roman" w:hAnsi="Arial" w:cs="Arial"/>
        </w:rPr>
      </w:pPr>
      <w:r>
        <w:rPr>
          <w:rFonts w:ascii="Arial" w:eastAsia="Times New Roman" w:hAnsi="Arial" w:cs="Arial"/>
        </w:rPr>
        <w:t xml:space="preserve">poziv javnosti da se uključi u savjetovanje, s naznačenim trajanjem postupka, </w:t>
      </w:r>
    </w:p>
    <w:p w:rsidR="007A37D4" w:rsidRPr="0038014A" w:rsidRDefault="00233285" w:rsidP="0038014A">
      <w:pPr>
        <w:pStyle w:val="Odlomakpopisa"/>
        <w:numPr>
          <w:ilvl w:val="0"/>
          <w:numId w:val="6"/>
        </w:numPr>
        <w:spacing w:after="120"/>
        <w:contextualSpacing w:val="0"/>
        <w:jc w:val="both"/>
        <w:rPr>
          <w:rFonts w:ascii="Arial" w:eastAsia="Times New Roman" w:hAnsi="Arial" w:cs="Arial"/>
          <w:i/>
        </w:rPr>
      </w:pPr>
      <w:r w:rsidRPr="0038014A">
        <w:rPr>
          <w:rFonts w:ascii="Arial" w:eastAsia="Times New Roman" w:hAnsi="Arial" w:cs="Arial"/>
        </w:rPr>
        <w:t>izvješća o provedenim savjetovanjima.</w:t>
      </w:r>
    </w:p>
    <w:p w:rsidR="0038014A" w:rsidRPr="0038014A" w:rsidRDefault="0038014A" w:rsidP="0038014A">
      <w:pPr>
        <w:pStyle w:val="Odlomakpopisa"/>
        <w:spacing w:after="120"/>
        <w:ind w:left="1146"/>
        <w:contextualSpacing w:val="0"/>
        <w:jc w:val="both"/>
        <w:rPr>
          <w:rFonts w:ascii="Arial" w:eastAsia="Times New Roman" w:hAnsi="Arial" w:cs="Arial"/>
          <w:i/>
        </w:rPr>
      </w:pPr>
    </w:p>
    <w:p w:rsidR="00233285" w:rsidRDefault="00233285" w:rsidP="00670A9C">
      <w:pPr>
        <w:spacing w:after="120"/>
        <w:jc w:val="both"/>
        <w:rPr>
          <w:rFonts w:ascii="Arial" w:eastAsia="Times New Roman" w:hAnsi="Arial" w:cs="Arial"/>
        </w:rPr>
      </w:pPr>
      <w:r w:rsidRPr="00233285">
        <w:rPr>
          <w:rFonts w:ascii="Arial" w:eastAsia="Times New Roman" w:hAnsi="Arial" w:cs="Arial"/>
          <w:i/>
        </w:rPr>
        <w:t>U trećem dijelu</w:t>
      </w:r>
      <w:r w:rsidRPr="00233285">
        <w:rPr>
          <w:rFonts w:ascii="Arial" w:eastAsia="Times New Roman" w:hAnsi="Arial" w:cs="Arial"/>
        </w:rPr>
        <w:t>, preporuke se odnose na poboljšanje u provedbi zakonske obv</w:t>
      </w:r>
      <w:r w:rsidR="009D6A38">
        <w:rPr>
          <w:rFonts w:ascii="Arial" w:eastAsia="Times New Roman" w:hAnsi="Arial" w:cs="Arial"/>
        </w:rPr>
        <w:t>eze osiguravanja javnosti rada</w:t>
      </w:r>
      <w:r w:rsidR="007A37D4">
        <w:rPr>
          <w:rFonts w:ascii="Arial" w:eastAsia="Times New Roman" w:hAnsi="Arial" w:cs="Arial"/>
        </w:rPr>
        <w:t xml:space="preserve"> sukladno članku 12. ZPPI (odnosi se na 14 tijela javne vlasti).</w:t>
      </w:r>
    </w:p>
    <w:p w:rsidR="00D43F26" w:rsidRPr="00D43F26" w:rsidRDefault="007A37D4" w:rsidP="00607799">
      <w:pPr>
        <w:pStyle w:val="Odlomakpopisa"/>
        <w:numPr>
          <w:ilvl w:val="0"/>
          <w:numId w:val="7"/>
        </w:numPr>
        <w:spacing w:after="120"/>
        <w:ind w:left="0" w:firstLine="426"/>
        <w:contextualSpacing w:val="0"/>
        <w:jc w:val="both"/>
        <w:rPr>
          <w:rFonts w:ascii="Arial" w:eastAsia="Times New Roman" w:hAnsi="Arial" w:cs="Arial"/>
        </w:rPr>
      </w:pPr>
      <w:r>
        <w:rPr>
          <w:rFonts w:ascii="Arial" w:eastAsia="Times New Roman" w:hAnsi="Arial" w:cs="Arial"/>
        </w:rPr>
        <w:t>Tri tijela javne vlasti</w:t>
      </w:r>
      <w:r w:rsidR="000F5F6A">
        <w:rPr>
          <w:rFonts w:ascii="Arial" w:eastAsia="Times New Roman" w:hAnsi="Arial" w:cs="Arial"/>
        </w:rPr>
        <w:t xml:space="preserve"> s područja </w:t>
      </w:r>
      <w:r w:rsidR="00D43F26">
        <w:rPr>
          <w:rFonts w:ascii="Arial" w:eastAsia="Times New Roman" w:hAnsi="Arial" w:cs="Arial"/>
        </w:rPr>
        <w:t>Po</w:t>
      </w:r>
      <w:r w:rsidR="000F5F6A">
        <w:rPr>
          <w:rFonts w:ascii="Arial" w:eastAsia="Times New Roman" w:hAnsi="Arial" w:cs="Arial"/>
        </w:rPr>
        <w:t>žeško-slavonske županije trebaju</w:t>
      </w:r>
      <w:r w:rsidR="00D43F26">
        <w:rPr>
          <w:rFonts w:ascii="Arial" w:eastAsia="Times New Roman" w:hAnsi="Arial" w:cs="Arial"/>
        </w:rPr>
        <w:t xml:space="preserve"> objaviti </w:t>
      </w:r>
      <w:r w:rsidR="00D43F26">
        <w:rPr>
          <w:rFonts w:ascii="Arial" w:hAnsi="Arial" w:cs="Arial"/>
        </w:rPr>
        <w:t>svoje statute i</w:t>
      </w:r>
      <w:r w:rsidR="000F5F6A">
        <w:rPr>
          <w:rFonts w:ascii="Arial" w:hAnsi="Arial" w:cs="Arial"/>
        </w:rPr>
        <w:t>/ili</w:t>
      </w:r>
      <w:r w:rsidR="00D43F26">
        <w:rPr>
          <w:rFonts w:ascii="Arial" w:hAnsi="Arial" w:cs="Arial"/>
        </w:rPr>
        <w:t xml:space="preserve"> poslovnike o radu predstavničkih tijela </w:t>
      </w:r>
      <w:r w:rsidR="000F5F6A">
        <w:rPr>
          <w:rFonts w:ascii="Arial" w:hAnsi="Arial" w:cs="Arial"/>
        </w:rPr>
        <w:t xml:space="preserve">(općinska i gradska vijeća), odnosno upravnog vijeća ili drugih </w:t>
      </w:r>
      <w:r w:rsidR="00FF6953">
        <w:rPr>
          <w:rFonts w:ascii="Arial" w:hAnsi="Arial" w:cs="Arial"/>
        </w:rPr>
        <w:t>službenih</w:t>
      </w:r>
      <w:r w:rsidR="000F5F6A">
        <w:rPr>
          <w:rFonts w:ascii="Arial" w:hAnsi="Arial" w:cs="Arial"/>
        </w:rPr>
        <w:t xml:space="preserve"> tijela, u kojima su sadržane </w:t>
      </w:r>
      <w:r w:rsidR="00D43F26">
        <w:rPr>
          <w:rFonts w:ascii="Arial" w:hAnsi="Arial" w:cs="Arial"/>
        </w:rPr>
        <w:t>odredbe o</w:t>
      </w:r>
      <w:r w:rsidR="000F5F6A">
        <w:rPr>
          <w:rFonts w:ascii="Arial" w:hAnsi="Arial" w:cs="Arial"/>
        </w:rPr>
        <w:t xml:space="preserve"> ostvarivanju</w:t>
      </w:r>
      <w:r w:rsidR="00D43F26">
        <w:rPr>
          <w:rFonts w:ascii="Arial" w:hAnsi="Arial" w:cs="Arial"/>
        </w:rPr>
        <w:t xml:space="preserve"> javnosti rada.</w:t>
      </w:r>
    </w:p>
    <w:p w:rsidR="00D43F26" w:rsidRPr="00814478" w:rsidRDefault="00D43F26" w:rsidP="00607799">
      <w:pPr>
        <w:pStyle w:val="Odlomakpopisa"/>
        <w:numPr>
          <w:ilvl w:val="0"/>
          <w:numId w:val="7"/>
        </w:numPr>
        <w:spacing w:after="120"/>
        <w:ind w:left="0" w:firstLine="426"/>
        <w:contextualSpacing w:val="0"/>
        <w:jc w:val="both"/>
        <w:rPr>
          <w:rFonts w:ascii="Arial" w:eastAsia="Times New Roman" w:hAnsi="Arial" w:cs="Arial"/>
        </w:rPr>
      </w:pPr>
      <w:r>
        <w:rPr>
          <w:rFonts w:ascii="Arial" w:eastAsia="Times New Roman" w:hAnsi="Arial" w:cs="Arial"/>
        </w:rPr>
        <w:t>Sva tijela javne vlasti</w:t>
      </w:r>
      <w:r w:rsidR="000F5F6A">
        <w:rPr>
          <w:rFonts w:ascii="Arial" w:eastAsia="Times New Roman" w:hAnsi="Arial" w:cs="Arial"/>
        </w:rPr>
        <w:t xml:space="preserve"> moraju odrediti broj osoba koji može</w:t>
      </w:r>
      <w:r>
        <w:rPr>
          <w:rFonts w:ascii="Arial" w:eastAsia="Times New Roman" w:hAnsi="Arial" w:cs="Arial"/>
        </w:rPr>
        <w:t xml:space="preserve"> sudjelovati u sjednicama objavom </w:t>
      </w:r>
      <w:r w:rsidRPr="00D43F26">
        <w:rPr>
          <w:rFonts w:ascii="Arial" w:eastAsia="Times New Roman" w:hAnsi="Arial" w:cs="Arial"/>
        </w:rPr>
        <w:t>procedure prija</w:t>
      </w:r>
      <w:r>
        <w:rPr>
          <w:rFonts w:ascii="Arial" w:eastAsia="Times New Roman" w:hAnsi="Arial" w:cs="Arial"/>
        </w:rPr>
        <w:t>ve za prisustvovanje sjednicama. P</w:t>
      </w:r>
      <w:r w:rsidRPr="00D43F26">
        <w:rPr>
          <w:rFonts w:ascii="Arial" w:eastAsia="Times New Roman" w:hAnsi="Arial" w:cs="Arial"/>
        </w:rPr>
        <w:t>rema članku 12. ZPPI tijela javne vlasti trebaju propisati jasan postupak prijave, definirati najveći mogući broj prisutnih te njihovo prisustvovanje odo</w:t>
      </w:r>
      <w:r w:rsidR="00F12297">
        <w:rPr>
          <w:rFonts w:ascii="Arial" w:eastAsia="Times New Roman" w:hAnsi="Arial" w:cs="Arial"/>
        </w:rPr>
        <w:t xml:space="preserve">briti prema redoslijedu prijave, pri čemu treba voditi računa </w:t>
      </w:r>
      <w:r w:rsidR="003F3408">
        <w:rPr>
          <w:rFonts w:ascii="Arial" w:eastAsia="Times New Roman" w:hAnsi="Arial" w:cs="Arial"/>
        </w:rPr>
        <w:t>o</w:t>
      </w:r>
      <w:r w:rsidR="00F12297">
        <w:rPr>
          <w:rFonts w:ascii="Arial" w:eastAsia="Times New Roman" w:hAnsi="Arial" w:cs="Arial"/>
        </w:rPr>
        <w:t xml:space="preserve"> </w:t>
      </w:r>
      <w:r>
        <w:rPr>
          <w:rFonts w:ascii="Arial" w:eastAsia="Times New Roman" w:hAnsi="Arial" w:cs="Arial"/>
        </w:rPr>
        <w:t>mogućnost</w:t>
      </w:r>
      <w:r w:rsidR="00AD347F">
        <w:rPr>
          <w:rFonts w:ascii="Arial" w:eastAsia="Times New Roman" w:hAnsi="Arial" w:cs="Arial"/>
        </w:rPr>
        <w:t>i</w:t>
      </w:r>
      <w:r>
        <w:rPr>
          <w:rFonts w:ascii="Arial" w:eastAsia="Times New Roman" w:hAnsi="Arial" w:cs="Arial"/>
        </w:rPr>
        <w:t xml:space="preserve"> ograničenja broja osoba </w:t>
      </w:r>
      <w:r w:rsidR="00AD347F">
        <w:rPr>
          <w:rFonts w:ascii="Arial" w:eastAsia="Times New Roman" w:hAnsi="Arial" w:cs="Arial"/>
        </w:rPr>
        <w:t>koje mogu</w:t>
      </w:r>
      <w:r w:rsidR="00814478">
        <w:rPr>
          <w:rFonts w:ascii="Arial" w:eastAsia="Times New Roman" w:hAnsi="Arial" w:cs="Arial"/>
        </w:rPr>
        <w:t xml:space="preserve"> sudjelovati </w:t>
      </w:r>
      <w:r w:rsidR="00AD347F">
        <w:rPr>
          <w:rFonts w:ascii="Arial" w:eastAsia="Times New Roman" w:hAnsi="Arial" w:cs="Arial"/>
        </w:rPr>
        <w:t>na</w:t>
      </w:r>
      <w:r w:rsidR="00814478">
        <w:rPr>
          <w:rFonts w:ascii="Arial" w:eastAsia="Times New Roman" w:hAnsi="Arial" w:cs="Arial"/>
        </w:rPr>
        <w:t xml:space="preserve"> sjednicama </w:t>
      </w:r>
      <w:r w:rsidR="00AD347F">
        <w:rPr>
          <w:rFonts w:ascii="Arial" w:eastAsia="Times New Roman" w:hAnsi="Arial" w:cs="Arial"/>
        </w:rPr>
        <w:t>u ovisnosti</w:t>
      </w:r>
      <w:r w:rsidR="00814478">
        <w:rPr>
          <w:rFonts w:ascii="Arial" w:eastAsia="Times New Roman" w:hAnsi="Arial" w:cs="Arial"/>
        </w:rPr>
        <w:t xml:space="preserve"> o</w:t>
      </w:r>
      <w:r w:rsidRPr="00035716">
        <w:rPr>
          <w:rFonts w:ascii="Arial" w:hAnsi="Arial" w:cs="Arial"/>
          <w:bCs/>
        </w:rPr>
        <w:t xml:space="preserve"> prostornim mogućnostima i izuzetku </w:t>
      </w:r>
      <w:r>
        <w:rPr>
          <w:rFonts w:ascii="Arial" w:hAnsi="Arial" w:cs="Arial"/>
          <w:bCs/>
        </w:rPr>
        <w:t>iz članka</w:t>
      </w:r>
      <w:r w:rsidRPr="00035716">
        <w:rPr>
          <w:rFonts w:ascii="Arial" w:hAnsi="Arial" w:cs="Arial"/>
          <w:bCs/>
        </w:rPr>
        <w:t xml:space="preserve"> 12. stavk</w:t>
      </w:r>
      <w:r>
        <w:rPr>
          <w:rFonts w:ascii="Arial" w:hAnsi="Arial" w:cs="Arial"/>
          <w:bCs/>
        </w:rPr>
        <w:t>a</w:t>
      </w:r>
      <w:r w:rsidRPr="00035716">
        <w:rPr>
          <w:rFonts w:ascii="Arial" w:hAnsi="Arial" w:cs="Arial"/>
          <w:bCs/>
        </w:rPr>
        <w:t xml:space="preserve"> 2. </w:t>
      </w:r>
      <w:r>
        <w:rPr>
          <w:rFonts w:ascii="Arial" w:hAnsi="Arial" w:cs="Arial"/>
          <w:bCs/>
        </w:rPr>
        <w:t>ZPPI od navedene obveze, kojim je propisano da t</w:t>
      </w:r>
      <w:r w:rsidRPr="00035716">
        <w:rPr>
          <w:rFonts w:ascii="Arial" w:hAnsi="Arial" w:cs="Arial"/>
          <w:bCs/>
        </w:rPr>
        <w:t xml:space="preserve">ijela javne vlasti nisu dužna osigurati neposredan uvid u svoj rad kada se radi o pitanjima u kojima se po zakonu javnost mora isključiti, odnosno ako se radi o informacijama za koje postoje ograničenja prava na pristup prema odredbama </w:t>
      </w:r>
      <w:r>
        <w:rPr>
          <w:rFonts w:ascii="Arial" w:hAnsi="Arial" w:cs="Arial"/>
          <w:bCs/>
        </w:rPr>
        <w:t>ZPPI.</w:t>
      </w:r>
    </w:p>
    <w:p w:rsidR="00814478" w:rsidRPr="00814478" w:rsidRDefault="00FF6953" w:rsidP="00607799">
      <w:pPr>
        <w:pStyle w:val="Odlomakpopisa"/>
        <w:numPr>
          <w:ilvl w:val="0"/>
          <w:numId w:val="7"/>
        </w:numPr>
        <w:spacing w:after="120"/>
        <w:ind w:left="0" w:firstLine="426"/>
        <w:contextualSpacing w:val="0"/>
        <w:jc w:val="both"/>
        <w:rPr>
          <w:rFonts w:ascii="Arial" w:eastAsia="Times New Roman" w:hAnsi="Arial" w:cs="Arial"/>
        </w:rPr>
      </w:pPr>
      <w:r>
        <w:rPr>
          <w:rFonts w:ascii="Arial" w:hAnsi="Arial" w:cs="Arial"/>
          <w:bCs/>
        </w:rPr>
        <w:t>Pet</w:t>
      </w:r>
      <w:r w:rsidR="00814478">
        <w:rPr>
          <w:rFonts w:ascii="Arial" w:hAnsi="Arial" w:cs="Arial"/>
          <w:bCs/>
        </w:rPr>
        <w:t xml:space="preserve"> tijela javne vlasti </w:t>
      </w:r>
      <w:r w:rsidR="00AD347F">
        <w:rPr>
          <w:rFonts w:ascii="Arial" w:hAnsi="Arial" w:cs="Arial"/>
          <w:bCs/>
        </w:rPr>
        <w:t xml:space="preserve">iz </w:t>
      </w:r>
      <w:r w:rsidR="00814478">
        <w:rPr>
          <w:rFonts w:ascii="Arial" w:hAnsi="Arial" w:cs="Arial"/>
          <w:bCs/>
        </w:rPr>
        <w:t>Po</w:t>
      </w:r>
      <w:r w:rsidR="00AD347F">
        <w:rPr>
          <w:rFonts w:ascii="Arial" w:hAnsi="Arial" w:cs="Arial"/>
          <w:bCs/>
        </w:rPr>
        <w:t>žeško-slavonske županije treba objavljivati</w:t>
      </w:r>
      <w:r w:rsidR="00814478">
        <w:rPr>
          <w:rFonts w:ascii="Arial" w:hAnsi="Arial" w:cs="Arial"/>
          <w:bCs/>
        </w:rPr>
        <w:t xml:space="preserve"> dnevne redove sjednica i putem svojim internetskih stranica obavještavati javnost o vremenu održavanja i dnevnim redovima zasjedanja.</w:t>
      </w:r>
      <w:r w:rsidR="0038014A">
        <w:rPr>
          <w:rFonts w:ascii="Arial" w:hAnsi="Arial" w:cs="Arial"/>
          <w:bCs/>
        </w:rPr>
        <w:t xml:space="preserve"> Sva tijela to trebaju činiti proaktivno, prije održavanja sjednica, a ne naknadno, u sklopu zapisnika ili obavijesti o održanoj sjednici.</w:t>
      </w:r>
    </w:p>
    <w:p w:rsidR="003F3408" w:rsidRPr="00297671" w:rsidRDefault="00FF6953" w:rsidP="00D55BB9">
      <w:pPr>
        <w:pStyle w:val="Odlomakpopisa"/>
        <w:numPr>
          <w:ilvl w:val="0"/>
          <w:numId w:val="7"/>
        </w:numPr>
        <w:spacing w:after="120"/>
        <w:ind w:left="0" w:firstLine="426"/>
        <w:contextualSpacing w:val="0"/>
        <w:jc w:val="both"/>
        <w:rPr>
          <w:rFonts w:ascii="Arial" w:hAnsi="Arial" w:cs="Arial"/>
        </w:rPr>
      </w:pPr>
      <w:r>
        <w:rPr>
          <w:rFonts w:ascii="Arial" w:hAnsi="Arial" w:cs="Arial"/>
        </w:rPr>
        <w:t>Devet</w:t>
      </w:r>
      <w:r w:rsidR="00814478">
        <w:rPr>
          <w:rFonts w:ascii="Arial" w:hAnsi="Arial" w:cs="Arial"/>
        </w:rPr>
        <w:t xml:space="preserve"> tijela javne vlasti treba objavljivati zaključke i zapisnike te službene dokumente usvojene na sjednicama predstavničkih tijela. </w:t>
      </w:r>
      <w:r w:rsidR="00814478" w:rsidRPr="0096188C">
        <w:rPr>
          <w:rFonts w:ascii="Arial" w:hAnsi="Arial" w:cs="Arial"/>
          <w:bCs/>
        </w:rPr>
        <w:t>U slučaju da zaključci sadrže osobne podatke ili je riječ o nekom drugom ograničenju iz članka 15</w:t>
      </w:r>
      <w:r w:rsidR="00814478">
        <w:rPr>
          <w:rFonts w:ascii="Arial" w:hAnsi="Arial" w:cs="Arial"/>
          <w:bCs/>
        </w:rPr>
        <w:t>. ZPPI</w:t>
      </w:r>
      <w:r w:rsidR="00814478" w:rsidRPr="0096188C">
        <w:rPr>
          <w:rFonts w:ascii="Arial" w:hAnsi="Arial" w:cs="Arial"/>
          <w:bCs/>
        </w:rPr>
        <w:t xml:space="preserve">, takvi se podaci trebaju učiniti nedostupnima, zacrniti ih, vodeći računa o razumljivosti same informacije koja se objavljuje, ali se ostatak treba objaviti, sukladno članku 15. stavku 5. </w:t>
      </w:r>
      <w:r w:rsidR="00814478">
        <w:rPr>
          <w:rFonts w:ascii="Arial" w:hAnsi="Arial" w:cs="Arial"/>
          <w:bCs/>
        </w:rPr>
        <w:t>navedenog Z</w:t>
      </w:r>
      <w:r w:rsidR="00814478" w:rsidRPr="0096188C">
        <w:rPr>
          <w:rFonts w:ascii="Arial" w:hAnsi="Arial" w:cs="Arial"/>
          <w:bCs/>
        </w:rPr>
        <w:t xml:space="preserve">akona. </w:t>
      </w: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F3408" w:rsidRDefault="003F3408"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3404EC" w:rsidRDefault="003404EC" w:rsidP="00D55BB9">
      <w:pPr>
        <w:spacing w:after="120"/>
        <w:jc w:val="both"/>
        <w:rPr>
          <w:rFonts w:ascii="Arial" w:hAnsi="Arial" w:cs="Arial"/>
          <w:b/>
        </w:rPr>
      </w:pPr>
    </w:p>
    <w:p w:rsidR="007A37D4" w:rsidRDefault="007A37D4">
      <w:pPr>
        <w:rPr>
          <w:rFonts w:ascii="Arial" w:hAnsi="Arial" w:cs="Arial"/>
          <w:b/>
        </w:rPr>
      </w:pPr>
      <w:r>
        <w:rPr>
          <w:rFonts w:ascii="Arial" w:hAnsi="Arial" w:cs="Arial"/>
          <w:b/>
        </w:rPr>
        <w:br w:type="page"/>
      </w: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7A37D4" w:rsidRDefault="007A37D4" w:rsidP="00D55BB9">
      <w:pPr>
        <w:spacing w:after="120"/>
        <w:jc w:val="both"/>
        <w:rPr>
          <w:rFonts w:ascii="Arial" w:hAnsi="Arial" w:cs="Arial"/>
          <w:b/>
        </w:rPr>
      </w:pPr>
    </w:p>
    <w:p w:rsidR="00D55BB9" w:rsidRPr="00D55BB9" w:rsidRDefault="00D55BB9" w:rsidP="00D55BB9">
      <w:pPr>
        <w:spacing w:after="120"/>
        <w:jc w:val="both"/>
        <w:rPr>
          <w:rFonts w:ascii="Arial" w:hAnsi="Arial" w:cs="Arial"/>
          <w:b/>
        </w:rPr>
      </w:pPr>
      <w:r w:rsidRPr="00D55BB9">
        <w:rPr>
          <w:rFonts w:ascii="Arial" w:hAnsi="Arial" w:cs="Arial"/>
          <w:b/>
        </w:rPr>
        <w:t xml:space="preserve">Povjerenik za informiranje </w:t>
      </w:r>
    </w:p>
    <w:p w:rsidR="00D55BB9" w:rsidRPr="00D55BB9" w:rsidRDefault="00D55BB9" w:rsidP="00D55BB9">
      <w:pPr>
        <w:spacing w:after="120"/>
        <w:jc w:val="both"/>
        <w:rPr>
          <w:rFonts w:ascii="Arial" w:hAnsi="Arial" w:cs="Arial"/>
          <w:b/>
        </w:rPr>
      </w:pPr>
      <w:r w:rsidRPr="00D55BB9">
        <w:rPr>
          <w:rFonts w:ascii="Arial" w:hAnsi="Arial" w:cs="Arial"/>
          <w:b/>
        </w:rPr>
        <w:t xml:space="preserve">Transparentnost i otvorenost u lokalnoj i područnoj (regionalnoj) samoupravi: </w:t>
      </w:r>
      <w:r>
        <w:rPr>
          <w:rFonts w:ascii="Arial" w:hAnsi="Arial" w:cs="Arial"/>
          <w:b/>
        </w:rPr>
        <w:t xml:space="preserve">Požeško-slavonska </w:t>
      </w:r>
      <w:r w:rsidRPr="00D55BB9">
        <w:rPr>
          <w:rFonts w:ascii="Arial" w:hAnsi="Arial" w:cs="Arial"/>
          <w:b/>
        </w:rPr>
        <w:t>županija, Analitičko izvješće o praćenju provedbe Zakona o pravu na</w:t>
      </w:r>
      <w:r w:rsidR="001C390A">
        <w:rPr>
          <w:rFonts w:ascii="Arial" w:hAnsi="Arial" w:cs="Arial"/>
          <w:b/>
        </w:rPr>
        <w:t xml:space="preserve"> pristup informacijama, broj 2</w:t>
      </w:r>
      <w:r w:rsidR="00670A9C">
        <w:rPr>
          <w:rFonts w:ascii="Arial" w:hAnsi="Arial" w:cs="Arial"/>
          <w:b/>
        </w:rPr>
        <w:t>.2</w:t>
      </w:r>
      <w:r w:rsidRPr="00D55BB9">
        <w:rPr>
          <w:rFonts w:ascii="Arial" w:hAnsi="Arial" w:cs="Arial"/>
          <w:b/>
        </w:rPr>
        <w:t>/2017.</w:t>
      </w:r>
    </w:p>
    <w:p w:rsidR="00D55BB9" w:rsidRPr="00D55BB9" w:rsidRDefault="00D55BB9" w:rsidP="00D55BB9">
      <w:pPr>
        <w:spacing w:after="120"/>
        <w:jc w:val="both"/>
        <w:rPr>
          <w:rFonts w:ascii="Arial" w:hAnsi="Arial" w:cs="Arial"/>
          <w:b/>
        </w:rPr>
      </w:pPr>
      <w:r w:rsidRPr="00D55BB9">
        <w:rPr>
          <w:rFonts w:ascii="Arial" w:hAnsi="Arial" w:cs="Arial"/>
          <w:b/>
        </w:rPr>
        <w:t>Zagreb, kolovoz 2017.</w:t>
      </w:r>
    </w:p>
    <w:p w:rsidR="00D55BB9" w:rsidRPr="00D55BB9" w:rsidRDefault="00D55BB9" w:rsidP="00D55BB9">
      <w:pPr>
        <w:spacing w:after="120"/>
        <w:jc w:val="both"/>
        <w:rPr>
          <w:rFonts w:ascii="Arial" w:hAnsi="Arial" w:cs="Arial"/>
        </w:rPr>
      </w:pPr>
    </w:p>
    <w:p w:rsidR="00D55BB9" w:rsidRPr="00D55BB9" w:rsidRDefault="00D55BB9" w:rsidP="00D55BB9">
      <w:pPr>
        <w:spacing w:after="120"/>
        <w:jc w:val="both"/>
        <w:rPr>
          <w:rFonts w:ascii="Arial" w:hAnsi="Arial" w:cs="Arial"/>
        </w:rPr>
      </w:pPr>
      <w:r w:rsidRPr="00D55BB9">
        <w:rPr>
          <w:rFonts w:ascii="Arial" w:hAnsi="Arial" w:cs="Arial"/>
        </w:rPr>
        <w:t>Pravna osnova: Članak 35. stavak 3. Zakona o pravu na pristup informacijama, NN 25/13, 85/15.</w:t>
      </w:r>
    </w:p>
    <w:p w:rsidR="00D55BB9" w:rsidRPr="00D55BB9" w:rsidRDefault="00D55BB9" w:rsidP="00D55BB9">
      <w:pPr>
        <w:spacing w:after="120"/>
        <w:jc w:val="both"/>
        <w:rPr>
          <w:rFonts w:ascii="Arial" w:hAnsi="Arial" w:cs="Arial"/>
        </w:rPr>
      </w:pPr>
    </w:p>
    <w:p w:rsidR="00D55BB9" w:rsidRPr="00D55BB9" w:rsidRDefault="008D5853" w:rsidP="00D55BB9">
      <w:pPr>
        <w:spacing w:after="120"/>
        <w:jc w:val="both"/>
        <w:rPr>
          <w:rFonts w:ascii="Arial" w:hAnsi="Arial" w:cs="Arial"/>
        </w:rPr>
      </w:pPr>
      <w:hyperlink r:id="rId49" w:history="1">
        <w:r w:rsidR="00D55BB9" w:rsidRPr="00D55BB9">
          <w:rPr>
            <w:rFonts w:ascii="Arial" w:hAnsi="Arial" w:cs="Arial"/>
            <w:color w:val="0000FF"/>
            <w:u w:val="single"/>
          </w:rPr>
          <w:t>www.pristupinfo.hr</w:t>
        </w:r>
      </w:hyperlink>
      <w:r w:rsidR="00D55BB9" w:rsidRPr="00D55BB9">
        <w:rPr>
          <w:rFonts w:ascii="Arial" w:hAnsi="Arial" w:cs="Arial"/>
        </w:rPr>
        <w:t xml:space="preserve">  </w:t>
      </w:r>
    </w:p>
    <w:p w:rsidR="00D55BB9" w:rsidRPr="00D55BB9" w:rsidRDefault="00D55BB9" w:rsidP="00D55BB9">
      <w:pPr>
        <w:spacing w:after="120"/>
        <w:jc w:val="both"/>
        <w:rPr>
          <w:rFonts w:ascii="Arial" w:hAnsi="Arial" w:cs="Arial"/>
        </w:rPr>
      </w:pPr>
    </w:p>
    <w:p w:rsidR="00D55BB9" w:rsidRPr="00D55BB9" w:rsidRDefault="00D55BB9" w:rsidP="00D55BB9">
      <w:pPr>
        <w:spacing w:after="120"/>
        <w:jc w:val="both"/>
        <w:rPr>
          <w:rFonts w:ascii="Arial" w:hAnsi="Arial" w:cs="Arial"/>
        </w:rPr>
      </w:pPr>
      <w:r w:rsidRPr="00D55BB9">
        <w:rPr>
          <w:rFonts w:ascii="Arial" w:hAnsi="Arial" w:cs="Arial"/>
        </w:rPr>
        <w:t xml:space="preserve">Broj stranica: </w:t>
      </w:r>
      <w:r w:rsidR="0038014A">
        <w:rPr>
          <w:rFonts w:ascii="Arial" w:hAnsi="Arial" w:cs="Arial"/>
        </w:rPr>
        <w:t>32</w:t>
      </w:r>
    </w:p>
    <w:p w:rsidR="00D55BB9" w:rsidRPr="00D55BB9" w:rsidRDefault="00D55BB9" w:rsidP="00D55BB9">
      <w:pPr>
        <w:spacing w:after="120"/>
        <w:jc w:val="both"/>
        <w:rPr>
          <w:rFonts w:ascii="Arial" w:hAnsi="Arial" w:cs="Arial"/>
        </w:rPr>
      </w:pPr>
    </w:p>
    <w:p w:rsidR="00D55BB9" w:rsidRPr="00D55BB9" w:rsidRDefault="00D55BB9" w:rsidP="00D55BB9">
      <w:pPr>
        <w:spacing w:after="120"/>
        <w:jc w:val="both"/>
        <w:rPr>
          <w:rFonts w:ascii="Arial" w:hAnsi="Arial" w:cs="Arial"/>
        </w:rPr>
      </w:pPr>
      <w:r w:rsidRPr="00D55BB9">
        <w:rPr>
          <w:rFonts w:ascii="Arial" w:hAnsi="Arial" w:cs="Arial"/>
          <w:noProof/>
        </w:rPr>
        <w:drawing>
          <wp:inline distT="0" distB="0" distL="0" distR="0">
            <wp:extent cx="1152525" cy="406400"/>
            <wp:effectExtent l="0" t="19050" r="85725" b="50800"/>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0" cstate="print"/>
                    <a:stretch>
                      <a:fillRect/>
                    </a:stretch>
                  </pic:blipFill>
                  <pic:spPr>
                    <a:xfrm>
                      <a:off x="0" y="0"/>
                      <a:ext cx="1152525" cy="406400"/>
                    </a:xfrm>
                    <a:prstGeom prst="rect">
                      <a:avLst/>
                    </a:prstGeom>
                    <a:effectLst>
                      <a:outerShdw blurRad="50800" dist="38100" dir="2700000" algn="tl" rotWithShape="0">
                        <a:prstClr val="black">
                          <a:alpha val="40000"/>
                        </a:prstClr>
                      </a:outerShdw>
                    </a:effectLst>
                  </pic:spPr>
                </pic:pic>
              </a:graphicData>
            </a:graphic>
          </wp:inline>
        </w:drawing>
      </w:r>
    </w:p>
    <w:p w:rsidR="00D55BB9" w:rsidRPr="00D55BB9" w:rsidRDefault="00D55BB9" w:rsidP="00D55BB9">
      <w:pPr>
        <w:spacing w:after="120"/>
        <w:jc w:val="both"/>
        <w:rPr>
          <w:rFonts w:ascii="Arial" w:hAnsi="Arial" w:cs="Arial"/>
        </w:rPr>
      </w:pPr>
      <w:r w:rsidRPr="00D55BB9">
        <w:rPr>
          <w:rFonts w:ascii="Arial" w:hAnsi="Arial" w:cs="Arial"/>
          <w:b/>
          <w:bCs/>
          <w:sz w:val="20"/>
          <w:szCs w:val="20"/>
        </w:rPr>
        <w:t>Imenovanje – nekomercijalno – bez prerada</w:t>
      </w:r>
      <w:r w:rsidRPr="00D55BB9">
        <w:rPr>
          <w:rFonts w:ascii="Arial" w:hAnsi="Arial" w:cs="Arial"/>
          <w:sz w:val="20"/>
          <w:szCs w:val="20"/>
        </w:rPr>
        <w:t>: drugi mogu distribuirati djelo u nekomercijalne svrhe dokle god je djelo cjelovito i u neizmijenjenom obliku, uz isticanje autora</w:t>
      </w:r>
    </w:p>
    <w:p w:rsidR="00D55BB9" w:rsidRPr="00CC0797" w:rsidRDefault="00D55BB9" w:rsidP="00DA6A9A">
      <w:pPr>
        <w:pStyle w:val="Tekstfusnote"/>
        <w:spacing w:after="60" w:line="276" w:lineRule="auto"/>
        <w:jc w:val="both"/>
        <w:rPr>
          <w:rFonts w:ascii="Arial" w:hAnsi="Arial" w:cs="Arial"/>
          <w:sz w:val="22"/>
          <w:szCs w:val="22"/>
        </w:rPr>
      </w:pPr>
    </w:p>
    <w:sectPr w:rsidR="00D55BB9" w:rsidRPr="00CC0797" w:rsidSect="00EB7F64">
      <w:footerReference w:type="default" r:id="rId5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53" w:rsidRDefault="008D5853" w:rsidP="004D084C">
      <w:pPr>
        <w:spacing w:after="0" w:line="240" w:lineRule="auto"/>
      </w:pPr>
      <w:r>
        <w:separator/>
      </w:r>
    </w:p>
  </w:endnote>
  <w:endnote w:type="continuationSeparator" w:id="0">
    <w:p w:rsidR="008D5853" w:rsidRDefault="008D5853" w:rsidP="004D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A9" w:rsidRDefault="00B444CB" w:rsidP="001F490E">
    <w:pPr>
      <w:pStyle w:val="Podnoje"/>
      <w:jc w:val="right"/>
    </w:pPr>
    <w:r>
      <w:rPr>
        <w:noProof/>
      </w:rPr>
      <mc:AlternateContent>
        <mc:Choice Requires="wpg">
          <w:drawing>
            <wp:anchor distT="0" distB="0" distL="114300" distR="114300" simplePos="0" relativeHeight="251667456" behindDoc="0" locked="0" layoutInCell="1" allowOverlap="1">
              <wp:simplePos x="0" y="0"/>
              <wp:positionH relativeFrom="page">
                <wp:posOffset>280035</wp:posOffset>
              </wp:positionH>
              <wp:positionV relativeFrom="line">
                <wp:posOffset>9525</wp:posOffset>
              </wp:positionV>
              <wp:extent cx="7065010" cy="321310"/>
              <wp:effectExtent l="0" t="0" r="2540" b="254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321310"/>
                        <a:chOff x="321" y="14850"/>
                        <a:chExt cx="11601" cy="547"/>
                      </a:xfrm>
                    </wpg:grpSpPr>
                    <wps:wsp>
                      <wps:cNvPr id="4"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hAnsi="Arial" w:cs="Arial"/>
                                <w:i/>
                                <w:color w:val="FFFFFF" w:themeColor="background1"/>
                                <w:spacing w:val="60"/>
                                <w:sz w:val="18"/>
                                <w:szCs w:val="18"/>
                              </w:rPr>
                              <w:alias w:val="Address"/>
                              <w:id w:val="865554070"/>
                              <w:dataBinding w:prefixMappings="xmlns:ns0='http://schemas.microsoft.com/office/2006/coverPageProps'" w:xpath="/ns0:CoverPageProperties[1]/ns0:CompanyAddress[1]" w:storeItemID="{55AF091B-3C7A-41E3-B477-F2FDAA23CFDA}"/>
                              <w:text w:multiLine="1"/>
                            </w:sdtPr>
                            <w:sdtEndPr/>
                            <w:sdtContent>
                              <w:p w:rsidR="00D16AA9" w:rsidRPr="0079111D" w:rsidRDefault="00D16AA9" w:rsidP="0079111D">
                                <w:pPr>
                                  <w:pStyle w:val="Podnoje"/>
                                  <w:jc w:val="center"/>
                                  <w:rPr>
                                    <w:color w:val="FFFFFF" w:themeColor="background1"/>
                                    <w:spacing w:val="60"/>
                                  </w:rPr>
                                </w:pPr>
                                <w:r>
                                  <w:rPr>
                                    <w:rFonts w:ascii="Arial" w:hAnsi="Arial" w:cs="Arial"/>
                                    <w:i/>
                                    <w:color w:val="FFFFFF" w:themeColor="background1"/>
                                    <w:spacing w:val="60"/>
                                    <w:sz w:val="18"/>
                                    <w:szCs w:val="18"/>
                                  </w:rPr>
                                  <w:t xml:space="preserve">Povjerenik za informiranje – Analitičko izvješće br. 2.2/2017 </w:t>
                                </w:r>
                              </w:p>
                            </w:sdtContent>
                          </w:sdt>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AA9" w:rsidRPr="004D0A92" w:rsidRDefault="008A125C" w:rsidP="001F490E">
                            <w:pPr>
                              <w:pStyle w:val="Podnoje"/>
                              <w:jc w:val="right"/>
                              <w:rPr>
                                <w:rFonts w:ascii="Arial" w:hAnsi="Arial" w:cs="Arial"/>
                                <w:color w:val="FFFFFF" w:themeColor="background1"/>
                              </w:rPr>
                            </w:pPr>
                            <w:r w:rsidRPr="004D0A92">
                              <w:rPr>
                                <w:rFonts w:ascii="Arial" w:hAnsi="Arial" w:cs="Arial"/>
                              </w:rPr>
                              <w:fldChar w:fldCharType="begin"/>
                            </w:r>
                            <w:r w:rsidR="00D16AA9" w:rsidRPr="004D0A92">
                              <w:rPr>
                                <w:rFonts w:ascii="Arial" w:hAnsi="Arial" w:cs="Arial"/>
                              </w:rPr>
                              <w:instrText xml:space="preserve"> PAGE   \* MERGEFORMAT </w:instrText>
                            </w:r>
                            <w:r w:rsidRPr="004D0A92">
                              <w:rPr>
                                <w:rFonts w:ascii="Arial" w:hAnsi="Arial" w:cs="Arial"/>
                              </w:rPr>
                              <w:fldChar w:fldCharType="separate"/>
                            </w:r>
                            <w:r w:rsidR="00B444CB" w:rsidRPr="00B444CB">
                              <w:rPr>
                                <w:rFonts w:ascii="Arial" w:hAnsi="Arial" w:cs="Arial"/>
                                <w:noProof/>
                                <w:color w:val="FFFFFF" w:themeColor="background1"/>
                              </w:rPr>
                              <w:t>19</w:t>
                            </w:r>
                            <w:r w:rsidRPr="004D0A92">
                              <w:rPr>
                                <w:rFonts w:ascii="Arial" w:hAnsi="Arial" w:cs="Arial"/>
                              </w:rPr>
                              <w:fldChar w:fldCharType="end"/>
                            </w:r>
                          </w:p>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05pt;margin-top:.75pt;width:556.3pt;height:25.3pt;z-index:25166745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" fillcolor="#75a675 [2405]" stroked="f" strokecolor="#75a675 [2405]">
                <v:textbox>
                  <w:txbxContent>
                    <w:sdt>
                      <w:sdtPr>
                        <w:rPr>
                          <w:rFonts w:ascii="Arial" w:hAnsi="Arial" w:cs="Arial"/>
                          <w:i/>
                          <w:color w:val="FFFFFF" w:themeColor="background1"/>
                          <w:spacing w:val="60"/>
                          <w:sz w:val="18"/>
                          <w:szCs w:val="18"/>
                        </w:rPr>
                        <w:alias w:val="Address"/>
                        <w:id w:val="865554070"/>
                        <w:dataBinding w:prefixMappings="xmlns:ns0='http://schemas.microsoft.com/office/2006/coverPageProps'" w:xpath="/ns0:CoverPageProperties[1]/ns0:CompanyAddress[1]" w:storeItemID="{55AF091B-3C7A-41E3-B477-F2FDAA23CFDA}"/>
                        <w:text w:multiLine="1"/>
                      </w:sdtPr>
                      <w:sdtEndPr/>
                      <w:sdtContent>
                        <w:p w:rsidR="00D16AA9" w:rsidRPr="0079111D" w:rsidRDefault="00D16AA9" w:rsidP="0079111D">
                          <w:pPr>
                            <w:pStyle w:val="Podnoje"/>
                            <w:jc w:val="center"/>
                            <w:rPr>
                              <w:color w:val="FFFFFF" w:themeColor="background1"/>
                              <w:spacing w:val="60"/>
                            </w:rPr>
                          </w:pPr>
                          <w:r>
                            <w:rPr>
                              <w:rFonts w:ascii="Arial" w:hAnsi="Arial" w:cs="Arial"/>
                              <w:i/>
                              <w:color w:val="FFFFFF" w:themeColor="background1"/>
                              <w:spacing w:val="60"/>
                              <w:sz w:val="18"/>
                              <w:szCs w:val="18"/>
                            </w:rPr>
                            <w:t xml:space="preserve">Povjerenik za informiranje – Analitičko izvješće br. 2.2/2017 </w:t>
                          </w:r>
                        </w:p>
                      </w:sdtContent>
                    </w:sdt>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" fillcolor="#75a675 [2405]" stroked="f">
                <v:textbox>
                  <w:txbxContent>
                    <w:p w:rsidR="00D16AA9" w:rsidRPr="004D0A92" w:rsidRDefault="008A125C" w:rsidP="001F490E">
                      <w:pPr>
                        <w:pStyle w:val="Podnoje"/>
                        <w:jc w:val="right"/>
                        <w:rPr>
                          <w:rFonts w:ascii="Arial" w:hAnsi="Arial" w:cs="Arial"/>
                          <w:color w:val="FFFFFF" w:themeColor="background1"/>
                        </w:rPr>
                      </w:pPr>
                      <w:r w:rsidRPr="004D0A92">
                        <w:rPr>
                          <w:rFonts w:ascii="Arial" w:hAnsi="Arial" w:cs="Arial"/>
                        </w:rPr>
                        <w:fldChar w:fldCharType="begin"/>
                      </w:r>
                      <w:r w:rsidR="00D16AA9" w:rsidRPr="004D0A92">
                        <w:rPr>
                          <w:rFonts w:ascii="Arial" w:hAnsi="Arial" w:cs="Arial"/>
                        </w:rPr>
                        <w:instrText xml:space="preserve"> PAGE   \* MERGEFORMAT </w:instrText>
                      </w:r>
                      <w:r w:rsidRPr="004D0A92">
                        <w:rPr>
                          <w:rFonts w:ascii="Arial" w:hAnsi="Arial" w:cs="Arial"/>
                        </w:rPr>
                        <w:fldChar w:fldCharType="separate"/>
                      </w:r>
                      <w:r w:rsidR="00B444CB" w:rsidRPr="00B444CB">
                        <w:rPr>
                          <w:rFonts w:ascii="Arial" w:hAnsi="Arial" w:cs="Arial"/>
                          <w:noProof/>
                          <w:color w:val="FFFFFF" w:themeColor="background1"/>
                        </w:rPr>
                        <w:t>19</w:t>
                      </w:r>
                      <w:r w:rsidRPr="004D0A92">
                        <w:rPr>
                          <w:rFonts w:ascii="Arial" w:hAnsi="Arial" w:cs="Arial"/>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53" w:rsidRDefault="008D5853" w:rsidP="004D084C">
      <w:pPr>
        <w:spacing w:after="0" w:line="240" w:lineRule="auto"/>
      </w:pPr>
      <w:r>
        <w:separator/>
      </w:r>
    </w:p>
  </w:footnote>
  <w:footnote w:type="continuationSeparator" w:id="0">
    <w:p w:rsidR="008D5853" w:rsidRDefault="008D5853" w:rsidP="004D084C">
      <w:pPr>
        <w:spacing w:after="0" w:line="240" w:lineRule="auto"/>
      </w:pPr>
      <w:r>
        <w:continuationSeparator/>
      </w:r>
    </w:p>
  </w:footnote>
  <w:footnote w:id="1">
    <w:p w:rsidR="00D16AA9" w:rsidRPr="002F50B5" w:rsidRDefault="00D16AA9" w:rsidP="004B2B04">
      <w:pPr>
        <w:pStyle w:val="Tekstfusnote"/>
        <w:jc w:val="both"/>
        <w:rPr>
          <w:rFonts w:ascii="Arial" w:hAnsi="Arial" w:cs="Arial"/>
          <w:sz w:val="18"/>
          <w:szCs w:val="18"/>
        </w:rPr>
      </w:pPr>
      <w:r w:rsidRPr="002F50B5">
        <w:rPr>
          <w:rStyle w:val="Referencafusnote"/>
          <w:rFonts w:ascii="Arial" w:hAnsi="Arial" w:cs="Arial"/>
          <w:sz w:val="18"/>
          <w:szCs w:val="18"/>
        </w:rPr>
        <w:footnoteRef/>
      </w:r>
      <w:r w:rsidRPr="002F50B5">
        <w:rPr>
          <w:rFonts w:ascii="Arial" w:hAnsi="Arial" w:cs="Arial"/>
          <w:sz w:val="18"/>
          <w:szCs w:val="18"/>
        </w:rPr>
        <w:t xml:space="preserve"> Institut za javne financije istražuje prosječnu proračunsku transparentnost 576 JLP(R)S; rezultati posljednjeg ciklusa istraživanja dostupni na poveznici </w:t>
      </w:r>
      <w:hyperlink r:id="rId1" w:history="1">
        <w:r w:rsidRPr="002F50B5">
          <w:rPr>
            <w:rStyle w:val="Hiperveza"/>
            <w:rFonts w:ascii="Arial" w:hAnsi="Arial" w:cs="Arial"/>
            <w:sz w:val="18"/>
            <w:szCs w:val="18"/>
          </w:rPr>
          <w:t>http://www.ijf.hr/transparentnost/?params_1=transparentnost</w:t>
        </w:r>
      </w:hyperlink>
      <w:r w:rsidRPr="002F50B5">
        <w:rPr>
          <w:rFonts w:ascii="Arial" w:hAnsi="Arial" w:cs="Arial"/>
          <w:sz w:val="18"/>
          <w:szCs w:val="18"/>
        </w:rPr>
        <w:t xml:space="preserve"> </w:t>
      </w:r>
    </w:p>
  </w:footnote>
  <w:footnote w:id="2">
    <w:p w:rsidR="00D16AA9" w:rsidRDefault="00D16AA9" w:rsidP="004B2B04">
      <w:pPr>
        <w:pStyle w:val="Tekstfusnote"/>
        <w:jc w:val="both"/>
      </w:pPr>
      <w:r w:rsidRPr="002F50B5">
        <w:rPr>
          <w:rStyle w:val="Referencafusnote"/>
          <w:rFonts w:ascii="Arial" w:hAnsi="Arial" w:cs="Arial"/>
          <w:sz w:val="18"/>
          <w:szCs w:val="18"/>
        </w:rPr>
        <w:footnoteRef/>
      </w:r>
      <w:r>
        <w:rPr>
          <w:rFonts w:ascii="Arial" w:hAnsi="Arial" w:cs="Arial"/>
          <w:sz w:val="18"/>
          <w:szCs w:val="18"/>
        </w:rPr>
        <w:t xml:space="preserve"> Analitičko izvješće </w:t>
      </w:r>
      <w:r w:rsidRPr="002F50B5">
        <w:rPr>
          <w:rFonts w:ascii="Arial" w:hAnsi="Arial" w:cs="Arial"/>
          <w:sz w:val="18"/>
          <w:szCs w:val="18"/>
        </w:rPr>
        <w:t xml:space="preserve">objavljeno </w:t>
      </w:r>
      <w:r>
        <w:rPr>
          <w:rFonts w:ascii="Arial" w:hAnsi="Arial" w:cs="Arial"/>
          <w:sz w:val="18"/>
          <w:szCs w:val="18"/>
        </w:rPr>
        <w:t xml:space="preserve">je </w:t>
      </w:r>
      <w:r w:rsidRPr="002F50B5">
        <w:rPr>
          <w:rFonts w:ascii="Arial" w:hAnsi="Arial" w:cs="Arial"/>
          <w:sz w:val="18"/>
          <w:szCs w:val="18"/>
        </w:rPr>
        <w:t>na stranicama Povjerenika za informiranje</w:t>
      </w:r>
      <w:r>
        <w:rPr>
          <w:rFonts w:ascii="Arial" w:hAnsi="Arial" w:cs="Arial"/>
          <w:sz w:val="18"/>
          <w:szCs w:val="18"/>
        </w:rPr>
        <w:t xml:space="preserve"> i dostupno na poveznici </w:t>
      </w:r>
      <w:hyperlink r:id="rId2" w:history="1">
        <w:r w:rsidRPr="002F50B5">
          <w:rPr>
            <w:rStyle w:val="Hiperveza"/>
            <w:rFonts w:ascii="Arial" w:hAnsi="Arial" w:cs="Arial"/>
            <w:sz w:val="18"/>
            <w:szCs w:val="18"/>
          </w:rPr>
          <w:t>http://www.pristupinfo.hr/dokumenti-i-publikacije/</w:t>
        </w:r>
      </w:hyperlink>
      <w:r>
        <w:rPr>
          <w:rFonts w:ascii="Arial" w:hAnsi="Arial" w:cs="Arial"/>
          <w:sz w:val="18"/>
          <w:szCs w:val="18"/>
        </w:rPr>
        <w:t>,</w:t>
      </w:r>
      <w:r w:rsidRPr="002F50B5">
        <w:rPr>
          <w:rFonts w:ascii="Arial" w:hAnsi="Arial" w:cs="Arial"/>
          <w:sz w:val="18"/>
          <w:szCs w:val="18"/>
        </w:rPr>
        <w:t xml:space="preserve"> u rubrici Dokumenti i publikacij</w:t>
      </w:r>
      <w:r>
        <w:rPr>
          <w:rFonts w:ascii="Arial" w:hAnsi="Arial" w:cs="Arial"/>
          <w:sz w:val="18"/>
          <w:szCs w:val="18"/>
        </w:rPr>
        <w:t>e – Studije, pod brojem 2/2016.</w:t>
      </w:r>
    </w:p>
  </w:footnote>
  <w:footnote w:id="3">
    <w:p w:rsidR="00D16AA9" w:rsidRPr="00D25342" w:rsidRDefault="00D16AA9" w:rsidP="004B2B04">
      <w:pPr>
        <w:pStyle w:val="Tekstfusnote"/>
        <w:rPr>
          <w:rFonts w:ascii="Arial" w:hAnsi="Arial" w:cs="Arial"/>
          <w:sz w:val="18"/>
          <w:szCs w:val="18"/>
        </w:rPr>
      </w:pPr>
      <w:r w:rsidRPr="00D25342">
        <w:rPr>
          <w:rStyle w:val="Referencafusnote"/>
          <w:rFonts w:ascii="Arial" w:hAnsi="Arial" w:cs="Arial"/>
          <w:sz w:val="18"/>
          <w:szCs w:val="18"/>
        </w:rPr>
        <w:footnoteRef/>
      </w:r>
      <w:r w:rsidRPr="00D25342">
        <w:rPr>
          <w:rFonts w:ascii="Arial" w:hAnsi="Arial" w:cs="Arial"/>
          <w:sz w:val="18"/>
          <w:szCs w:val="18"/>
        </w:rPr>
        <w:t xml:space="preserve"> Uputa za čl.10. i Smjernice za čl.11. dostupne su na stranicama Povjerenika za informiranje, na poveznici </w:t>
      </w:r>
      <w:hyperlink r:id="rId3" w:history="1">
        <w:r w:rsidRPr="00D25342">
          <w:rPr>
            <w:rStyle w:val="Hiperveza"/>
            <w:rFonts w:ascii="Arial" w:hAnsi="Arial" w:cs="Arial"/>
            <w:sz w:val="18"/>
            <w:szCs w:val="18"/>
          </w:rPr>
          <w:t>http://www.pristupinfo.hr/pravni-okvir/</w:t>
        </w:r>
      </w:hyperlink>
      <w:r w:rsidRPr="00D25342">
        <w:rPr>
          <w:rFonts w:ascii="Arial" w:hAnsi="Arial" w:cs="Arial"/>
          <w:sz w:val="18"/>
          <w:szCs w:val="18"/>
        </w:rPr>
        <w:t xml:space="preserve">, u rubrici Upute i smjernice. </w:t>
      </w:r>
    </w:p>
  </w:footnote>
  <w:footnote w:id="4">
    <w:p w:rsidR="00D16AA9" w:rsidRDefault="00D16AA9" w:rsidP="004B2B04">
      <w:pPr>
        <w:pStyle w:val="Tekstfusnote"/>
      </w:pPr>
      <w:r w:rsidRPr="00D25342">
        <w:rPr>
          <w:rStyle w:val="Referencafusnote"/>
          <w:rFonts w:ascii="Arial" w:hAnsi="Arial" w:cs="Arial"/>
          <w:sz w:val="18"/>
          <w:szCs w:val="18"/>
        </w:rPr>
        <w:footnoteRef/>
      </w:r>
      <w:r w:rsidRPr="00D25342">
        <w:rPr>
          <w:rFonts w:ascii="Arial" w:hAnsi="Arial" w:cs="Arial"/>
          <w:sz w:val="18"/>
          <w:szCs w:val="18"/>
        </w:rPr>
        <w:t xml:space="preserve"> Priručnik je dostupan na stranicama Povjerenica za informiranje, na poveznici </w:t>
      </w:r>
      <w:hyperlink r:id="rId4" w:history="1">
        <w:r w:rsidRPr="00D25342">
          <w:rPr>
            <w:rStyle w:val="Hiperveza"/>
            <w:rFonts w:ascii="Arial" w:hAnsi="Arial" w:cs="Arial"/>
            <w:sz w:val="18"/>
            <w:szCs w:val="18"/>
          </w:rPr>
          <w:t>http://www.pristupinfo.hr/dokumenti-i-publikacije/</w:t>
        </w:r>
      </w:hyperlink>
      <w:r w:rsidRPr="00D25342">
        <w:rPr>
          <w:rFonts w:ascii="Arial" w:hAnsi="Arial" w:cs="Arial"/>
          <w:sz w:val="18"/>
          <w:szCs w:val="18"/>
        </w:rPr>
        <w:t>, u rubrici Priručnici.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A9" w:rsidRDefault="008D585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00413" o:spid="_x0000_s2050" type="#_x0000_t75" style="position:absolute;margin-left:0;margin-top:0;width:453.15pt;height:640.75pt;z-index:-251654144;mso-position-horizontal:center;mso-position-horizontal-relative:margin;mso-position-vertical:center;mso-position-vertical-relative:margin" o:allowincell="f">
          <v:imagedata r:id="rId1" o:title="PPI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A9" w:rsidRDefault="008D585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00414" o:spid="_x0000_s2051" type="#_x0000_t75" style="position:absolute;margin-left:0;margin-top:0;width:453.15pt;height:640.75pt;z-index:-251653120;mso-position-horizontal:center;mso-position-horizontal-relative:margin;mso-position-vertical:center;mso-position-vertical-relative:margin" o:allowincell="f">
          <v:imagedata r:id="rId1" o:title="PPI_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A9" w:rsidRDefault="008D585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00412" o:spid="_x0000_s2049" type="#_x0000_t75" style="position:absolute;margin-left:0;margin-top:0;width:453.15pt;height:640.75pt;z-index:-251655168;mso-position-horizontal:center;mso-position-horizontal-relative:margin;mso-position-vertical:center;mso-position-vertical-relative:margin" o:allowincell="f">
          <v:imagedata r:id="rId1" o:title="PPI_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5A"/>
    <w:multiLevelType w:val="hybridMultilevel"/>
    <w:tmpl w:val="9550C45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530AD0"/>
    <w:multiLevelType w:val="hybridMultilevel"/>
    <w:tmpl w:val="F2DEEFB8"/>
    <w:lvl w:ilvl="0" w:tplc="230CDBB0">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5F723E"/>
    <w:multiLevelType w:val="hybridMultilevel"/>
    <w:tmpl w:val="27A690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40D6A6D"/>
    <w:multiLevelType w:val="hybridMultilevel"/>
    <w:tmpl w:val="682AA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8942DB"/>
    <w:multiLevelType w:val="hybridMultilevel"/>
    <w:tmpl w:val="C0A0493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F6181E"/>
    <w:multiLevelType w:val="hybridMultilevel"/>
    <w:tmpl w:val="9070B9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D1271"/>
    <w:multiLevelType w:val="hybridMultilevel"/>
    <w:tmpl w:val="736ED2B2"/>
    <w:lvl w:ilvl="0" w:tplc="041A000B">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1C80221C"/>
    <w:multiLevelType w:val="hybridMultilevel"/>
    <w:tmpl w:val="2ADA5C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0B0B5D"/>
    <w:multiLevelType w:val="hybridMultilevel"/>
    <w:tmpl w:val="5F2A2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A50A96"/>
    <w:multiLevelType w:val="hybridMultilevel"/>
    <w:tmpl w:val="380EDE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A3E22A3"/>
    <w:multiLevelType w:val="hybridMultilevel"/>
    <w:tmpl w:val="F118D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BB7D15"/>
    <w:multiLevelType w:val="hybridMultilevel"/>
    <w:tmpl w:val="1FA086F6"/>
    <w:lvl w:ilvl="0" w:tplc="5A12ED4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C706FD"/>
    <w:multiLevelType w:val="hybridMultilevel"/>
    <w:tmpl w:val="A4DC1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A8F10F5"/>
    <w:multiLevelType w:val="hybridMultilevel"/>
    <w:tmpl w:val="7D324B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0"/>
  </w:num>
  <w:num w:numId="6">
    <w:abstractNumId w:val="6"/>
  </w:num>
  <w:num w:numId="7">
    <w:abstractNumId w:val="8"/>
  </w:num>
  <w:num w:numId="8">
    <w:abstractNumId w:val="13"/>
  </w:num>
  <w:num w:numId="9">
    <w:abstractNumId w:val="7"/>
  </w:num>
  <w:num w:numId="10">
    <w:abstractNumId w:val="5"/>
  </w:num>
  <w:num w:numId="11">
    <w:abstractNumId w:val="4"/>
  </w:num>
  <w:num w:numId="12">
    <w:abstractNumId w:val="12"/>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F8"/>
    <w:rsid w:val="0000357F"/>
    <w:rsid w:val="00007B41"/>
    <w:rsid w:val="0001020C"/>
    <w:rsid w:val="0001287A"/>
    <w:rsid w:val="000133E3"/>
    <w:rsid w:val="0001404C"/>
    <w:rsid w:val="00016173"/>
    <w:rsid w:val="000205A6"/>
    <w:rsid w:val="00020A58"/>
    <w:rsid w:val="00026558"/>
    <w:rsid w:val="000331B6"/>
    <w:rsid w:val="0003327E"/>
    <w:rsid w:val="0003419E"/>
    <w:rsid w:val="00042545"/>
    <w:rsid w:val="000541DF"/>
    <w:rsid w:val="00060732"/>
    <w:rsid w:val="00062189"/>
    <w:rsid w:val="0006240F"/>
    <w:rsid w:val="00062735"/>
    <w:rsid w:val="00063721"/>
    <w:rsid w:val="00064287"/>
    <w:rsid w:val="000653CF"/>
    <w:rsid w:val="000701C4"/>
    <w:rsid w:val="00073EF9"/>
    <w:rsid w:val="00075505"/>
    <w:rsid w:val="000772AE"/>
    <w:rsid w:val="000829BB"/>
    <w:rsid w:val="000852C4"/>
    <w:rsid w:val="000865E9"/>
    <w:rsid w:val="00092001"/>
    <w:rsid w:val="00093186"/>
    <w:rsid w:val="000A243C"/>
    <w:rsid w:val="000A3879"/>
    <w:rsid w:val="000A388B"/>
    <w:rsid w:val="000B4287"/>
    <w:rsid w:val="000B54FF"/>
    <w:rsid w:val="000B705A"/>
    <w:rsid w:val="000B7698"/>
    <w:rsid w:val="000C4D77"/>
    <w:rsid w:val="000C6B35"/>
    <w:rsid w:val="000D22E4"/>
    <w:rsid w:val="000D489E"/>
    <w:rsid w:val="000E0996"/>
    <w:rsid w:val="000E0AA2"/>
    <w:rsid w:val="000F350C"/>
    <w:rsid w:val="000F5728"/>
    <w:rsid w:val="000F5F6A"/>
    <w:rsid w:val="000F7F1B"/>
    <w:rsid w:val="00101833"/>
    <w:rsid w:val="0010772B"/>
    <w:rsid w:val="001104E5"/>
    <w:rsid w:val="00112029"/>
    <w:rsid w:val="001164AA"/>
    <w:rsid w:val="001207A3"/>
    <w:rsid w:val="00121014"/>
    <w:rsid w:val="00121D3A"/>
    <w:rsid w:val="00131E4F"/>
    <w:rsid w:val="00131E5E"/>
    <w:rsid w:val="0013504A"/>
    <w:rsid w:val="0013573A"/>
    <w:rsid w:val="00145759"/>
    <w:rsid w:val="0014696C"/>
    <w:rsid w:val="00163C7D"/>
    <w:rsid w:val="00163E22"/>
    <w:rsid w:val="00166224"/>
    <w:rsid w:val="00171A86"/>
    <w:rsid w:val="00175D73"/>
    <w:rsid w:val="001803FB"/>
    <w:rsid w:val="00181180"/>
    <w:rsid w:val="00182CAD"/>
    <w:rsid w:val="001847BE"/>
    <w:rsid w:val="0019079E"/>
    <w:rsid w:val="00191CA3"/>
    <w:rsid w:val="001937B6"/>
    <w:rsid w:val="001952AF"/>
    <w:rsid w:val="00195301"/>
    <w:rsid w:val="00196359"/>
    <w:rsid w:val="001A0699"/>
    <w:rsid w:val="001A1F53"/>
    <w:rsid w:val="001A3160"/>
    <w:rsid w:val="001A70AA"/>
    <w:rsid w:val="001A7FFD"/>
    <w:rsid w:val="001B1C95"/>
    <w:rsid w:val="001B3140"/>
    <w:rsid w:val="001B75FE"/>
    <w:rsid w:val="001C1C61"/>
    <w:rsid w:val="001C220D"/>
    <w:rsid w:val="001C228D"/>
    <w:rsid w:val="001C2C49"/>
    <w:rsid w:val="001C390A"/>
    <w:rsid w:val="001C4808"/>
    <w:rsid w:val="001C4D96"/>
    <w:rsid w:val="001C5313"/>
    <w:rsid w:val="001D1996"/>
    <w:rsid w:val="001D3D30"/>
    <w:rsid w:val="001E1C89"/>
    <w:rsid w:val="001E1DCA"/>
    <w:rsid w:val="001E7B0E"/>
    <w:rsid w:val="001F0F4F"/>
    <w:rsid w:val="001F1925"/>
    <w:rsid w:val="001F2F19"/>
    <w:rsid w:val="001F398A"/>
    <w:rsid w:val="001F4897"/>
    <w:rsid w:val="001F490E"/>
    <w:rsid w:val="001F547C"/>
    <w:rsid w:val="001F688D"/>
    <w:rsid w:val="001F6E0A"/>
    <w:rsid w:val="001F6E33"/>
    <w:rsid w:val="00203CDA"/>
    <w:rsid w:val="00204B1F"/>
    <w:rsid w:val="00220426"/>
    <w:rsid w:val="00222414"/>
    <w:rsid w:val="002243C3"/>
    <w:rsid w:val="00225200"/>
    <w:rsid w:val="0022564C"/>
    <w:rsid w:val="00226679"/>
    <w:rsid w:val="0023039F"/>
    <w:rsid w:val="00232FD6"/>
    <w:rsid w:val="00233285"/>
    <w:rsid w:val="002360F7"/>
    <w:rsid w:val="002373C3"/>
    <w:rsid w:val="00237541"/>
    <w:rsid w:val="002407A3"/>
    <w:rsid w:val="00241418"/>
    <w:rsid w:val="00241AFD"/>
    <w:rsid w:val="002422E3"/>
    <w:rsid w:val="002447BE"/>
    <w:rsid w:val="002522D2"/>
    <w:rsid w:val="002528C7"/>
    <w:rsid w:val="002530EC"/>
    <w:rsid w:val="0025588A"/>
    <w:rsid w:val="0026230B"/>
    <w:rsid w:val="00264279"/>
    <w:rsid w:val="002655D3"/>
    <w:rsid w:val="00267284"/>
    <w:rsid w:val="00273A1D"/>
    <w:rsid w:val="00273BD8"/>
    <w:rsid w:val="00277928"/>
    <w:rsid w:val="00277ACF"/>
    <w:rsid w:val="002805C3"/>
    <w:rsid w:val="00284BD0"/>
    <w:rsid w:val="00284DC5"/>
    <w:rsid w:val="00287201"/>
    <w:rsid w:val="0029120A"/>
    <w:rsid w:val="00297671"/>
    <w:rsid w:val="002A1129"/>
    <w:rsid w:val="002A1A39"/>
    <w:rsid w:val="002A1C7A"/>
    <w:rsid w:val="002A3C59"/>
    <w:rsid w:val="002A4865"/>
    <w:rsid w:val="002A66B7"/>
    <w:rsid w:val="002A6B69"/>
    <w:rsid w:val="002B2320"/>
    <w:rsid w:val="002B3F59"/>
    <w:rsid w:val="002B4776"/>
    <w:rsid w:val="002C3630"/>
    <w:rsid w:val="002C7408"/>
    <w:rsid w:val="002D1077"/>
    <w:rsid w:val="002D11E6"/>
    <w:rsid w:val="002D164F"/>
    <w:rsid w:val="002D2C3B"/>
    <w:rsid w:val="002D3F83"/>
    <w:rsid w:val="002D7346"/>
    <w:rsid w:val="002E49E4"/>
    <w:rsid w:val="002F0987"/>
    <w:rsid w:val="002F2276"/>
    <w:rsid w:val="002F4313"/>
    <w:rsid w:val="002F4907"/>
    <w:rsid w:val="002F6752"/>
    <w:rsid w:val="003008AD"/>
    <w:rsid w:val="003018D3"/>
    <w:rsid w:val="003071BC"/>
    <w:rsid w:val="00307BAF"/>
    <w:rsid w:val="00307E44"/>
    <w:rsid w:val="00310530"/>
    <w:rsid w:val="00312A1F"/>
    <w:rsid w:val="00313AD3"/>
    <w:rsid w:val="00320322"/>
    <w:rsid w:val="003229FF"/>
    <w:rsid w:val="00323771"/>
    <w:rsid w:val="00326703"/>
    <w:rsid w:val="003272C8"/>
    <w:rsid w:val="00327DC3"/>
    <w:rsid w:val="00330330"/>
    <w:rsid w:val="0033481F"/>
    <w:rsid w:val="00335056"/>
    <w:rsid w:val="00335E82"/>
    <w:rsid w:val="003404EC"/>
    <w:rsid w:val="0034190D"/>
    <w:rsid w:val="00345FCF"/>
    <w:rsid w:val="00362E03"/>
    <w:rsid w:val="003639BE"/>
    <w:rsid w:val="0036569A"/>
    <w:rsid w:val="00365937"/>
    <w:rsid w:val="00367487"/>
    <w:rsid w:val="0038014A"/>
    <w:rsid w:val="0038160C"/>
    <w:rsid w:val="00381A94"/>
    <w:rsid w:val="00382844"/>
    <w:rsid w:val="00382BF0"/>
    <w:rsid w:val="00383CB3"/>
    <w:rsid w:val="00384335"/>
    <w:rsid w:val="00386939"/>
    <w:rsid w:val="003902B9"/>
    <w:rsid w:val="00395961"/>
    <w:rsid w:val="00395BF9"/>
    <w:rsid w:val="003B1095"/>
    <w:rsid w:val="003B5333"/>
    <w:rsid w:val="003B6CA6"/>
    <w:rsid w:val="003C0CED"/>
    <w:rsid w:val="003C4FE9"/>
    <w:rsid w:val="003D1BBA"/>
    <w:rsid w:val="003D257E"/>
    <w:rsid w:val="003E0570"/>
    <w:rsid w:val="003E19A9"/>
    <w:rsid w:val="003E2605"/>
    <w:rsid w:val="003E2B49"/>
    <w:rsid w:val="003E3EA2"/>
    <w:rsid w:val="003F04D8"/>
    <w:rsid w:val="003F3408"/>
    <w:rsid w:val="003F4378"/>
    <w:rsid w:val="00400B76"/>
    <w:rsid w:val="004017A5"/>
    <w:rsid w:val="0040414B"/>
    <w:rsid w:val="00406A50"/>
    <w:rsid w:val="004173E8"/>
    <w:rsid w:val="00420BAF"/>
    <w:rsid w:val="004219A5"/>
    <w:rsid w:val="00423B1F"/>
    <w:rsid w:val="00425659"/>
    <w:rsid w:val="004266F5"/>
    <w:rsid w:val="00426D41"/>
    <w:rsid w:val="00432945"/>
    <w:rsid w:val="00433B2D"/>
    <w:rsid w:val="004368AA"/>
    <w:rsid w:val="004415F9"/>
    <w:rsid w:val="0044384F"/>
    <w:rsid w:val="004514F3"/>
    <w:rsid w:val="004523CA"/>
    <w:rsid w:val="004523E9"/>
    <w:rsid w:val="00453E5E"/>
    <w:rsid w:val="00453E92"/>
    <w:rsid w:val="00454E4C"/>
    <w:rsid w:val="00455774"/>
    <w:rsid w:val="00456147"/>
    <w:rsid w:val="00485714"/>
    <w:rsid w:val="00485B7D"/>
    <w:rsid w:val="00487508"/>
    <w:rsid w:val="00494BDF"/>
    <w:rsid w:val="00497ADD"/>
    <w:rsid w:val="004A43AF"/>
    <w:rsid w:val="004B0C51"/>
    <w:rsid w:val="004B20DE"/>
    <w:rsid w:val="004B2B04"/>
    <w:rsid w:val="004B5485"/>
    <w:rsid w:val="004C6BD2"/>
    <w:rsid w:val="004D084C"/>
    <w:rsid w:val="004D0A92"/>
    <w:rsid w:val="004D1B76"/>
    <w:rsid w:val="004D2D92"/>
    <w:rsid w:val="004E59EA"/>
    <w:rsid w:val="004E6679"/>
    <w:rsid w:val="004E6A5A"/>
    <w:rsid w:val="004F22C7"/>
    <w:rsid w:val="004F6DF3"/>
    <w:rsid w:val="0050048E"/>
    <w:rsid w:val="00501206"/>
    <w:rsid w:val="00501308"/>
    <w:rsid w:val="00502C1A"/>
    <w:rsid w:val="0050385C"/>
    <w:rsid w:val="005065C3"/>
    <w:rsid w:val="00506A59"/>
    <w:rsid w:val="00506F4D"/>
    <w:rsid w:val="0052140A"/>
    <w:rsid w:val="005240E3"/>
    <w:rsid w:val="00524887"/>
    <w:rsid w:val="0052604F"/>
    <w:rsid w:val="005272C6"/>
    <w:rsid w:val="00530A39"/>
    <w:rsid w:val="00537DF1"/>
    <w:rsid w:val="00543CC4"/>
    <w:rsid w:val="005500E7"/>
    <w:rsid w:val="005524F8"/>
    <w:rsid w:val="00554951"/>
    <w:rsid w:val="00556417"/>
    <w:rsid w:val="00557289"/>
    <w:rsid w:val="005625DB"/>
    <w:rsid w:val="0056332E"/>
    <w:rsid w:val="00571DCC"/>
    <w:rsid w:val="005723EE"/>
    <w:rsid w:val="005743DF"/>
    <w:rsid w:val="00575DE5"/>
    <w:rsid w:val="005850CE"/>
    <w:rsid w:val="00585F3E"/>
    <w:rsid w:val="00594A12"/>
    <w:rsid w:val="00596580"/>
    <w:rsid w:val="005A285E"/>
    <w:rsid w:val="005A3A49"/>
    <w:rsid w:val="005A56BE"/>
    <w:rsid w:val="005B2ACA"/>
    <w:rsid w:val="005B5583"/>
    <w:rsid w:val="005B5E26"/>
    <w:rsid w:val="005C0FF6"/>
    <w:rsid w:val="005C1D4E"/>
    <w:rsid w:val="005C2F55"/>
    <w:rsid w:val="005C5484"/>
    <w:rsid w:val="005D3814"/>
    <w:rsid w:val="005E002D"/>
    <w:rsid w:val="005E18B6"/>
    <w:rsid w:val="005E4A93"/>
    <w:rsid w:val="005E75FE"/>
    <w:rsid w:val="005F50A0"/>
    <w:rsid w:val="006015A6"/>
    <w:rsid w:val="00601934"/>
    <w:rsid w:val="00601B45"/>
    <w:rsid w:val="0060550C"/>
    <w:rsid w:val="00605652"/>
    <w:rsid w:val="00606960"/>
    <w:rsid w:val="00607799"/>
    <w:rsid w:val="00610EC5"/>
    <w:rsid w:val="00613AEB"/>
    <w:rsid w:val="00613DF2"/>
    <w:rsid w:val="00616114"/>
    <w:rsid w:val="00617742"/>
    <w:rsid w:val="00620E45"/>
    <w:rsid w:val="006212C1"/>
    <w:rsid w:val="006216FC"/>
    <w:rsid w:val="00623A28"/>
    <w:rsid w:val="00624C3C"/>
    <w:rsid w:val="00624FE8"/>
    <w:rsid w:val="00630FAF"/>
    <w:rsid w:val="006314F0"/>
    <w:rsid w:val="00633B29"/>
    <w:rsid w:val="006350A2"/>
    <w:rsid w:val="006375EB"/>
    <w:rsid w:val="006439D6"/>
    <w:rsid w:val="00646D0C"/>
    <w:rsid w:val="00647724"/>
    <w:rsid w:val="00652142"/>
    <w:rsid w:val="006563D0"/>
    <w:rsid w:val="0066206E"/>
    <w:rsid w:val="00663713"/>
    <w:rsid w:val="00670A9C"/>
    <w:rsid w:val="0067179D"/>
    <w:rsid w:val="0067317A"/>
    <w:rsid w:val="0067407B"/>
    <w:rsid w:val="00676D76"/>
    <w:rsid w:val="00681CB9"/>
    <w:rsid w:val="00683644"/>
    <w:rsid w:val="00683C6B"/>
    <w:rsid w:val="00686404"/>
    <w:rsid w:val="00690714"/>
    <w:rsid w:val="00692C6C"/>
    <w:rsid w:val="006956D9"/>
    <w:rsid w:val="00697746"/>
    <w:rsid w:val="006A1E51"/>
    <w:rsid w:val="006A4E9C"/>
    <w:rsid w:val="006A4F62"/>
    <w:rsid w:val="006B0975"/>
    <w:rsid w:val="006B10B3"/>
    <w:rsid w:val="006B1984"/>
    <w:rsid w:val="006B7497"/>
    <w:rsid w:val="006C024B"/>
    <w:rsid w:val="006C10DD"/>
    <w:rsid w:val="006C408F"/>
    <w:rsid w:val="006C4935"/>
    <w:rsid w:val="006C551A"/>
    <w:rsid w:val="006D0449"/>
    <w:rsid w:val="006D1390"/>
    <w:rsid w:val="006D4720"/>
    <w:rsid w:val="006D768D"/>
    <w:rsid w:val="006E24DC"/>
    <w:rsid w:val="006E510C"/>
    <w:rsid w:val="006E5959"/>
    <w:rsid w:val="006E6873"/>
    <w:rsid w:val="006E758E"/>
    <w:rsid w:val="006F2166"/>
    <w:rsid w:val="006F26E8"/>
    <w:rsid w:val="006F3447"/>
    <w:rsid w:val="006F637A"/>
    <w:rsid w:val="006F6474"/>
    <w:rsid w:val="006F7480"/>
    <w:rsid w:val="00706BC3"/>
    <w:rsid w:val="0071015A"/>
    <w:rsid w:val="00711650"/>
    <w:rsid w:val="0071475B"/>
    <w:rsid w:val="00720A05"/>
    <w:rsid w:val="00722534"/>
    <w:rsid w:val="00722A25"/>
    <w:rsid w:val="00723623"/>
    <w:rsid w:val="00726982"/>
    <w:rsid w:val="00726ADC"/>
    <w:rsid w:val="007272C5"/>
    <w:rsid w:val="00727CB4"/>
    <w:rsid w:val="00733E23"/>
    <w:rsid w:val="00734906"/>
    <w:rsid w:val="0073502E"/>
    <w:rsid w:val="00735D72"/>
    <w:rsid w:val="0074761B"/>
    <w:rsid w:val="00750C04"/>
    <w:rsid w:val="007511BE"/>
    <w:rsid w:val="0075202D"/>
    <w:rsid w:val="007522BB"/>
    <w:rsid w:val="00757098"/>
    <w:rsid w:val="00757F7F"/>
    <w:rsid w:val="00760C0B"/>
    <w:rsid w:val="00761F40"/>
    <w:rsid w:val="00765DEE"/>
    <w:rsid w:val="00770A7C"/>
    <w:rsid w:val="0078071E"/>
    <w:rsid w:val="00785F0C"/>
    <w:rsid w:val="00786302"/>
    <w:rsid w:val="0078705B"/>
    <w:rsid w:val="00787331"/>
    <w:rsid w:val="0079111D"/>
    <w:rsid w:val="00791EF6"/>
    <w:rsid w:val="00792369"/>
    <w:rsid w:val="007936AA"/>
    <w:rsid w:val="007936FD"/>
    <w:rsid w:val="007947FC"/>
    <w:rsid w:val="007955CA"/>
    <w:rsid w:val="00795679"/>
    <w:rsid w:val="0079635C"/>
    <w:rsid w:val="007A00F3"/>
    <w:rsid w:val="007A0A3C"/>
    <w:rsid w:val="007A37CE"/>
    <w:rsid w:val="007A37D4"/>
    <w:rsid w:val="007A4FD3"/>
    <w:rsid w:val="007A5261"/>
    <w:rsid w:val="007B2011"/>
    <w:rsid w:val="007B3673"/>
    <w:rsid w:val="007B45B2"/>
    <w:rsid w:val="007B5629"/>
    <w:rsid w:val="007B6DB4"/>
    <w:rsid w:val="007C1B10"/>
    <w:rsid w:val="007C458C"/>
    <w:rsid w:val="007C4BE8"/>
    <w:rsid w:val="007D1CE5"/>
    <w:rsid w:val="007D2AFA"/>
    <w:rsid w:val="007D75B3"/>
    <w:rsid w:val="007E352B"/>
    <w:rsid w:val="007F3F42"/>
    <w:rsid w:val="007F40EE"/>
    <w:rsid w:val="007F4CCD"/>
    <w:rsid w:val="007F5E93"/>
    <w:rsid w:val="007F6BEF"/>
    <w:rsid w:val="00800BFF"/>
    <w:rsid w:val="00801E56"/>
    <w:rsid w:val="00804D5B"/>
    <w:rsid w:val="00804E59"/>
    <w:rsid w:val="008109E0"/>
    <w:rsid w:val="008119A9"/>
    <w:rsid w:val="008137D3"/>
    <w:rsid w:val="00813E08"/>
    <w:rsid w:val="00814478"/>
    <w:rsid w:val="00815516"/>
    <w:rsid w:val="0081617B"/>
    <w:rsid w:val="00816603"/>
    <w:rsid w:val="00817DE1"/>
    <w:rsid w:val="00820278"/>
    <w:rsid w:val="0082082A"/>
    <w:rsid w:val="00822E59"/>
    <w:rsid w:val="00822F41"/>
    <w:rsid w:val="00823763"/>
    <w:rsid w:val="00824378"/>
    <w:rsid w:val="00825AFC"/>
    <w:rsid w:val="00830F4C"/>
    <w:rsid w:val="00831234"/>
    <w:rsid w:val="00832DAC"/>
    <w:rsid w:val="00833BDD"/>
    <w:rsid w:val="00834E82"/>
    <w:rsid w:val="00836602"/>
    <w:rsid w:val="008372B7"/>
    <w:rsid w:val="008406E6"/>
    <w:rsid w:val="00840F21"/>
    <w:rsid w:val="008463C9"/>
    <w:rsid w:val="008512B2"/>
    <w:rsid w:val="00852598"/>
    <w:rsid w:val="00853FF2"/>
    <w:rsid w:val="0085716C"/>
    <w:rsid w:val="0085770F"/>
    <w:rsid w:val="008579FF"/>
    <w:rsid w:val="00860C97"/>
    <w:rsid w:val="00861567"/>
    <w:rsid w:val="00864EAC"/>
    <w:rsid w:val="00871608"/>
    <w:rsid w:val="00873C6D"/>
    <w:rsid w:val="008751F5"/>
    <w:rsid w:val="00875F83"/>
    <w:rsid w:val="008771E0"/>
    <w:rsid w:val="008778B4"/>
    <w:rsid w:val="0088516A"/>
    <w:rsid w:val="00885661"/>
    <w:rsid w:val="0088761C"/>
    <w:rsid w:val="00890EB7"/>
    <w:rsid w:val="00892296"/>
    <w:rsid w:val="008932B5"/>
    <w:rsid w:val="008957A0"/>
    <w:rsid w:val="00895E93"/>
    <w:rsid w:val="008A125C"/>
    <w:rsid w:val="008A21BB"/>
    <w:rsid w:val="008A2B5D"/>
    <w:rsid w:val="008A4D33"/>
    <w:rsid w:val="008A69A5"/>
    <w:rsid w:val="008B0130"/>
    <w:rsid w:val="008B053B"/>
    <w:rsid w:val="008B3335"/>
    <w:rsid w:val="008C0EBA"/>
    <w:rsid w:val="008C6505"/>
    <w:rsid w:val="008C7D7E"/>
    <w:rsid w:val="008D0C50"/>
    <w:rsid w:val="008D1104"/>
    <w:rsid w:val="008D1FD3"/>
    <w:rsid w:val="008D2F08"/>
    <w:rsid w:val="008D5853"/>
    <w:rsid w:val="008D649D"/>
    <w:rsid w:val="008E0553"/>
    <w:rsid w:val="008E442B"/>
    <w:rsid w:val="008E47E8"/>
    <w:rsid w:val="008F035B"/>
    <w:rsid w:val="008F2F0A"/>
    <w:rsid w:val="008F3E98"/>
    <w:rsid w:val="009024B3"/>
    <w:rsid w:val="0090498B"/>
    <w:rsid w:val="00912315"/>
    <w:rsid w:val="00916FEA"/>
    <w:rsid w:val="00920A94"/>
    <w:rsid w:val="009210E4"/>
    <w:rsid w:val="00921D0E"/>
    <w:rsid w:val="00922E89"/>
    <w:rsid w:val="009276B2"/>
    <w:rsid w:val="009308B3"/>
    <w:rsid w:val="00934EF2"/>
    <w:rsid w:val="00940733"/>
    <w:rsid w:val="00942A83"/>
    <w:rsid w:val="00945167"/>
    <w:rsid w:val="009462CB"/>
    <w:rsid w:val="00946FAA"/>
    <w:rsid w:val="00951F35"/>
    <w:rsid w:val="00951F73"/>
    <w:rsid w:val="009521C9"/>
    <w:rsid w:val="00952F09"/>
    <w:rsid w:val="00954419"/>
    <w:rsid w:val="00954BBE"/>
    <w:rsid w:val="009554AA"/>
    <w:rsid w:val="00956B54"/>
    <w:rsid w:val="0095773E"/>
    <w:rsid w:val="0096721F"/>
    <w:rsid w:val="0096792E"/>
    <w:rsid w:val="00971BDE"/>
    <w:rsid w:val="0097553C"/>
    <w:rsid w:val="00976276"/>
    <w:rsid w:val="009772BF"/>
    <w:rsid w:val="009820B6"/>
    <w:rsid w:val="00983513"/>
    <w:rsid w:val="009858F0"/>
    <w:rsid w:val="00987853"/>
    <w:rsid w:val="00991276"/>
    <w:rsid w:val="0099595C"/>
    <w:rsid w:val="00995BA3"/>
    <w:rsid w:val="009977F9"/>
    <w:rsid w:val="009A37DB"/>
    <w:rsid w:val="009A670B"/>
    <w:rsid w:val="009D1712"/>
    <w:rsid w:val="009D3B60"/>
    <w:rsid w:val="009D4A44"/>
    <w:rsid w:val="009D53C1"/>
    <w:rsid w:val="009D6A38"/>
    <w:rsid w:val="009E0CB6"/>
    <w:rsid w:val="009E10E3"/>
    <w:rsid w:val="009E1D12"/>
    <w:rsid w:val="009E2835"/>
    <w:rsid w:val="009E5F14"/>
    <w:rsid w:val="009E7F79"/>
    <w:rsid w:val="009F1BFA"/>
    <w:rsid w:val="009F3754"/>
    <w:rsid w:val="009F5CB3"/>
    <w:rsid w:val="00A01EE1"/>
    <w:rsid w:val="00A02A74"/>
    <w:rsid w:val="00A10F82"/>
    <w:rsid w:val="00A14477"/>
    <w:rsid w:val="00A21A8F"/>
    <w:rsid w:val="00A24AF8"/>
    <w:rsid w:val="00A25202"/>
    <w:rsid w:val="00A26AFF"/>
    <w:rsid w:val="00A31E16"/>
    <w:rsid w:val="00A408CE"/>
    <w:rsid w:val="00A439A6"/>
    <w:rsid w:val="00A43F67"/>
    <w:rsid w:val="00A44926"/>
    <w:rsid w:val="00A50C48"/>
    <w:rsid w:val="00A511FB"/>
    <w:rsid w:val="00A51CAF"/>
    <w:rsid w:val="00A51E54"/>
    <w:rsid w:val="00A53AD2"/>
    <w:rsid w:val="00A553C3"/>
    <w:rsid w:val="00A55E6D"/>
    <w:rsid w:val="00A6158C"/>
    <w:rsid w:val="00A648ED"/>
    <w:rsid w:val="00A64A0A"/>
    <w:rsid w:val="00A64AEA"/>
    <w:rsid w:val="00A64D18"/>
    <w:rsid w:val="00A6582E"/>
    <w:rsid w:val="00A65A3A"/>
    <w:rsid w:val="00A7228A"/>
    <w:rsid w:val="00A73207"/>
    <w:rsid w:val="00A736CD"/>
    <w:rsid w:val="00A83A0A"/>
    <w:rsid w:val="00A870E6"/>
    <w:rsid w:val="00A87D30"/>
    <w:rsid w:val="00A910F2"/>
    <w:rsid w:val="00A93BF8"/>
    <w:rsid w:val="00A93C1C"/>
    <w:rsid w:val="00A93C4B"/>
    <w:rsid w:val="00AA2D37"/>
    <w:rsid w:val="00AA3CF1"/>
    <w:rsid w:val="00AA5C78"/>
    <w:rsid w:val="00AA7FD3"/>
    <w:rsid w:val="00AB0836"/>
    <w:rsid w:val="00AB2C17"/>
    <w:rsid w:val="00AB4CC1"/>
    <w:rsid w:val="00AB5925"/>
    <w:rsid w:val="00AB7ABE"/>
    <w:rsid w:val="00AC08EE"/>
    <w:rsid w:val="00AC0F51"/>
    <w:rsid w:val="00AC381E"/>
    <w:rsid w:val="00AC4528"/>
    <w:rsid w:val="00AD234C"/>
    <w:rsid w:val="00AD347F"/>
    <w:rsid w:val="00AE08D7"/>
    <w:rsid w:val="00AE57F3"/>
    <w:rsid w:val="00AE70AC"/>
    <w:rsid w:val="00AF0925"/>
    <w:rsid w:val="00AF5A45"/>
    <w:rsid w:val="00AF7E41"/>
    <w:rsid w:val="00B022A0"/>
    <w:rsid w:val="00B0514C"/>
    <w:rsid w:val="00B05ACC"/>
    <w:rsid w:val="00B11B42"/>
    <w:rsid w:val="00B12E86"/>
    <w:rsid w:val="00B13E20"/>
    <w:rsid w:val="00B212FC"/>
    <w:rsid w:val="00B2137C"/>
    <w:rsid w:val="00B21A90"/>
    <w:rsid w:val="00B228FF"/>
    <w:rsid w:val="00B22A7F"/>
    <w:rsid w:val="00B23245"/>
    <w:rsid w:val="00B23C56"/>
    <w:rsid w:val="00B25828"/>
    <w:rsid w:val="00B2789E"/>
    <w:rsid w:val="00B327C8"/>
    <w:rsid w:val="00B345C3"/>
    <w:rsid w:val="00B36B29"/>
    <w:rsid w:val="00B401DD"/>
    <w:rsid w:val="00B40434"/>
    <w:rsid w:val="00B4182E"/>
    <w:rsid w:val="00B41CF6"/>
    <w:rsid w:val="00B4434E"/>
    <w:rsid w:val="00B444CB"/>
    <w:rsid w:val="00B44FEF"/>
    <w:rsid w:val="00B47323"/>
    <w:rsid w:val="00B5189D"/>
    <w:rsid w:val="00B52B86"/>
    <w:rsid w:val="00B53369"/>
    <w:rsid w:val="00B539B8"/>
    <w:rsid w:val="00B54A67"/>
    <w:rsid w:val="00B54F6F"/>
    <w:rsid w:val="00B56501"/>
    <w:rsid w:val="00B5665C"/>
    <w:rsid w:val="00B574E7"/>
    <w:rsid w:val="00B605C4"/>
    <w:rsid w:val="00B60A0A"/>
    <w:rsid w:val="00B6220D"/>
    <w:rsid w:val="00B62991"/>
    <w:rsid w:val="00B67A18"/>
    <w:rsid w:val="00B67CD2"/>
    <w:rsid w:val="00B700E7"/>
    <w:rsid w:val="00B70156"/>
    <w:rsid w:val="00B72706"/>
    <w:rsid w:val="00B754CD"/>
    <w:rsid w:val="00B82C5D"/>
    <w:rsid w:val="00B83229"/>
    <w:rsid w:val="00B83570"/>
    <w:rsid w:val="00B83CAE"/>
    <w:rsid w:val="00B844A6"/>
    <w:rsid w:val="00B862E1"/>
    <w:rsid w:val="00B90446"/>
    <w:rsid w:val="00B905F6"/>
    <w:rsid w:val="00B90D4D"/>
    <w:rsid w:val="00B92335"/>
    <w:rsid w:val="00B93654"/>
    <w:rsid w:val="00B957DB"/>
    <w:rsid w:val="00B9714D"/>
    <w:rsid w:val="00B97397"/>
    <w:rsid w:val="00BA2D88"/>
    <w:rsid w:val="00BB068F"/>
    <w:rsid w:val="00BC0343"/>
    <w:rsid w:val="00BC29C9"/>
    <w:rsid w:val="00BC72C4"/>
    <w:rsid w:val="00BC73AB"/>
    <w:rsid w:val="00BD2345"/>
    <w:rsid w:val="00BD3789"/>
    <w:rsid w:val="00BD3B71"/>
    <w:rsid w:val="00BD4133"/>
    <w:rsid w:val="00BE2C99"/>
    <w:rsid w:val="00BE46FD"/>
    <w:rsid w:val="00BE59D4"/>
    <w:rsid w:val="00BE63EA"/>
    <w:rsid w:val="00BE7DC5"/>
    <w:rsid w:val="00BF2C0B"/>
    <w:rsid w:val="00C001B2"/>
    <w:rsid w:val="00C01B1B"/>
    <w:rsid w:val="00C025B1"/>
    <w:rsid w:val="00C041F0"/>
    <w:rsid w:val="00C07AF8"/>
    <w:rsid w:val="00C10E10"/>
    <w:rsid w:val="00C15525"/>
    <w:rsid w:val="00C16826"/>
    <w:rsid w:val="00C221FB"/>
    <w:rsid w:val="00C2336C"/>
    <w:rsid w:val="00C27E5D"/>
    <w:rsid w:val="00C3101C"/>
    <w:rsid w:val="00C34A1D"/>
    <w:rsid w:val="00C34AAC"/>
    <w:rsid w:val="00C40121"/>
    <w:rsid w:val="00C46E72"/>
    <w:rsid w:val="00C52578"/>
    <w:rsid w:val="00C54302"/>
    <w:rsid w:val="00C56A46"/>
    <w:rsid w:val="00C5766E"/>
    <w:rsid w:val="00C648AB"/>
    <w:rsid w:val="00C70EB5"/>
    <w:rsid w:val="00C71764"/>
    <w:rsid w:val="00C734F2"/>
    <w:rsid w:val="00C75E51"/>
    <w:rsid w:val="00C83534"/>
    <w:rsid w:val="00C858F2"/>
    <w:rsid w:val="00C872BA"/>
    <w:rsid w:val="00C90E4A"/>
    <w:rsid w:val="00C94A95"/>
    <w:rsid w:val="00C96893"/>
    <w:rsid w:val="00CA003E"/>
    <w:rsid w:val="00CA2FAE"/>
    <w:rsid w:val="00CA6E57"/>
    <w:rsid w:val="00CA72CA"/>
    <w:rsid w:val="00CC0797"/>
    <w:rsid w:val="00CC0F93"/>
    <w:rsid w:val="00CC1F78"/>
    <w:rsid w:val="00CC75D1"/>
    <w:rsid w:val="00CD1E9D"/>
    <w:rsid w:val="00CD2111"/>
    <w:rsid w:val="00CE143B"/>
    <w:rsid w:val="00CE20D8"/>
    <w:rsid w:val="00CE3EE2"/>
    <w:rsid w:val="00CE52C8"/>
    <w:rsid w:val="00CE62D4"/>
    <w:rsid w:val="00CF14A2"/>
    <w:rsid w:val="00CF25AC"/>
    <w:rsid w:val="00CF4ECC"/>
    <w:rsid w:val="00CF5905"/>
    <w:rsid w:val="00CF6145"/>
    <w:rsid w:val="00CF7A65"/>
    <w:rsid w:val="00D00E72"/>
    <w:rsid w:val="00D0132B"/>
    <w:rsid w:val="00D030AB"/>
    <w:rsid w:val="00D03BE4"/>
    <w:rsid w:val="00D03F11"/>
    <w:rsid w:val="00D05D3D"/>
    <w:rsid w:val="00D06062"/>
    <w:rsid w:val="00D06A85"/>
    <w:rsid w:val="00D06AE8"/>
    <w:rsid w:val="00D06F67"/>
    <w:rsid w:val="00D103BB"/>
    <w:rsid w:val="00D1301F"/>
    <w:rsid w:val="00D141E5"/>
    <w:rsid w:val="00D16AA9"/>
    <w:rsid w:val="00D16EAA"/>
    <w:rsid w:val="00D21AB9"/>
    <w:rsid w:val="00D37F19"/>
    <w:rsid w:val="00D413BA"/>
    <w:rsid w:val="00D41CE3"/>
    <w:rsid w:val="00D41D39"/>
    <w:rsid w:val="00D42068"/>
    <w:rsid w:val="00D42C63"/>
    <w:rsid w:val="00D42C91"/>
    <w:rsid w:val="00D43F26"/>
    <w:rsid w:val="00D44039"/>
    <w:rsid w:val="00D518B3"/>
    <w:rsid w:val="00D5445A"/>
    <w:rsid w:val="00D55BB9"/>
    <w:rsid w:val="00D55E65"/>
    <w:rsid w:val="00D578ED"/>
    <w:rsid w:val="00D60CD4"/>
    <w:rsid w:val="00D61146"/>
    <w:rsid w:val="00D63D9F"/>
    <w:rsid w:val="00D66599"/>
    <w:rsid w:val="00D6694B"/>
    <w:rsid w:val="00D70BC6"/>
    <w:rsid w:val="00D741E6"/>
    <w:rsid w:val="00D769D3"/>
    <w:rsid w:val="00D81D98"/>
    <w:rsid w:val="00D84472"/>
    <w:rsid w:val="00D85551"/>
    <w:rsid w:val="00D87288"/>
    <w:rsid w:val="00D87C41"/>
    <w:rsid w:val="00D95DA8"/>
    <w:rsid w:val="00DA0A53"/>
    <w:rsid w:val="00DA2AD4"/>
    <w:rsid w:val="00DA3E80"/>
    <w:rsid w:val="00DA404D"/>
    <w:rsid w:val="00DA6A9A"/>
    <w:rsid w:val="00DA7453"/>
    <w:rsid w:val="00DB19EA"/>
    <w:rsid w:val="00DB1B63"/>
    <w:rsid w:val="00DB3788"/>
    <w:rsid w:val="00DB3AAD"/>
    <w:rsid w:val="00DC164D"/>
    <w:rsid w:val="00DC1E29"/>
    <w:rsid w:val="00DC2B13"/>
    <w:rsid w:val="00DC53CD"/>
    <w:rsid w:val="00DC674C"/>
    <w:rsid w:val="00DC709C"/>
    <w:rsid w:val="00DD006D"/>
    <w:rsid w:val="00DD4D58"/>
    <w:rsid w:val="00DD5F82"/>
    <w:rsid w:val="00DE054D"/>
    <w:rsid w:val="00DE08BE"/>
    <w:rsid w:val="00DE0BC1"/>
    <w:rsid w:val="00DE30D7"/>
    <w:rsid w:val="00DE563D"/>
    <w:rsid w:val="00DE5ED9"/>
    <w:rsid w:val="00DE669D"/>
    <w:rsid w:val="00DE7F6F"/>
    <w:rsid w:val="00DF2044"/>
    <w:rsid w:val="00DF23AA"/>
    <w:rsid w:val="00DF2AE2"/>
    <w:rsid w:val="00DF364C"/>
    <w:rsid w:val="00DF3962"/>
    <w:rsid w:val="00DF7A65"/>
    <w:rsid w:val="00E04BBE"/>
    <w:rsid w:val="00E05C4F"/>
    <w:rsid w:val="00E10343"/>
    <w:rsid w:val="00E113BD"/>
    <w:rsid w:val="00E14BCD"/>
    <w:rsid w:val="00E16235"/>
    <w:rsid w:val="00E214C7"/>
    <w:rsid w:val="00E243DE"/>
    <w:rsid w:val="00E2464F"/>
    <w:rsid w:val="00E308CE"/>
    <w:rsid w:val="00E317DB"/>
    <w:rsid w:val="00E31AA5"/>
    <w:rsid w:val="00E333A0"/>
    <w:rsid w:val="00E449DF"/>
    <w:rsid w:val="00E471CE"/>
    <w:rsid w:val="00E4771A"/>
    <w:rsid w:val="00E50695"/>
    <w:rsid w:val="00E604E9"/>
    <w:rsid w:val="00E63BAD"/>
    <w:rsid w:val="00E65F78"/>
    <w:rsid w:val="00E66223"/>
    <w:rsid w:val="00E706F0"/>
    <w:rsid w:val="00E72602"/>
    <w:rsid w:val="00E818E2"/>
    <w:rsid w:val="00E87CF8"/>
    <w:rsid w:val="00E908EC"/>
    <w:rsid w:val="00E95127"/>
    <w:rsid w:val="00E96C3B"/>
    <w:rsid w:val="00EA210C"/>
    <w:rsid w:val="00EB0513"/>
    <w:rsid w:val="00EB0FCF"/>
    <w:rsid w:val="00EB12D0"/>
    <w:rsid w:val="00EB2B13"/>
    <w:rsid w:val="00EB71DE"/>
    <w:rsid w:val="00EB7F64"/>
    <w:rsid w:val="00EE1499"/>
    <w:rsid w:val="00EE197B"/>
    <w:rsid w:val="00EE2FF8"/>
    <w:rsid w:val="00EE4335"/>
    <w:rsid w:val="00EE434C"/>
    <w:rsid w:val="00EE5A6E"/>
    <w:rsid w:val="00EF29FA"/>
    <w:rsid w:val="00EF3E23"/>
    <w:rsid w:val="00EF56C5"/>
    <w:rsid w:val="00F06A87"/>
    <w:rsid w:val="00F071F3"/>
    <w:rsid w:val="00F10507"/>
    <w:rsid w:val="00F10CD9"/>
    <w:rsid w:val="00F11FB6"/>
    <w:rsid w:val="00F12297"/>
    <w:rsid w:val="00F12602"/>
    <w:rsid w:val="00F13EB6"/>
    <w:rsid w:val="00F15EC7"/>
    <w:rsid w:val="00F17E18"/>
    <w:rsid w:val="00F319B5"/>
    <w:rsid w:val="00F3410B"/>
    <w:rsid w:val="00F36270"/>
    <w:rsid w:val="00F36726"/>
    <w:rsid w:val="00F37663"/>
    <w:rsid w:val="00F416BB"/>
    <w:rsid w:val="00F418C9"/>
    <w:rsid w:val="00F420A4"/>
    <w:rsid w:val="00F426AD"/>
    <w:rsid w:val="00F4449D"/>
    <w:rsid w:val="00F4544A"/>
    <w:rsid w:val="00F45BD9"/>
    <w:rsid w:val="00F4716C"/>
    <w:rsid w:val="00F507FB"/>
    <w:rsid w:val="00F54488"/>
    <w:rsid w:val="00F66A1F"/>
    <w:rsid w:val="00F73C45"/>
    <w:rsid w:val="00F74D31"/>
    <w:rsid w:val="00F779D1"/>
    <w:rsid w:val="00F832D1"/>
    <w:rsid w:val="00F8533E"/>
    <w:rsid w:val="00F95938"/>
    <w:rsid w:val="00F96DAE"/>
    <w:rsid w:val="00F97196"/>
    <w:rsid w:val="00F97DA2"/>
    <w:rsid w:val="00FA0D9B"/>
    <w:rsid w:val="00FA25F9"/>
    <w:rsid w:val="00FA4E3B"/>
    <w:rsid w:val="00FB0C3A"/>
    <w:rsid w:val="00FB2324"/>
    <w:rsid w:val="00FB41C9"/>
    <w:rsid w:val="00FB681B"/>
    <w:rsid w:val="00FC4878"/>
    <w:rsid w:val="00FC6504"/>
    <w:rsid w:val="00FD1AF9"/>
    <w:rsid w:val="00FD4338"/>
    <w:rsid w:val="00FD70CA"/>
    <w:rsid w:val="00FE27A6"/>
    <w:rsid w:val="00FE28FD"/>
    <w:rsid w:val="00FE6597"/>
    <w:rsid w:val="00FF0A35"/>
    <w:rsid w:val="00FF25FC"/>
    <w:rsid w:val="00FF69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243D36E-57EA-4771-A8FE-20FE05F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Heading1Char"/>
    <w:uiPriority w:val="9"/>
    <w:qFormat/>
    <w:rsid w:val="0081617B"/>
    <w:pPr>
      <w:keepNext/>
      <w:keepLines/>
      <w:spacing w:before="480" w:after="0"/>
      <w:outlineLvl w:val="0"/>
    </w:pPr>
    <w:rPr>
      <w:rFonts w:ascii="Arial" w:eastAsiaTheme="majorEastAsia" w:hAnsi="Arial" w:cstheme="majorBidi"/>
      <w:b/>
      <w:bCs/>
      <w:i/>
      <w:color w:val="000000" w:themeColor="text1"/>
      <w:sz w:val="28"/>
      <w:szCs w:val="28"/>
    </w:rPr>
  </w:style>
  <w:style w:type="paragraph" w:styleId="Naslov2">
    <w:name w:val="heading 2"/>
    <w:basedOn w:val="Normal"/>
    <w:next w:val="Normal"/>
    <w:link w:val="Heading2Char"/>
    <w:unhideWhenUsed/>
    <w:qFormat/>
    <w:rsid w:val="0081617B"/>
    <w:pPr>
      <w:keepNext/>
      <w:keepLines/>
      <w:spacing w:before="200" w:after="0"/>
      <w:outlineLvl w:val="1"/>
    </w:pPr>
    <w:rPr>
      <w:rFonts w:asciiTheme="majorHAnsi" w:eastAsiaTheme="majorEastAsia" w:hAnsiTheme="majorHAnsi" w:cstheme="majorBidi"/>
      <w:b/>
      <w:bCs/>
      <w:color w:val="72A376"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3BF8"/>
    <w:pPr>
      <w:ind w:left="720"/>
      <w:contextualSpacing/>
    </w:pPr>
  </w:style>
  <w:style w:type="character" w:styleId="Hiperveza">
    <w:name w:val="Hyperlink"/>
    <w:basedOn w:val="Zadanifontodlomka"/>
    <w:uiPriority w:val="99"/>
    <w:unhideWhenUsed/>
    <w:rsid w:val="00F45BD9"/>
    <w:rPr>
      <w:color w:val="0000FF"/>
      <w:u w:val="single"/>
    </w:rPr>
  </w:style>
  <w:style w:type="paragraph" w:styleId="Zaglavlje">
    <w:name w:val="header"/>
    <w:basedOn w:val="Normal"/>
    <w:link w:val="HeaderChar"/>
    <w:uiPriority w:val="99"/>
    <w:unhideWhenUsed/>
    <w:rsid w:val="004D084C"/>
    <w:pPr>
      <w:tabs>
        <w:tab w:val="center" w:pos="4536"/>
        <w:tab w:val="right" w:pos="9072"/>
      </w:tabs>
      <w:spacing w:after="0" w:line="240" w:lineRule="auto"/>
    </w:pPr>
  </w:style>
  <w:style w:type="character" w:customStyle="1" w:styleId="HeaderChar">
    <w:name w:val="Header Char"/>
    <w:basedOn w:val="Zadanifontodlomka"/>
    <w:link w:val="Zaglavlje"/>
    <w:uiPriority w:val="99"/>
    <w:rsid w:val="004D084C"/>
  </w:style>
  <w:style w:type="paragraph" w:styleId="Podnoje">
    <w:name w:val="footer"/>
    <w:basedOn w:val="Normal"/>
    <w:link w:val="FooterChar"/>
    <w:uiPriority w:val="99"/>
    <w:unhideWhenUsed/>
    <w:rsid w:val="004D084C"/>
    <w:pPr>
      <w:tabs>
        <w:tab w:val="center" w:pos="4536"/>
        <w:tab w:val="right" w:pos="9072"/>
      </w:tabs>
      <w:spacing w:after="0" w:line="240" w:lineRule="auto"/>
    </w:pPr>
  </w:style>
  <w:style w:type="character" w:customStyle="1" w:styleId="FooterChar">
    <w:name w:val="Footer Char"/>
    <w:basedOn w:val="Zadanifontodlomka"/>
    <w:link w:val="Podnoje"/>
    <w:uiPriority w:val="99"/>
    <w:rsid w:val="004D084C"/>
  </w:style>
  <w:style w:type="character" w:styleId="SlijeenaHiperveza">
    <w:name w:val="FollowedHyperlink"/>
    <w:basedOn w:val="Zadanifontodlomka"/>
    <w:uiPriority w:val="99"/>
    <w:semiHidden/>
    <w:unhideWhenUsed/>
    <w:rsid w:val="00191CA3"/>
    <w:rPr>
      <w:color w:val="903638" w:themeColor="followedHyperlink"/>
      <w:u w:val="single"/>
    </w:rPr>
  </w:style>
  <w:style w:type="paragraph" w:styleId="Tekstbalonia">
    <w:name w:val="Balloon Text"/>
    <w:basedOn w:val="Normal"/>
    <w:link w:val="BalloonTextChar"/>
    <w:uiPriority w:val="99"/>
    <w:semiHidden/>
    <w:unhideWhenUsed/>
    <w:rsid w:val="00C52578"/>
    <w:pPr>
      <w:spacing w:after="0" w:line="240" w:lineRule="auto"/>
    </w:pPr>
    <w:rPr>
      <w:rFonts w:ascii="Tahoma" w:hAnsi="Tahoma" w:cs="Tahoma"/>
      <w:sz w:val="16"/>
      <w:szCs w:val="16"/>
    </w:rPr>
  </w:style>
  <w:style w:type="character" w:customStyle="1" w:styleId="BalloonTextChar">
    <w:name w:val="Balloon Text Char"/>
    <w:basedOn w:val="Zadanifontodlomka"/>
    <w:link w:val="Tekstbalonia"/>
    <w:uiPriority w:val="99"/>
    <w:semiHidden/>
    <w:rsid w:val="00C52578"/>
    <w:rPr>
      <w:rFonts w:ascii="Tahoma" w:hAnsi="Tahoma" w:cs="Tahoma"/>
      <w:sz w:val="16"/>
      <w:szCs w:val="16"/>
    </w:rPr>
  </w:style>
  <w:style w:type="paragraph" w:customStyle="1" w:styleId="clanak-">
    <w:name w:val="clanak-"/>
    <w:basedOn w:val="Normal"/>
    <w:rsid w:val="00765D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StandardWeb">
    <w:name w:val="Normal (Web)"/>
    <w:basedOn w:val="Normal"/>
    <w:uiPriority w:val="99"/>
    <w:semiHidden/>
    <w:unhideWhenUsed/>
    <w:rsid w:val="00C648AB"/>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307E44"/>
    <w:rPr>
      <w:sz w:val="16"/>
      <w:szCs w:val="16"/>
    </w:rPr>
  </w:style>
  <w:style w:type="paragraph" w:styleId="Tekstkomentara">
    <w:name w:val="annotation text"/>
    <w:basedOn w:val="Normal"/>
    <w:link w:val="CommentTextChar"/>
    <w:uiPriority w:val="99"/>
    <w:semiHidden/>
    <w:unhideWhenUsed/>
    <w:rsid w:val="00307E44"/>
    <w:pPr>
      <w:spacing w:line="240" w:lineRule="auto"/>
    </w:pPr>
    <w:rPr>
      <w:sz w:val="20"/>
      <w:szCs w:val="20"/>
    </w:rPr>
  </w:style>
  <w:style w:type="character" w:customStyle="1" w:styleId="CommentTextChar">
    <w:name w:val="Comment Text Char"/>
    <w:basedOn w:val="Zadanifontodlomka"/>
    <w:link w:val="Tekstkomentara"/>
    <w:uiPriority w:val="99"/>
    <w:semiHidden/>
    <w:rsid w:val="00307E44"/>
    <w:rPr>
      <w:sz w:val="20"/>
      <w:szCs w:val="20"/>
    </w:rPr>
  </w:style>
  <w:style w:type="paragraph" w:styleId="Predmetkomentara">
    <w:name w:val="annotation subject"/>
    <w:basedOn w:val="Tekstkomentara"/>
    <w:next w:val="Tekstkomentara"/>
    <w:link w:val="CommentSubjectChar"/>
    <w:uiPriority w:val="99"/>
    <w:semiHidden/>
    <w:unhideWhenUsed/>
    <w:rsid w:val="00307E44"/>
    <w:rPr>
      <w:b/>
      <w:bCs/>
    </w:rPr>
  </w:style>
  <w:style w:type="character" w:customStyle="1" w:styleId="CommentSubjectChar">
    <w:name w:val="Comment Subject Char"/>
    <w:basedOn w:val="CommentTextChar"/>
    <w:link w:val="Predmetkomentara"/>
    <w:uiPriority w:val="99"/>
    <w:semiHidden/>
    <w:rsid w:val="00307E44"/>
    <w:rPr>
      <w:b/>
      <w:bCs/>
      <w:sz w:val="20"/>
      <w:szCs w:val="20"/>
    </w:rPr>
  </w:style>
  <w:style w:type="paragraph" w:styleId="Tekstfusnote">
    <w:name w:val="footnote text"/>
    <w:basedOn w:val="Normal"/>
    <w:link w:val="FootnoteTextChar"/>
    <w:uiPriority w:val="99"/>
    <w:unhideWhenUsed/>
    <w:rsid w:val="00757F7F"/>
    <w:pPr>
      <w:spacing w:after="0" w:line="240" w:lineRule="auto"/>
    </w:pPr>
    <w:rPr>
      <w:sz w:val="20"/>
      <w:szCs w:val="20"/>
    </w:rPr>
  </w:style>
  <w:style w:type="character" w:customStyle="1" w:styleId="FootnoteTextChar">
    <w:name w:val="Footnote Text Char"/>
    <w:basedOn w:val="Zadanifontodlomka"/>
    <w:link w:val="Tekstfusnote"/>
    <w:uiPriority w:val="99"/>
    <w:rsid w:val="00757F7F"/>
    <w:rPr>
      <w:sz w:val="20"/>
      <w:szCs w:val="20"/>
    </w:rPr>
  </w:style>
  <w:style w:type="character" w:styleId="Referencafusnote">
    <w:name w:val="footnote reference"/>
    <w:basedOn w:val="Zadanifontodlomka"/>
    <w:unhideWhenUsed/>
    <w:rsid w:val="00757F7F"/>
    <w:rPr>
      <w:vertAlign w:val="superscript"/>
    </w:rPr>
  </w:style>
  <w:style w:type="table" w:styleId="Reetkatablice">
    <w:name w:val="Table Grid"/>
    <w:basedOn w:val="Obinatablica"/>
    <w:uiPriority w:val="59"/>
    <w:rsid w:val="004173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Zadanifontodlomka"/>
    <w:link w:val="Naslov1"/>
    <w:uiPriority w:val="9"/>
    <w:rsid w:val="0081617B"/>
    <w:rPr>
      <w:rFonts w:ascii="Arial" w:eastAsiaTheme="majorEastAsia" w:hAnsi="Arial" w:cstheme="majorBidi"/>
      <w:b/>
      <w:bCs/>
      <w:i/>
      <w:color w:val="000000" w:themeColor="text1"/>
      <w:sz w:val="28"/>
      <w:szCs w:val="28"/>
    </w:rPr>
  </w:style>
  <w:style w:type="paragraph" w:styleId="TOCNaslov">
    <w:name w:val="TOC Heading"/>
    <w:basedOn w:val="Naslov1"/>
    <w:next w:val="Normal"/>
    <w:uiPriority w:val="39"/>
    <w:semiHidden/>
    <w:unhideWhenUsed/>
    <w:qFormat/>
    <w:rsid w:val="001C4808"/>
    <w:pPr>
      <w:outlineLvl w:val="9"/>
    </w:pPr>
    <w:rPr>
      <w:lang w:eastAsia="en-US"/>
    </w:rPr>
  </w:style>
  <w:style w:type="paragraph" w:styleId="Sadraj2">
    <w:name w:val="toc 2"/>
    <w:basedOn w:val="Normal"/>
    <w:next w:val="Normal"/>
    <w:autoRedefine/>
    <w:uiPriority w:val="39"/>
    <w:semiHidden/>
    <w:unhideWhenUsed/>
    <w:qFormat/>
    <w:rsid w:val="001C4808"/>
    <w:pPr>
      <w:spacing w:after="100"/>
      <w:ind w:left="220"/>
    </w:pPr>
    <w:rPr>
      <w:lang w:eastAsia="en-US"/>
    </w:rPr>
  </w:style>
  <w:style w:type="paragraph" w:styleId="Sadraj1">
    <w:name w:val="toc 1"/>
    <w:basedOn w:val="Normal"/>
    <w:next w:val="Normal"/>
    <w:autoRedefine/>
    <w:uiPriority w:val="39"/>
    <w:unhideWhenUsed/>
    <w:qFormat/>
    <w:rsid w:val="001C4808"/>
    <w:pPr>
      <w:spacing w:after="100"/>
    </w:pPr>
    <w:rPr>
      <w:lang w:eastAsia="en-US"/>
    </w:rPr>
  </w:style>
  <w:style w:type="paragraph" w:styleId="Sadraj3">
    <w:name w:val="toc 3"/>
    <w:basedOn w:val="Normal"/>
    <w:next w:val="Normal"/>
    <w:autoRedefine/>
    <w:uiPriority w:val="39"/>
    <w:semiHidden/>
    <w:unhideWhenUsed/>
    <w:qFormat/>
    <w:rsid w:val="001C4808"/>
    <w:pPr>
      <w:spacing w:after="100"/>
      <w:ind w:left="440"/>
    </w:pPr>
    <w:rPr>
      <w:lang w:eastAsia="en-US"/>
    </w:rPr>
  </w:style>
  <w:style w:type="character" w:customStyle="1" w:styleId="Heading2Char">
    <w:name w:val="Heading 2 Char"/>
    <w:basedOn w:val="Zadanifontodlomka"/>
    <w:link w:val="Naslov2"/>
    <w:rsid w:val="0081617B"/>
    <w:rPr>
      <w:rFonts w:asciiTheme="majorHAnsi" w:eastAsiaTheme="majorEastAsia" w:hAnsiTheme="majorHAnsi" w:cstheme="majorBidi"/>
      <w:b/>
      <w:bCs/>
      <w:color w:val="72A376" w:themeColor="accent1"/>
      <w:sz w:val="26"/>
      <w:szCs w:val="26"/>
    </w:rPr>
  </w:style>
  <w:style w:type="paragraph" w:customStyle="1" w:styleId="t-9-8">
    <w:name w:val="t-9-8"/>
    <w:basedOn w:val="Normal"/>
    <w:rsid w:val="009772BF"/>
    <w:pPr>
      <w:spacing w:before="100" w:beforeAutospacing="1" w:after="100" w:afterAutospacing="1" w:line="240" w:lineRule="auto"/>
    </w:pPr>
    <w:rPr>
      <w:rFonts w:ascii="Times New Roman" w:eastAsia="Times New Roman" w:hAnsi="Times New Roman" w:cs="Times New Roman"/>
      <w:sz w:val="24"/>
      <w:szCs w:val="24"/>
    </w:rPr>
  </w:style>
  <w:style w:type="paragraph" w:styleId="Opisslike">
    <w:name w:val="caption"/>
    <w:basedOn w:val="Normal"/>
    <w:next w:val="Normal"/>
    <w:uiPriority w:val="35"/>
    <w:unhideWhenUsed/>
    <w:qFormat/>
    <w:rsid w:val="009772BF"/>
    <w:pPr>
      <w:spacing w:line="240" w:lineRule="auto"/>
    </w:pPr>
    <w:rPr>
      <w:rFonts w:ascii="Calibri" w:eastAsia="Calibri" w:hAnsi="Calibri" w:cs="Calibri"/>
      <w:i/>
      <w:iCs/>
      <w:color w:val="676A55" w:themeColor="text2"/>
      <w:sz w:val="18"/>
      <w:szCs w:val="18"/>
    </w:rPr>
  </w:style>
  <w:style w:type="paragraph" w:customStyle="1" w:styleId="Normal1">
    <w:name w:val="Normal1"/>
    <w:rsid w:val="009772BF"/>
    <w:rPr>
      <w:rFonts w:ascii="Calibri" w:eastAsia="Calibri" w:hAnsi="Calibri" w:cs="Calibri"/>
      <w:color w:val="000000"/>
    </w:rPr>
  </w:style>
  <w:style w:type="character" w:styleId="Naglaeno">
    <w:name w:val="Strong"/>
    <w:basedOn w:val="Zadanifontodlomka"/>
    <w:uiPriority w:val="22"/>
    <w:qFormat/>
    <w:rsid w:val="009772BF"/>
    <w:rPr>
      <w:b/>
      <w:bCs/>
    </w:rPr>
  </w:style>
  <w:style w:type="character" w:customStyle="1" w:styleId="apple-converted-space">
    <w:name w:val="apple-converted-space"/>
    <w:basedOn w:val="Zadanifontodlomka"/>
    <w:rsid w:val="00BE63EA"/>
  </w:style>
  <w:style w:type="character" w:styleId="Istaknuto">
    <w:name w:val="Emphasis"/>
    <w:uiPriority w:val="20"/>
    <w:qFormat/>
    <w:rsid w:val="00BE6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5845">
      <w:bodyDiv w:val="1"/>
      <w:marLeft w:val="0"/>
      <w:marRight w:val="0"/>
      <w:marTop w:val="0"/>
      <w:marBottom w:val="0"/>
      <w:divBdr>
        <w:top w:val="none" w:sz="0" w:space="0" w:color="auto"/>
        <w:left w:val="none" w:sz="0" w:space="0" w:color="auto"/>
        <w:bottom w:val="none" w:sz="0" w:space="0" w:color="auto"/>
        <w:right w:val="none" w:sz="0" w:space="0" w:color="auto"/>
      </w:divBdr>
    </w:div>
    <w:div w:id="76172965">
      <w:bodyDiv w:val="1"/>
      <w:marLeft w:val="0"/>
      <w:marRight w:val="0"/>
      <w:marTop w:val="0"/>
      <w:marBottom w:val="0"/>
      <w:divBdr>
        <w:top w:val="none" w:sz="0" w:space="0" w:color="auto"/>
        <w:left w:val="none" w:sz="0" w:space="0" w:color="auto"/>
        <w:bottom w:val="none" w:sz="0" w:space="0" w:color="auto"/>
        <w:right w:val="none" w:sz="0" w:space="0" w:color="auto"/>
      </w:divBdr>
    </w:div>
    <w:div w:id="116920757">
      <w:bodyDiv w:val="1"/>
      <w:marLeft w:val="0"/>
      <w:marRight w:val="0"/>
      <w:marTop w:val="0"/>
      <w:marBottom w:val="0"/>
      <w:divBdr>
        <w:top w:val="none" w:sz="0" w:space="0" w:color="auto"/>
        <w:left w:val="none" w:sz="0" w:space="0" w:color="auto"/>
        <w:bottom w:val="none" w:sz="0" w:space="0" w:color="auto"/>
        <w:right w:val="none" w:sz="0" w:space="0" w:color="auto"/>
      </w:divBdr>
    </w:div>
    <w:div w:id="126436341">
      <w:bodyDiv w:val="1"/>
      <w:marLeft w:val="0"/>
      <w:marRight w:val="0"/>
      <w:marTop w:val="0"/>
      <w:marBottom w:val="0"/>
      <w:divBdr>
        <w:top w:val="none" w:sz="0" w:space="0" w:color="auto"/>
        <w:left w:val="none" w:sz="0" w:space="0" w:color="auto"/>
        <w:bottom w:val="none" w:sz="0" w:space="0" w:color="auto"/>
        <w:right w:val="none" w:sz="0" w:space="0" w:color="auto"/>
      </w:divBdr>
      <w:divsChild>
        <w:div w:id="1628390101">
          <w:marLeft w:val="0"/>
          <w:marRight w:val="0"/>
          <w:marTop w:val="140"/>
          <w:marBottom w:val="0"/>
          <w:divBdr>
            <w:top w:val="none" w:sz="0" w:space="0" w:color="auto"/>
            <w:left w:val="none" w:sz="0" w:space="0" w:color="auto"/>
            <w:bottom w:val="none" w:sz="0" w:space="0" w:color="auto"/>
            <w:right w:val="none" w:sz="0" w:space="0" w:color="auto"/>
          </w:divBdr>
        </w:div>
      </w:divsChild>
    </w:div>
    <w:div w:id="275718462">
      <w:bodyDiv w:val="1"/>
      <w:marLeft w:val="0"/>
      <w:marRight w:val="0"/>
      <w:marTop w:val="0"/>
      <w:marBottom w:val="0"/>
      <w:divBdr>
        <w:top w:val="none" w:sz="0" w:space="0" w:color="auto"/>
        <w:left w:val="none" w:sz="0" w:space="0" w:color="auto"/>
        <w:bottom w:val="none" w:sz="0" w:space="0" w:color="auto"/>
        <w:right w:val="none" w:sz="0" w:space="0" w:color="auto"/>
      </w:divBdr>
    </w:div>
    <w:div w:id="350693270">
      <w:bodyDiv w:val="1"/>
      <w:marLeft w:val="0"/>
      <w:marRight w:val="0"/>
      <w:marTop w:val="0"/>
      <w:marBottom w:val="0"/>
      <w:divBdr>
        <w:top w:val="none" w:sz="0" w:space="0" w:color="auto"/>
        <w:left w:val="none" w:sz="0" w:space="0" w:color="auto"/>
        <w:bottom w:val="none" w:sz="0" w:space="0" w:color="auto"/>
        <w:right w:val="none" w:sz="0" w:space="0" w:color="auto"/>
      </w:divBdr>
    </w:div>
    <w:div w:id="360592336">
      <w:bodyDiv w:val="1"/>
      <w:marLeft w:val="0"/>
      <w:marRight w:val="0"/>
      <w:marTop w:val="0"/>
      <w:marBottom w:val="0"/>
      <w:divBdr>
        <w:top w:val="none" w:sz="0" w:space="0" w:color="auto"/>
        <w:left w:val="none" w:sz="0" w:space="0" w:color="auto"/>
        <w:bottom w:val="none" w:sz="0" w:space="0" w:color="auto"/>
        <w:right w:val="none" w:sz="0" w:space="0" w:color="auto"/>
      </w:divBdr>
    </w:div>
    <w:div w:id="362293854">
      <w:bodyDiv w:val="1"/>
      <w:marLeft w:val="0"/>
      <w:marRight w:val="0"/>
      <w:marTop w:val="0"/>
      <w:marBottom w:val="0"/>
      <w:divBdr>
        <w:top w:val="none" w:sz="0" w:space="0" w:color="auto"/>
        <w:left w:val="none" w:sz="0" w:space="0" w:color="auto"/>
        <w:bottom w:val="none" w:sz="0" w:space="0" w:color="auto"/>
        <w:right w:val="none" w:sz="0" w:space="0" w:color="auto"/>
      </w:divBdr>
    </w:div>
    <w:div w:id="366954077">
      <w:bodyDiv w:val="1"/>
      <w:marLeft w:val="0"/>
      <w:marRight w:val="0"/>
      <w:marTop w:val="0"/>
      <w:marBottom w:val="0"/>
      <w:divBdr>
        <w:top w:val="none" w:sz="0" w:space="0" w:color="auto"/>
        <w:left w:val="none" w:sz="0" w:space="0" w:color="auto"/>
        <w:bottom w:val="none" w:sz="0" w:space="0" w:color="auto"/>
        <w:right w:val="none" w:sz="0" w:space="0" w:color="auto"/>
      </w:divBdr>
    </w:div>
    <w:div w:id="377509344">
      <w:bodyDiv w:val="1"/>
      <w:marLeft w:val="0"/>
      <w:marRight w:val="0"/>
      <w:marTop w:val="0"/>
      <w:marBottom w:val="0"/>
      <w:divBdr>
        <w:top w:val="none" w:sz="0" w:space="0" w:color="auto"/>
        <w:left w:val="none" w:sz="0" w:space="0" w:color="auto"/>
        <w:bottom w:val="none" w:sz="0" w:space="0" w:color="auto"/>
        <w:right w:val="none" w:sz="0" w:space="0" w:color="auto"/>
      </w:divBdr>
    </w:div>
    <w:div w:id="724523301">
      <w:bodyDiv w:val="1"/>
      <w:marLeft w:val="0"/>
      <w:marRight w:val="0"/>
      <w:marTop w:val="0"/>
      <w:marBottom w:val="0"/>
      <w:divBdr>
        <w:top w:val="none" w:sz="0" w:space="0" w:color="auto"/>
        <w:left w:val="none" w:sz="0" w:space="0" w:color="auto"/>
        <w:bottom w:val="none" w:sz="0" w:space="0" w:color="auto"/>
        <w:right w:val="none" w:sz="0" w:space="0" w:color="auto"/>
      </w:divBdr>
    </w:div>
    <w:div w:id="734820370">
      <w:bodyDiv w:val="1"/>
      <w:marLeft w:val="0"/>
      <w:marRight w:val="0"/>
      <w:marTop w:val="0"/>
      <w:marBottom w:val="0"/>
      <w:divBdr>
        <w:top w:val="none" w:sz="0" w:space="0" w:color="auto"/>
        <w:left w:val="none" w:sz="0" w:space="0" w:color="auto"/>
        <w:bottom w:val="none" w:sz="0" w:space="0" w:color="auto"/>
        <w:right w:val="none" w:sz="0" w:space="0" w:color="auto"/>
      </w:divBdr>
    </w:div>
    <w:div w:id="740375410">
      <w:bodyDiv w:val="1"/>
      <w:marLeft w:val="0"/>
      <w:marRight w:val="0"/>
      <w:marTop w:val="0"/>
      <w:marBottom w:val="0"/>
      <w:divBdr>
        <w:top w:val="none" w:sz="0" w:space="0" w:color="auto"/>
        <w:left w:val="none" w:sz="0" w:space="0" w:color="auto"/>
        <w:bottom w:val="none" w:sz="0" w:space="0" w:color="auto"/>
        <w:right w:val="none" w:sz="0" w:space="0" w:color="auto"/>
      </w:divBdr>
    </w:div>
    <w:div w:id="771097109">
      <w:bodyDiv w:val="1"/>
      <w:marLeft w:val="0"/>
      <w:marRight w:val="0"/>
      <w:marTop w:val="0"/>
      <w:marBottom w:val="0"/>
      <w:divBdr>
        <w:top w:val="none" w:sz="0" w:space="0" w:color="auto"/>
        <w:left w:val="none" w:sz="0" w:space="0" w:color="auto"/>
        <w:bottom w:val="none" w:sz="0" w:space="0" w:color="auto"/>
        <w:right w:val="none" w:sz="0" w:space="0" w:color="auto"/>
      </w:divBdr>
    </w:div>
    <w:div w:id="788161415">
      <w:bodyDiv w:val="1"/>
      <w:marLeft w:val="0"/>
      <w:marRight w:val="0"/>
      <w:marTop w:val="0"/>
      <w:marBottom w:val="0"/>
      <w:divBdr>
        <w:top w:val="none" w:sz="0" w:space="0" w:color="auto"/>
        <w:left w:val="none" w:sz="0" w:space="0" w:color="auto"/>
        <w:bottom w:val="none" w:sz="0" w:space="0" w:color="auto"/>
        <w:right w:val="none" w:sz="0" w:space="0" w:color="auto"/>
      </w:divBdr>
    </w:div>
    <w:div w:id="928852566">
      <w:bodyDiv w:val="1"/>
      <w:marLeft w:val="0"/>
      <w:marRight w:val="0"/>
      <w:marTop w:val="0"/>
      <w:marBottom w:val="0"/>
      <w:divBdr>
        <w:top w:val="none" w:sz="0" w:space="0" w:color="auto"/>
        <w:left w:val="none" w:sz="0" w:space="0" w:color="auto"/>
        <w:bottom w:val="none" w:sz="0" w:space="0" w:color="auto"/>
        <w:right w:val="none" w:sz="0" w:space="0" w:color="auto"/>
      </w:divBdr>
    </w:div>
    <w:div w:id="942155162">
      <w:bodyDiv w:val="1"/>
      <w:marLeft w:val="0"/>
      <w:marRight w:val="0"/>
      <w:marTop w:val="0"/>
      <w:marBottom w:val="0"/>
      <w:divBdr>
        <w:top w:val="none" w:sz="0" w:space="0" w:color="auto"/>
        <w:left w:val="none" w:sz="0" w:space="0" w:color="auto"/>
        <w:bottom w:val="none" w:sz="0" w:space="0" w:color="auto"/>
        <w:right w:val="none" w:sz="0" w:space="0" w:color="auto"/>
      </w:divBdr>
    </w:div>
    <w:div w:id="961881148">
      <w:bodyDiv w:val="1"/>
      <w:marLeft w:val="0"/>
      <w:marRight w:val="0"/>
      <w:marTop w:val="0"/>
      <w:marBottom w:val="0"/>
      <w:divBdr>
        <w:top w:val="none" w:sz="0" w:space="0" w:color="auto"/>
        <w:left w:val="none" w:sz="0" w:space="0" w:color="auto"/>
        <w:bottom w:val="none" w:sz="0" w:space="0" w:color="auto"/>
        <w:right w:val="none" w:sz="0" w:space="0" w:color="auto"/>
      </w:divBdr>
    </w:div>
    <w:div w:id="1039428927">
      <w:bodyDiv w:val="1"/>
      <w:marLeft w:val="0"/>
      <w:marRight w:val="0"/>
      <w:marTop w:val="0"/>
      <w:marBottom w:val="0"/>
      <w:divBdr>
        <w:top w:val="none" w:sz="0" w:space="0" w:color="auto"/>
        <w:left w:val="none" w:sz="0" w:space="0" w:color="auto"/>
        <w:bottom w:val="none" w:sz="0" w:space="0" w:color="auto"/>
        <w:right w:val="none" w:sz="0" w:space="0" w:color="auto"/>
      </w:divBdr>
    </w:div>
    <w:div w:id="1045255014">
      <w:bodyDiv w:val="1"/>
      <w:marLeft w:val="0"/>
      <w:marRight w:val="0"/>
      <w:marTop w:val="0"/>
      <w:marBottom w:val="0"/>
      <w:divBdr>
        <w:top w:val="none" w:sz="0" w:space="0" w:color="auto"/>
        <w:left w:val="none" w:sz="0" w:space="0" w:color="auto"/>
        <w:bottom w:val="none" w:sz="0" w:space="0" w:color="auto"/>
        <w:right w:val="none" w:sz="0" w:space="0" w:color="auto"/>
      </w:divBdr>
    </w:div>
    <w:div w:id="1227455263">
      <w:bodyDiv w:val="1"/>
      <w:marLeft w:val="0"/>
      <w:marRight w:val="0"/>
      <w:marTop w:val="0"/>
      <w:marBottom w:val="0"/>
      <w:divBdr>
        <w:top w:val="none" w:sz="0" w:space="0" w:color="auto"/>
        <w:left w:val="none" w:sz="0" w:space="0" w:color="auto"/>
        <w:bottom w:val="none" w:sz="0" w:space="0" w:color="auto"/>
        <w:right w:val="none" w:sz="0" w:space="0" w:color="auto"/>
      </w:divBdr>
    </w:div>
    <w:div w:id="1245797439">
      <w:bodyDiv w:val="1"/>
      <w:marLeft w:val="0"/>
      <w:marRight w:val="0"/>
      <w:marTop w:val="0"/>
      <w:marBottom w:val="0"/>
      <w:divBdr>
        <w:top w:val="none" w:sz="0" w:space="0" w:color="auto"/>
        <w:left w:val="none" w:sz="0" w:space="0" w:color="auto"/>
        <w:bottom w:val="none" w:sz="0" w:space="0" w:color="auto"/>
        <w:right w:val="none" w:sz="0" w:space="0" w:color="auto"/>
      </w:divBdr>
    </w:div>
    <w:div w:id="1264190774">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291783029">
      <w:bodyDiv w:val="1"/>
      <w:marLeft w:val="0"/>
      <w:marRight w:val="0"/>
      <w:marTop w:val="0"/>
      <w:marBottom w:val="0"/>
      <w:divBdr>
        <w:top w:val="none" w:sz="0" w:space="0" w:color="auto"/>
        <w:left w:val="none" w:sz="0" w:space="0" w:color="auto"/>
        <w:bottom w:val="none" w:sz="0" w:space="0" w:color="auto"/>
        <w:right w:val="none" w:sz="0" w:space="0" w:color="auto"/>
      </w:divBdr>
    </w:div>
    <w:div w:id="1302732436">
      <w:bodyDiv w:val="1"/>
      <w:marLeft w:val="0"/>
      <w:marRight w:val="0"/>
      <w:marTop w:val="0"/>
      <w:marBottom w:val="0"/>
      <w:divBdr>
        <w:top w:val="none" w:sz="0" w:space="0" w:color="auto"/>
        <w:left w:val="none" w:sz="0" w:space="0" w:color="auto"/>
        <w:bottom w:val="none" w:sz="0" w:space="0" w:color="auto"/>
        <w:right w:val="none" w:sz="0" w:space="0" w:color="auto"/>
      </w:divBdr>
    </w:div>
    <w:div w:id="1405103160">
      <w:bodyDiv w:val="1"/>
      <w:marLeft w:val="0"/>
      <w:marRight w:val="0"/>
      <w:marTop w:val="0"/>
      <w:marBottom w:val="0"/>
      <w:divBdr>
        <w:top w:val="none" w:sz="0" w:space="0" w:color="auto"/>
        <w:left w:val="none" w:sz="0" w:space="0" w:color="auto"/>
        <w:bottom w:val="none" w:sz="0" w:space="0" w:color="auto"/>
        <w:right w:val="none" w:sz="0" w:space="0" w:color="auto"/>
      </w:divBdr>
    </w:div>
    <w:div w:id="1417357586">
      <w:bodyDiv w:val="1"/>
      <w:marLeft w:val="0"/>
      <w:marRight w:val="0"/>
      <w:marTop w:val="0"/>
      <w:marBottom w:val="0"/>
      <w:divBdr>
        <w:top w:val="none" w:sz="0" w:space="0" w:color="auto"/>
        <w:left w:val="none" w:sz="0" w:space="0" w:color="auto"/>
        <w:bottom w:val="none" w:sz="0" w:space="0" w:color="auto"/>
        <w:right w:val="none" w:sz="0" w:space="0" w:color="auto"/>
      </w:divBdr>
    </w:div>
    <w:div w:id="1423530481">
      <w:bodyDiv w:val="1"/>
      <w:marLeft w:val="0"/>
      <w:marRight w:val="0"/>
      <w:marTop w:val="0"/>
      <w:marBottom w:val="0"/>
      <w:divBdr>
        <w:top w:val="none" w:sz="0" w:space="0" w:color="auto"/>
        <w:left w:val="none" w:sz="0" w:space="0" w:color="auto"/>
        <w:bottom w:val="none" w:sz="0" w:space="0" w:color="auto"/>
        <w:right w:val="none" w:sz="0" w:space="0" w:color="auto"/>
      </w:divBdr>
    </w:div>
    <w:div w:id="1433818761">
      <w:bodyDiv w:val="1"/>
      <w:marLeft w:val="0"/>
      <w:marRight w:val="0"/>
      <w:marTop w:val="0"/>
      <w:marBottom w:val="0"/>
      <w:divBdr>
        <w:top w:val="none" w:sz="0" w:space="0" w:color="auto"/>
        <w:left w:val="none" w:sz="0" w:space="0" w:color="auto"/>
        <w:bottom w:val="none" w:sz="0" w:space="0" w:color="auto"/>
        <w:right w:val="none" w:sz="0" w:space="0" w:color="auto"/>
      </w:divBdr>
    </w:div>
    <w:div w:id="1445074805">
      <w:bodyDiv w:val="1"/>
      <w:marLeft w:val="0"/>
      <w:marRight w:val="0"/>
      <w:marTop w:val="0"/>
      <w:marBottom w:val="0"/>
      <w:divBdr>
        <w:top w:val="none" w:sz="0" w:space="0" w:color="auto"/>
        <w:left w:val="none" w:sz="0" w:space="0" w:color="auto"/>
        <w:bottom w:val="none" w:sz="0" w:space="0" w:color="auto"/>
        <w:right w:val="none" w:sz="0" w:space="0" w:color="auto"/>
      </w:divBdr>
    </w:div>
    <w:div w:id="1540707655">
      <w:bodyDiv w:val="1"/>
      <w:marLeft w:val="0"/>
      <w:marRight w:val="0"/>
      <w:marTop w:val="0"/>
      <w:marBottom w:val="0"/>
      <w:divBdr>
        <w:top w:val="none" w:sz="0" w:space="0" w:color="auto"/>
        <w:left w:val="none" w:sz="0" w:space="0" w:color="auto"/>
        <w:bottom w:val="none" w:sz="0" w:space="0" w:color="auto"/>
        <w:right w:val="none" w:sz="0" w:space="0" w:color="auto"/>
      </w:divBdr>
    </w:div>
    <w:div w:id="1544244300">
      <w:bodyDiv w:val="1"/>
      <w:marLeft w:val="0"/>
      <w:marRight w:val="0"/>
      <w:marTop w:val="0"/>
      <w:marBottom w:val="0"/>
      <w:divBdr>
        <w:top w:val="none" w:sz="0" w:space="0" w:color="auto"/>
        <w:left w:val="none" w:sz="0" w:space="0" w:color="auto"/>
        <w:bottom w:val="none" w:sz="0" w:space="0" w:color="auto"/>
        <w:right w:val="none" w:sz="0" w:space="0" w:color="auto"/>
      </w:divBdr>
    </w:div>
    <w:div w:id="1661958762">
      <w:bodyDiv w:val="1"/>
      <w:marLeft w:val="0"/>
      <w:marRight w:val="0"/>
      <w:marTop w:val="0"/>
      <w:marBottom w:val="0"/>
      <w:divBdr>
        <w:top w:val="none" w:sz="0" w:space="0" w:color="auto"/>
        <w:left w:val="none" w:sz="0" w:space="0" w:color="auto"/>
        <w:bottom w:val="none" w:sz="0" w:space="0" w:color="auto"/>
        <w:right w:val="none" w:sz="0" w:space="0" w:color="auto"/>
      </w:divBdr>
    </w:div>
    <w:div w:id="1838494543">
      <w:bodyDiv w:val="1"/>
      <w:marLeft w:val="0"/>
      <w:marRight w:val="0"/>
      <w:marTop w:val="0"/>
      <w:marBottom w:val="0"/>
      <w:divBdr>
        <w:top w:val="none" w:sz="0" w:space="0" w:color="auto"/>
        <w:left w:val="none" w:sz="0" w:space="0" w:color="auto"/>
        <w:bottom w:val="none" w:sz="0" w:space="0" w:color="auto"/>
        <w:right w:val="none" w:sz="0" w:space="0" w:color="auto"/>
      </w:divBdr>
    </w:div>
    <w:div w:id="1842162780">
      <w:bodyDiv w:val="1"/>
      <w:marLeft w:val="0"/>
      <w:marRight w:val="0"/>
      <w:marTop w:val="0"/>
      <w:marBottom w:val="0"/>
      <w:divBdr>
        <w:top w:val="none" w:sz="0" w:space="0" w:color="auto"/>
        <w:left w:val="none" w:sz="0" w:space="0" w:color="auto"/>
        <w:bottom w:val="none" w:sz="0" w:space="0" w:color="auto"/>
        <w:right w:val="none" w:sz="0" w:space="0" w:color="auto"/>
      </w:divBdr>
    </w:div>
    <w:div w:id="1850561321">
      <w:bodyDiv w:val="1"/>
      <w:marLeft w:val="0"/>
      <w:marRight w:val="0"/>
      <w:marTop w:val="0"/>
      <w:marBottom w:val="0"/>
      <w:divBdr>
        <w:top w:val="none" w:sz="0" w:space="0" w:color="auto"/>
        <w:left w:val="none" w:sz="0" w:space="0" w:color="auto"/>
        <w:bottom w:val="none" w:sz="0" w:space="0" w:color="auto"/>
        <w:right w:val="none" w:sz="0" w:space="0" w:color="auto"/>
      </w:divBdr>
      <w:divsChild>
        <w:div w:id="840316800">
          <w:marLeft w:val="0"/>
          <w:marRight w:val="0"/>
          <w:marTop w:val="0"/>
          <w:marBottom w:val="0"/>
          <w:divBdr>
            <w:top w:val="none" w:sz="0" w:space="0" w:color="auto"/>
            <w:left w:val="none" w:sz="0" w:space="0" w:color="auto"/>
            <w:bottom w:val="none" w:sz="0" w:space="0" w:color="auto"/>
            <w:right w:val="none" w:sz="0" w:space="0" w:color="auto"/>
          </w:divBdr>
        </w:div>
        <w:div w:id="1288321175">
          <w:marLeft w:val="0"/>
          <w:marRight w:val="0"/>
          <w:marTop w:val="0"/>
          <w:marBottom w:val="0"/>
          <w:divBdr>
            <w:top w:val="none" w:sz="0" w:space="0" w:color="auto"/>
            <w:left w:val="none" w:sz="0" w:space="0" w:color="auto"/>
            <w:bottom w:val="none" w:sz="0" w:space="0" w:color="auto"/>
            <w:right w:val="none" w:sz="0" w:space="0" w:color="auto"/>
          </w:divBdr>
        </w:div>
        <w:div w:id="435174129">
          <w:marLeft w:val="0"/>
          <w:marRight w:val="0"/>
          <w:marTop w:val="0"/>
          <w:marBottom w:val="0"/>
          <w:divBdr>
            <w:top w:val="none" w:sz="0" w:space="0" w:color="auto"/>
            <w:left w:val="none" w:sz="0" w:space="0" w:color="auto"/>
            <w:bottom w:val="none" w:sz="0" w:space="0" w:color="auto"/>
            <w:right w:val="none" w:sz="0" w:space="0" w:color="auto"/>
          </w:divBdr>
        </w:div>
        <w:div w:id="1196621827">
          <w:marLeft w:val="0"/>
          <w:marRight w:val="0"/>
          <w:marTop w:val="0"/>
          <w:marBottom w:val="0"/>
          <w:divBdr>
            <w:top w:val="none" w:sz="0" w:space="0" w:color="auto"/>
            <w:left w:val="none" w:sz="0" w:space="0" w:color="auto"/>
            <w:bottom w:val="none" w:sz="0" w:space="0" w:color="auto"/>
            <w:right w:val="none" w:sz="0" w:space="0" w:color="auto"/>
          </w:divBdr>
        </w:div>
        <w:div w:id="55056865">
          <w:marLeft w:val="0"/>
          <w:marRight w:val="0"/>
          <w:marTop w:val="0"/>
          <w:marBottom w:val="0"/>
          <w:divBdr>
            <w:top w:val="none" w:sz="0" w:space="0" w:color="auto"/>
            <w:left w:val="none" w:sz="0" w:space="0" w:color="auto"/>
            <w:bottom w:val="none" w:sz="0" w:space="0" w:color="auto"/>
            <w:right w:val="none" w:sz="0" w:space="0" w:color="auto"/>
          </w:divBdr>
        </w:div>
      </w:divsChild>
    </w:div>
    <w:div w:id="1854220346">
      <w:bodyDiv w:val="1"/>
      <w:marLeft w:val="0"/>
      <w:marRight w:val="0"/>
      <w:marTop w:val="0"/>
      <w:marBottom w:val="0"/>
      <w:divBdr>
        <w:top w:val="none" w:sz="0" w:space="0" w:color="auto"/>
        <w:left w:val="none" w:sz="0" w:space="0" w:color="auto"/>
        <w:bottom w:val="none" w:sz="0" w:space="0" w:color="auto"/>
        <w:right w:val="none" w:sz="0" w:space="0" w:color="auto"/>
      </w:divBdr>
    </w:div>
    <w:div w:id="1924872647">
      <w:bodyDiv w:val="1"/>
      <w:marLeft w:val="0"/>
      <w:marRight w:val="0"/>
      <w:marTop w:val="0"/>
      <w:marBottom w:val="0"/>
      <w:divBdr>
        <w:top w:val="none" w:sz="0" w:space="0" w:color="auto"/>
        <w:left w:val="none" w:sz="0" w:space="0" w:color="auto"/>
        <w:bottom w:val="none" w:sz="0" w:space="0" w:color="auto"/>
        <w:right w:val="none" w:sz="0" w:space="0" w:color="auto"/>
      </w:divBdr>
    </w:div>
    <w:div w:id="1930311041">
      <w:bodyDiv w:val="1"/>
      <w:marLeft w:val="0"/>
      <w:marRight w:val="0"/>
      <w:marTop w:val="0"/>
      <w:marBottom w:val="0"/>
      <w:divBdr>
        <w:top w:val="none" w:sz="0" w:space="0" w:color="auto"/>
        <w:left w:val="none" w:sz="0" w:space="0" w:color="auto"/>
        <w:bottom w:val="none" w:sz="0" w:space="0" w:color="auto"/>
        <w:right w:val="none" w:sz="0" w:space="0" w:color="auto"/>
      </w:divBdr>
    </w:div>
    <w:div w:id="1960796895">
      <w:bodyDiv w:val="1"/>
      <w:marLeft w:val="0"/>
      <w:marRight w:val="0"/>
      <w:marTop w:val="0"/>
      <w:marBottom w:val="0"/>
      <w:divBdr>
        <w:top w:val="none" w:sz="0" w:space="0" w:color="auto"/>
        <w:left w:val="none" w:sz="0" w:space="0" w:color="auto"/>
        <w:bottom w:val="none" w:sz="0" w:space="0" w:color="auto"/>
        <w:right w:val="none" w:sz="0" w:space="0" w:color="auto"/>
      </w:divBdr>
      <w:divsChild>
        <w:div w:id="1742822712">
          <w:marLeft w:val="0"/>
          <w:marRight w:val="0"/>
          <w:marTop w:val="0"/>
          <w:marBottom w:val="0"/>
          <w:divBdr>
            <w:top w:val="none" w:sz="0" w:space="0" w:color="auto"/>
            <w:left w:val="none" w:sz="0" w:space="0" w:color="auto"/>
            <w:bottom w:val="none" w:sz="0" w:space="0" w:color="auto"/>
            <w:right w:val="none" w:sz="0" w:space="0" w:color="auto"/>
          </w:divBdr>
        </w:div>
        <w:div w:id="1451391597">
          <w:marLeft w:val="0"/>
          <w:marRight w:val="0"/>
          <w:marTop w:val="0"/>
          <w:marBottom w:val="0"/>
          <w:divBdr>
            <w:top w:val="none" w:sz="0" w:space="0" w:color="auto"/>
            <w:left w:val="none" w:sz="0" w:space="0" w:color="auto"/>
            <w:bottom w:val="none" w:sz="0" w:space="0" w:color="auto"/>
            <w:right w:val="none" w:sz="0" w:space="0" w:color="auto"/>
          </w:divBdr>
        </w:div>
        <w:div w:id="1359772551">
          <w:marLeft w:val="0"/>
          <w:marRight w:val="0"/>
          <w:marTop w:val="0"/>
          <w:marBottom w:val="0"/>
          <w:divBdr>
            <w:top w:val="none" w:sz="0" w:space="0" w:color="auto"/>
            <w:left w:val="none" w:sz="0" w:space="0" w:color="auto"/>
            <w:bottom w:val="none" w:sz="0" w:space="0" w:color="auto"/>
            <w:right w:val="none" w:sz="0" w:space="0" w:color="auto"/>
          </w:divBdr>
        </w:div>
        <w:div w:id="139880992">
          <w:marLeft w:val="0"/>
          <w:marRight w:val="0"/>
          <w:marTop w:val="0"/>
          <w:marBottom w:val="0"/>
          <w:divBdr>
            <w:top w:val="none" w:sz="0" w:space="0" w:color="auto"/>
            <w:left w:val="none" w:sz="0" w:space="0" w:color="auto"/>
            <w:bottom w:val="none" w:sz="0" w:space="0" w:color="auto"/>
            <w:right w:val="none" w:sz="0" w:space="0" w:color="auto"/>
          </w:divBdr>
        </w:div>
        <w:div w:id="1910115515">
          <w:marLeft w:val="0"/>
          <w:marRight w:val="0"/>
          <w:marTop w:val="0"/>
          <w:marBottom w:val="0"/>
          <w:divBdr>
            <w:top w:val="none" w:sz="0" w:space="0" w:color="auto"/>
            <w:left w:val="none" w:sz="0" w:space="0" w:color="auto"/>
            <w:bottom w:val="none" w:sz="0" w:space="0" w:color="auto"/>
            <w:right w:val="none" w:sz="0" w:space="0" w:color="auto"/>
          </w:divBdr>
        </w:div>
      </w:divsChild>
    </w:div>
    <w:div w:id="1982230524">
      <w:bodyDiv w:val="1"/>
      <w:marLeft w:val="0"/>
      <w:marRight w:val="0"/>
      <w:marTop w:val="0"/>
      <w:marBottom w:val="0"/>
      <w:divBdr>
        <w:top w:val="none" w:sz="0" w:space="0" w:color="auto"/>
        <w:left w:val="none" w:sz="0" w:space="0" w:color="auto"/>
        <w:bottom w:val="none" w:sz="0" w:space="0" w:color="auto"/>
        <w:right w:val="none" w:sz="0" w:space="0" w:color="auto"/>
      </w:divBdr>
    </w:div>
    <w:div w:id="2032340729">
      <w:bodyDiv w:val="1"/>
      <w:marLeft w:val="0"/>
      <w:marRight w:val="0"/>
      <w:marTop w:val="0"/>
      <w:marBottom w:val="0"/>
      <w:divBdr>
        <w:top w:val="none" w:sz="0" w:space="0" w:color="auto"/>
        <w:left w:val="none" w:sz="0" w:space="0" w:color="auto"/>
        <w:bottom w:val="none" w:sz="0" w:space="0" w:color="auto"/>
        <w:right w:val="none" w:sz="0" w:space="0" w:color="auto"/>
      </w:divBdr>
    </w:div>
    <w:div w:id="2102556235">
      <w:bodyDiv w:val="1"/>
      <w:marLeft w:val="0"/>
      <w:marRight w:val="0"/>
      <w:marTop w:val="0"/>
      <w:marBottom w:val="0"/>
      <w:divBdr>
        <w:top w:val="none" w:sz="0" w:space="0" w:color="auto"/>
        <w:left w:val="none" w:sz="0" w:space="0" w:color="auto"/>
        <w:bottom w:val="none" w:sz="0" w:space="0" w:color="auto"/>
        <w:right w:val="none" w:sz="0" w:space="0" w:color="auto"/>
      </w:divBdr>
    </w:div>
    <w:div w:id="2113233973">
      <w:bodyDiv w:val="1"/>
      <w:marLeft w:val="0"/>
      <w:marRight w:val="0"/>
      <w:marTop w:val="0"/>
      <w:marBottom w:val="0"/>
      <w:divBdr>
        <w:top w:val="none" w:sz="0" w:space="0" w:color="auto"/>
        <w:left w:val="none" w:sz="0" w:space="0" w:color="auto"/>
        <w:bottom w:val="none" w:sz="0" w:space="0" w:color="auto"/>
        <w:right w:val="none" w:sz="0" w:space="0" w:color="auto"/>
      </w:divBdr>
      <w:divsChild>
        <w:div w:id="1172837693">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808159638">
          <w:marLeft w:val="0"/>
          <w:marRight w:val="0"/>
          <w:marTop w:val="0"/>
          <w:marBottom w:val="0"/>
          <w:divBdr>
            <w:top w:val="none" w:sz="0" w:space="0" w:color="auto"/>
            <w:left w:val="none" w:sz="0" w:space="0" w:color="auto"/>
            <w:bottom w:val="none" w:sz="0" w:space="0" w:color="auto"/>
            <w:right w:val="none" w:sz="0" w:space="0" w:color="auto"/>
          </w:divBdr>
        </w:div>
        <w:div w:id="867597294">
          <w:marLeft w:val="0"/>
          <w:marRight w:val="0"/>
          <w:marTop w:val="0"/>
          <w:marBottom w:val="0"/>
          <w:divBdr>
            <w:top w:val="none" w:sz="0" w:space="0" w:color="auto"/>
            <w:left w:val="none" w:sz="0" w:space="0" w:color="auto"/>
            <w:bottom w:val="none" w:sz="0" w:space="0" w:color="auto"/>
            <w:right w:val="none" w:sz="0" w:space="0" w:color="auto"/>
          </w:divBdr>
        </w:div>
        <w:div w:id="2082865776">
          <w:marLeft w:val="0"/>
          <w:marRight w:val="0"/>
          <w:marTop w:val="0"/>
          <w:marBottom w:val="0"/>
          <w:divBdr>
            <w:top w:val="none" w:sz="0" w:space="0" w:color="auto"/>
            <w:left w:val="none" w:sz="0" w:space="0" w:color="auto"/>
            <w:bottom w:val="none" w:sz="0" w:space="0" w:color="auto"/>
            <w:right w:val="none" w:sz="0" w:space="0" w:color="auto"/>
          </w:divBdr>
        </w:div>
      </w:divsChild>
    </w:div>
    <w:div w:id="2119568346">
      <w:bodyDiv w:val="1"/>
      <w:marLeft w:val="0"/>
      <w:marRight w:val="0"/>
      <w:marTop w:val="0"/>
      <w:marBottom w:val="0"/>
      <w:divBdr>
        <w:top w:val="none" w:sz="0" w:space="0" w:color="auto"/>
        <w:left w:val="none" w:sz="0" w:space="0" w:color="auto"/>
        <w:bottom w:val="none" w:sz="0" w:space="0" w:color="auto"/>
        <w:right w:val="none" w:sz="0" w:space="0" w:color="auto"/>
      </w:divBdr>
    </w:div>
    <w:div w:id="21283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5_03_26_545.html" TargetMode="External"/><Relationship Id="rId18" Type="http://schemas.openxmlformats.org/officeDocument/2006/relationships/hyperlink" Target="http://www.kutjevo.hr/category/natjecaji-javni-pozivi/" TargetMode="External"/><Relationship Id="rId26" Type="http://schemas.openxmlformats.org/officeDocument/2006/relationships/hyperlink" Target="http://proracun.datasimplified.com/pozesko-slavonska/" TargetMode="External"/><Relationship Id="rId39" Type="http://schemas.openxmlformats.org/officeDocument/2006/relationships/hyperlink" Target="http://www.jaksic.hr/dokumenti/zahtjevi-i-obrasci.html" TargetMode="External"/><Relationship Id="rId3" Type="http://schemas.openxmlformats.org/officeDocument/2006/relationships/numbering" Target="numbering.xml"/><Relationship Id="rId21" Type="http://schemas.openxmlformats.org/officeDocument/2006/relationships/hyperlink" Target="http://www.jaksic.hr/dokumenti/pozivi-i-natje%C4%8Daji.html" TargetMode="External"/><Relationship Id="rId34" Type="http://schemas.openxmlformats.org/officeDocument/2006/relationships/hyperlink" Target="https://www.opcina-kaptol.com/plan-javne-nabave.html" TargetMode="External"/><Relationship Id="rId42" Type="http://schemas.openxmlformats.org/officeDocument/2006/relationships/hyperlink" Target="http://www.opcina-velika.hr/repos/download/1484038701zahtjev_za_potporu_osiguranja.doc" TargetMode="External"/><Relationship Id="rId47" Type="http://schemas.openxmlformats.org/officeDocument/2006/relationships/hyperlink" Target="http://eur-lex.europa.eu/legal-content/HR/TXT/HTML/?uri=CELEX:32016L2102&amp;from=EN" TargetMode="External"/><Relationship Id="rId50"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s://pravosudje.gov.hr/UserDocsImages/dokumenti/Pravo%20na%20pristup%20informacijama/Akcijski%20plan%20suzbijanja%20korupcije%202017_2018.pdf" TargetMode="External"/><Relationship Id="rId17" Type="http://schemas.openxmlformats.org/officeDocument/2006/relationships/hyperlink" Target="http://www.opcina-velika.hr/dokumenti" TargetMode="External"/><Relationship Id="rId25" Type="http://schemas.openxmlformats.org/officeDocument/2006/relationships/hyperlink" Target="http://www.opcina-velika.hr/kontakt" TargetMode="External"/><Relationship Id="rId33" Type="http://schemas.openxmlformats.org/officeDocument/2006/relationships/hyperlink" Target="https://www.opcina-kaptol.com/donacije.html" TargetMode="External"/><Relationship Id="rId38" Type="http://schemas.openxmlformats.org/officeDocument/2006/relationships/hyperlink" Target="http://www.kutjevo.hr/pristup-informacijama/" TargetMode="External"/><Relationship Id="rId46" Type="http://schemas.openxmlformats.org/officeDocument/2006/relationships/hyperlink" Target="http://www.pristupinfo.hr/pravni-okvir/" TargetMode="External"/><Relationship Id="rId2" Type="http://schemas.openxmlformats.org/officeDocument/2006/relationships/customXml" Target="../customXml/item2.xml"/><Relationship Id="rId16" Type="http://schemas.openxmlformats.org/officeDocument/2006/relationships/hyperlink" Target="http://www.jaksic.hr/dokumenti/sjednice-op%C4%87inskog-vije%C4%87a.html" TargetMode="External"/><Relationship Id="rId20" Type="http://schemas.openxmlformats.org/officeDocument/2006/relationships/hyperlink" Target="http://www.jaksic.hr/prostorni-planovi.html" TargetMode="External"/><Relationship Id="rId29" Type="http://schemas.openxmlformats.org/officeDocument/2006/relationships/hyperlink" Target="http://www.jaksic.hr/dokumenti/prora%C4%8Dun.html" TargetMode="External"/><Relationship Id="rId41" Type="http://schemas.openxmlformats.org/officeDocument/2006/relationships/hyperlink" Target="https://www.opcina-kaptol.com/dokumenti2017/obrazac-prijava-nepropisno-odbacenog-otpad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opcina-velika.hr/dokumenti" TargetMode="External"/><Relationship Id="rId32" Type="http://schemas.openxmlformats.org/officeDocument/2006/relationships/hyperlink" Target="https://www.opcina-kaptol.com/proracun.html" TargetMode="External"/><Relationship Id="rId37" Type="http://schemas.openxmlformats.org/officeDocument/2006/relationships/hyperlink" Target="http://www.ijf.hr/transparentnost/?params_1=transparentnost" TargetMode="External"/><Relationship Id="rId40" Type="http://schemas.openxmlformats.org/officeDocument/2006/relationships/hyperlink" Target="http://www.jaksic.hr/pristup-informacijama.html" TargetMode="External"/><Relationship Id="rId45" Type="http://schemas.openxmlformats.org/officeDocument/2006/relationships/hyperlink" Target="http://www.pristupinfo.hr/savjetovanja-s-javnosc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aksic.hr/dokumenti/sluzbeni-glasnik.html" TargetMode="External"/><Relationship Id="rId23" Type="http://schemas.openxmlformats.org/officeDocument/2006/relationships/hyperlink" Target="https://www.opcina-kaptol.com/opcinska-tijela/opcinska-uprava.html" TargetMode="External"/><Relationship Id="rId28" Type="http://schemas.openxmlformats.org/officeDocument/2006/relationships/hyperlink" Target="http://www.kutjevo.hr/dokumenti-javne-nabave/" TargetMode="External"/><Relationship Id="rId36" Type="http://schemas.openxmlformats.org/officeDocument/2006/relationships/hyperlink" Target="http://www.opcina-velika.hr/dokumenti" TargetMode="External"/><Relationship Id="rId49" Type="http://schemas.openxmlformats.org/officeDocument/2006/relationships/hyperlink" Target="http://www.pristupinfo.hr" TargetMode="External"/><Relationship Id="rId10" Type="http://schemas.openxmlformats.org/officeDocument/2006/relationships/header" Target="header2.xml"/><Relationship Id="rId19" Type="http://schemas.openxmlformats.org/officeDocument/2006/relationships/hyperlink" Target="http://www.kutjevo.hr/kontakt/" TargetMode="External"/><Relationship Id="rId31" Type="http://schemas.openxmlformats.org/officeDocument/2006/relationships/hyperlink" Target="http://www.jaksic.hr/dokumenti/javna-nabava.html" TargetMode="External"/><Relationship Id="rId44" Type="http://schemas.openxmlformats.org/officeDocument/2006/relationships/hyperlink" Target="http://www.pristupinfo.hr/pravni-okvir/"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tjv.pristupinfo.hr/" TargetMode="External"/><Relationship Id="rId22" Type="http://schemas.openxmlformats.org/officeDocument/2006/relationships/hyperlink" Target="https://www.opcina-kaptol.com/natjecaji-i-objave.html" TargetMode="External"/><Relationship Id="rId27" Type="http://schemas.openxmlformats.org/officeDocument/2006/relationships/hyperlink" Target="http://www.kutjevo.hr/dokumenti-javne-nabave/" TargetMode="External"/><Relationship Id="rId30" Type="http://schemas.openxmlformats.org/officeDocument/2006/relationships/hyperlink" Target="http://www.jaksic.hr/dokumenti/javna-nabava.html" TargetMode="External"/><Relationship Id="rId35" Type="http://schemas.openxmlformats.org/officeDocument/2006/relationships/hyperlink" Target="http://www.opcina-velika.hr/dokumenti" TargetMode="External"/><Relationship Id="rId43" Type="http://schemas.openxmlformats.org/officeDocument/2006/relationships/hyperlink" Target="http://www.opcina-velika.hr/dokumenti" TargetMode="External"/><Relationship Id="rId48" Type="http://schemas.openxmlformats.org/officeDocument/2006/relationships/hyperlink" Target="http://www.pristupinfo.hr" TargetMode="External"/><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ristupinfo.hr/pravni-okvir/" TargetMode="External"/><Relationship Id="rId2" Type="http://schemas.openxmlformats.org/officeDocument/2006/relationships/hyperlink" Target="http://www.pristupinfo.hr/dokumenti-i-publikacije/" TargetMode="External"/><Relationship Id="rId1" Type="http://schemas.openxmlformats.org/officeDocument/2006/relationships/hyperlink" Target="http://www.ijf.hr/transparentnost/?params_1=transparentnost" TargetMode="External"/><Relationship Id="rId4" Type="http://schemas.openxmlformats.org/officeDocument/2006/relationships/hyperlink" Target="http://www.pristupinfo.hr/dokumenti-i-publikaci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Livnic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Povjerenik za informiranje – Analitičko izvješće br. 2.2/2017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33BFCC-7889-404D-8D0A-9C598392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12918</Words>
  <Characters>73639</Characters>
  <Application>Microsoft Office Word</Application>
  <DocSecurity>0</DocSecurity>
  <Lines>613</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POVJ_8</dc:creator>
  <cp:lastModifiedBy>Korisnik</cp:lastModifiedBy>
  <cp:revision>3</cp:revision>
  <cp:lastPrinted>2017-09-27T13:14:00Z</cp:lastPrinted>
  <dcterms:created xsi:type="dcterms:W3CDTF">2018-01-12T09:03:00Z</dcterms:created>
  <dcterms:modified xsi:type="dcterms:W3CDTF">2018-01-12T09:03:00Z</dcterms:modified>
</cp:coreProperties>
</file>